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9A1F09" w14:textId="77777777" w:rsidR="008B5782" w:rsidRDefault="008B5782" w:rsidP="008B5782">
      <w:pPr>
        <w:pStyle w:val="BodyText"/>
        <w:rPr>
          <w:rFonts w:ascii="Times New Roman"/>
          <w:sz w:val="20"/>
        </w:rPr>
      </w:pPr>
      <w:r>
        <w:rPr>
          <w:noProof/>
        </w:rPr>
        <mc:AlternateContent>
          <mc:Choice Requires="wps">
            <w:drawing>
              <wp:anchor distT="0" distB="0" distL="114300" distR="114300" simplePos="0" relativeHeight="251659264" behindDoc="0" locked="0" layoutInCell="1" allowOverlap="1" wp14:anchorId="7662054E" wp14:editId="15EC4783">
                <wp:simplePos x="0" y="0"/>
                <wp:positionH relativeFrom="page">
                  <wp:posOffset>350520</wp:posOffset>
                </wp:positionH>
                <wp:positionV relativeFrom="page">
                  <wp:posOffset>457200</wp:posOffset>
                </wp:positionV>
                <wp:extent cx="222250" cy="8781415"/>
                <wp:effectExtent l="0" t="0" r="6350" b="635"/>
                <wp:wrapNone/>
                <wp:docPr id="10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250" cy="8781415"/>
                        </a:xfrm>
                        <a:prstGeom prst="rect">
                          <a:avLst/>
                        </a:prstGeom>
                        <a:solidFill>
                          <a:schemeClr val="accent1">
                            <a:lumMod val="50000"/>
                          </a:schemeClr>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rect w14:anchorId="4BF56644" id="Rectangle 59" o:spid="_x0000_s1026" style="position:absolute;margin-left:27.6pt;margin-top:36pt;width:17.5pt;height:691.4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" fillcolor="#1f4d78 [1604]" stroked="f">
                <w10:wrap anchorx="page" anchory="page"/>
              </v:rect>
            </w:pict>
          </mc:Fallback>
        </mc:AlternateContent>
      </w:r>
    </w:p>
    <w:p w14:paraId="54A5475A" w14:textId="77777777" w:rsidR="008B5782" w:rsidRDefault="008B5782" w:rsidP="008B5782">
      <w:pPr>
        <w:pStyle w:val="BodyText"/>
        <w:rPr>
          <w:rFonts w:ascii="Times New Roman"/>
          <w:sz w:val="20"/>
        </w:rPr>
      </w:pPr>
    </w:p>
    <w:p w14:paraId="63AF328B" w14:textId="77777777" w:rsidR="008B5782" w:rsidRDefault="008B5782" w:rsidP="008B5782">
      <w:pPr>
        <w:pStyle w:val="BodyText"/>
        <w:spacing w:before="2"/>
        <w:rPr>
          <w:rFonts w:ascii="Times New Roman"/>
          <w:sz w:val="12"/>
        </w:rPr>
      </w:pPr>
    </w:p>
    <w:p w14:paraId="5332D915" w14:textId="77777777" w:rsidR="008B5782" w:rsidRDefault="008B5782" w:rsidP="008B5782">
      <w:pPr>
        <w:pStyle w:val="BodyText"/>
        <w:ind w:left="5291"/>
        <w:rPr>
          <w:rFonts w:ascii="Times New Roman"/>
          <w:sz w:val="20"/>
        </w:rPr>
      </w:pPr>
      <w:r>
        <w:rPr>
          <w:rFonts w:ascii="Times New Roman"/>
          <w:noProof/>
          <w:sz w:val="20"/>
        </w:rPr>
        <w:drawing>
          <wp:inline distT="0" distB="0" distL="0" distR="0" wp14:anchorId="269BB701" wp14:editId="3EC8762F">
            <wp:extent cx="3381214" cy="761238"/>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3381214" cy="761238"/>
                    </a:xfrm>
                    <a:prstGeom prst="rect">
                      <a:avLst/>
                    </a:prstGeom>
                  </pic:spPr>
                </pic:pic>
              </a:graphicData>
            </a:graphic>
          </wp:inline>
        </w:drawing>
      </w:r>
    </w:p>
    <w:p w14:paraId="60BEEB9E" w14:textId="77777777" w:rsidR="008B5782" w:rsidRDefault="008B5782" w:rsidP="008B5782">
      <w:pPr>
        <w:pStyle w:val="BodyText"/>
        <w:spacing w:before="9"/>
        <w:rPr>
          <w:rFonts w:ascii="Times New Roman"/>
          <w:sz w:val="15"/>
        </w:rPr>
      </w:pPr>
    </w:p>
    <w:p w14:paraId="1762094F" w14:textId="77777777" w:rsidR="008B5782" w:rsidRDefault="008B5782" w:rsidP="008B5782">
      <w:pPr>
        <w:spacing w:before="35"/>
        <w:ind w:right="114"/>
        <w:jc w:val="right"/>
        <w:rPr>
          <w:b/>
          <w:sz w:val="32"/>
        </w:rPr>
      </w:pPr>
      <w:r>
        <w:rPr>
          <w:b/>
          <w:color w:val="17365D"/>
          <w:sz w:val="32"/>
        </w:rPr>
        <w:t>Risk Management Framework (RMF) Resource Center</w:t>
      </w:r>
    </w:p>
    <w:p w14:paraId="270BC74F" w14:textId="11AE9C9F" w:rsidR="008B5782" w:rsidRDefault="00000000" w:rsidP="008B5782">
      <w:pPr>
        <w:spacing w:before="55"/>
        <w:ind w:right="120"/>
        <w:jc w:val="right"/>
        <w:rPr>
          <w:sz w:val="28"/>
        </w:rPr>
      </w:pPr>
      <w:hyperlink r:id="rId9" w:history="1">
        <w:r w:rsidR="00B37483" w:rsidRPr="003151C7">
          <w:rPr>
            <w:rStyle w:val="Hyperlink"/>
            <w:w w:val="95"/>
            <w:sz w:val="28"/>
          </w:rPr>
          <w:t>https://rmf.org</w:t>
        </w:r>
      </w:hyperlink>
    </w:p>
    <w:p w14:paraId="09E9F09A" w14:textId="77777777" w:rsidR="008B5782" w:rsidRDefault="008B5782" w:rsidP="008B5782">
      <w:pPr>
        <w:pStyle w:val="BodyText"/>
        <w:rPr>
          <w:sz w:val="20"/>
        </w:rPr>
      </w:pPr>
    </w:p>
    <w:p w14:paraId="6EC001AF" w14:textId="77777777" w:rsidR="008B5782" w:rsidRDefault="008B5782" w:rsidP="008B5782">
      <w:pPr>
        <w:pStyle w:val="BodyText"/>
        <w:rPr>
          <w:sz w:val="20"/>
        </w:rPr>
      </w:pPr>
    </w:p>
    <w:p w14:paraId="570D8A30" w14:textId="77777777" w:rsidR="008B5782" w:rsidRDefault="008B5782" w:rsidP="008B5782">
      <w:pPr>
        <w:pStyle w:val="BodyText"/>
        <w:rPr>
          <w:sz w:val="20"/>
        </w:rPr>
      </w:pPr>
    </w:p>
    <w:p w14:paraId="3D7B37C4" w14:textId="77777777" w:rsidR="008B5782" w:rsidRDefault="008B5782" w:rsidP="008B5782">
      <w:pPr>
        <w:pStyle w:val="BodyText"/>
        <w:rPr>
          <w:sz w:val="20"/>
        </w:rPr>
      </w:pPr>
    </w:p>
    <w:p w14:paraId="3B173C5C" w14:textId="77777777" w:rsidR="008B5782" w:rsidRDefault="008B5782" w:rsidP="008B5782">
      <w:pPr>
        <w:pStyle w:val="BodyText"/>
        <w:rPr>
          <w:sz w:val="20"/>
        </w:rPr>
      </w:pPr>
    </w:p>
    <w:p w14:paraId="05736D51" w14:textId="77777777" w:rsidR="008B5782" w:rsidRDefault="008B5782" w:rsidP="008B5782">
      <w:pPr>
        <w:pStyle w:val="BodyText"/>
        <w:rPr>
          <w:sz w:val="20"/>
        </w:rPr>
      </w:pPr>
    </w:p>
    <w:p w14:paraId="38357260" w14:textId="77777777" w:rsidR="008B5782" w:rsidRDefault="008B5782" w:rsidP="008B5782">
      <w:pPr>
        <w:pStyle w:val="BodyText"/>
        <w:rPr>
          <w:sz w:val="20"/>
        </w:rPr>
      </w:pPr>
    </w:p>
    <w:p w14:paraId="75719E52" w14:textId="77777777" w:rsidR="008B5782" w:rsidRDefault="008B5782" w:rsidP="008B5782">
      <w:pPr>
        <w:pStyle w:val="BodyText"/>
        <w:rPr>
          <w:sz w:val="20"/>
        </w:rPr>
      </w:pPr>
    </w:p>
    <w:p w14:paraId="22D39AA4" w14:textId="77777777" w:rsidR="008B5782" w:rsidRDefault="008B5782" w:rsidP="008B5782">
      <w:pPr>
        <w:pStyle w:val="BodyText"/>
        <w:rPr>
          <w:sz w:val="20"/>
        </w:rPr>
      </w:pPr>
    </w:p>
    <w:p w14:paraId="2AE039F4" w14:textId="77777777" w:rsidR="008B5782" w:rsidRDefault="008B5782" w:rsidP="008B5782">
      <w:pPr>
        <w:pStyle w:val="BodyText"/>
        <w:rPr>
          <w:sz w:val="20"/>
        </w:rPr>
      </w:pPr>
    </w:p>
    <w:p w14:paraId="771C1E34" w14:textId="77777777" w:rsidR="008B5782" w:rsidRDefault="008B5782" w:rsidP="008B5782">
      <w:pPr>
        <w:pStyle w:val="BodyText"/>
        <w:rPr>
          <w:sz w:val="20"/>
        </w:rPr>
      </w:pPr>
    </w:p>
    <w:p w14:paraId="0CBFA58F" w14:textId="77777777" w:rsidR="008B5782" w:rsidRDefault="008B5782" w:rsidP="008B5782">
      <w:pPr>
        <w:pStyle w:val="BodyText"/>
        <w:rPr>
          <w:sz w:val="20"/>
        </w:rPr>
      </w:pPr>
    </w:p>
    <w:p w14:paraId="2F3F0B62" w14:textId="77777777" w:rsidR="008B5782" w:rsidRDefault="008B5782" w:rsidP="008B5782">
      <w:pPr>
        <w:pStyle w:val="BodyText"/>
        <w:rPr>
          <w:sz w:val="20"/>
        </w:rPr>
      </w:pPr>
    </w:p>
    <w:p w14:paraId="20A47D6E" w14:textId="77777777" w:rsidR="008B5782" w:rsidRDefault="008B5782" w:rsidP="008B5782">
      <w:pPr>
        <w:pStyle w:val="BodyText"/>
        <w:rPr>
          <w:sz w:val="20"/>
        </w:rPr>
      </w:pPr>
    </w:p>
    <w:p w14:paraId="616C9BBB" w14:textId="77777777" w:rsidR="008B5782" w:rsidRDefault="008B5782" w:rsidP="008B5782">
      <w:pPr>
        <w:pStyle w:val="BodyText"/>
        <w:rPr>
          <w:sz w:val="20"/>
        </w:rPr>
      </w:pPr>
    </w:p>
    <w:p w14:paraId="1E9F4CAC" w14:textId="77777777" w:rsidR="008B5782" w:rsidRDefault="008B5782" w:rsidP="008B5782">
      <w:pPr>
        <w:pStyle w:val="BodyText"/>
        <w:rPr>
          <w:sz w:val="20"/>
        </w:rPr>
      </w:pPr>
    </w:p>
    <w:p w14:paraId="604D2000" w14:textId="77777777" w:rsidR="008B5782" w:rsidRDefault="008B5782" w:rsidP="008B5782">
      <w:pPr>
        <w:pStyle w:val="BodyText"/>
        <w:rPr>
          <w:sz w:val="20"/>
        </w:rPr>
      </w:pPr>
    </w:p>
    <w:p w14:paraId="09D17EB7" w14:textId="77777777" w:rsidR="008B5782" w:rsidRDefault="008B5782" w:rsidP="008B5782">
      <w:pPr>
        <w:pStyle w:val="BodyText"/>
        <w:rPr>
          <w:sz w:val="20"/>
        </w:rPr>
      </w:pPr>
    </w:p>
    <w:p w14:paraId="44F6D65F" w14:textId="77777777" w:rsidR="008B5782" w:rsidRDefault="008B5782" w:rsidP="008B5782">
      <w:pPr>
        <w:pStyle w:val="BodyText"/>
        <w:rPr>
          <w:sz w:val="20"/>
        </w:rPr>
      </w:pPr>
    </w:p>
    <w:p w14:paraId="4C8AD493" w14:textId="77777777" w:rsidR="008B5782" w:rsidRDefault="008B5782" w:rsidP="008B5782">
      <w:pPr>
        <w:pStyle w:val="BodyText"/>
        <w:rPr>
          <w:sz w:val="20"/>
        </w:rPr>
      </w:pPr>
    </w:p>
    <w:p w14:paraId="0509F1FC" w14:textId="77777777" w:rsidR="008B5782" w:rsidRDefault="008B5782" w:rsidP="008B5782">
      <w:pPr>
        <w:pStyle w:val="BodyText"/>
        <w:rPr>
          <w:sz w:val="20"/>
        </w:rPr>
      </w:pPr>
    </w:p>
    <w:p w14:paraId="6994F735" w14:textId="77777777" w:rsidR="008B5782" w:rsidRDefault="008B5782" w:rsidP="008B5782">
      <w:pPr>
        <w:pStyle w:val="BodyText"/>
        <w:rPr>
          <w:sz w:val="20"/>
        </w:rPr>
      </w:pPr>
    </w:p>
    <w:p w14:paraId="12DCA1F8" w14:textId="77777777" w:rsidR="008B5782" w:rsidRDefault="008B5782" w:rsidP="008B5782">
      <w:pPr>
        <w:pStyle w:val="BodyText"/>
        <w:rPr>
          <w:sz w:val="20"/>
        </w:rPr>
      </w:pPr>
    </w:p>
    <w:p w14:paraId="353E6848" w14:textId="77777777" w:rsidR="008B5782" w:rsidRDefault="008B5782" w:rsidP="008B5782">
      <w:pPr>
        <w:pStyle w:val="BodyText"/>
        <w:rPr>
          <w:sz w:val="20"/>
        </w:rPr>
      </w:pPr>
    </w:p>
    <w:p w14:paraId="36336D0C" w14:textId="77777777" w:rsidR="008B5782" w:rsidRDefault="008B5782" w:rsidP="008B5782">
      <w:pPr>
        <w:pStyle w:val="BodyText"/>
        <w:rPr>
          <w:sz w:val="20"/>
        </w:rPr>
      </w:pPr>
    </w:p>
    <w:p w14:paraId="6DEB257F" w14:textId="77777777" w:rsidR="008B5782" w:rsidRDefault="008B5782" w:rsidP="008B5782">
      <w:pPr>
        <w:pStyle w:val="BodyText"/>
        <w:rPr>
          <w:sz w:val="20"/>
        </w:rPr>
      </w:pPr>
    </w:p>
    <w:p w14:paraId="710A658E" w14:textId="77777777" w:rsidR="008B5782" w:rsidRDefault="008B5782" w:rsidP="008B5782">
      <w:pPr>
        <w:pStyle w:val="BodyText"/>
        <w:spacing w:before="4"/>
        <w:rPr>
          <w:sz w:val="21"/>
        </w:rPr>
      </w:pPr>
    </w:p>
    <w:p w14:paraId="071313F5" w14:textId="77777777" w:rsidR="00894F92" w:rsidRDefault="00F16996" w:rsidP="00894F92">
      <w:pPr>
        <w:ind w:left="5040" w:right="474"/>
        <w:rPr>
          <w:color w:val="17365D"/>
          <w:sz w:val="52"/>
        </w:rPr>
      </w:pPr>
      <w:r>
        <w:rPr>
          <w:color w:val="17365D"/>
          <w:sz w:val="52"/>
        </w:rPr>
        <w:t>RMF</w:t>
      </w:r>
      <w:r w:rsidR="004F07C2">
        <w:rPr>
          <w:color w:val="17365D"/>
          <w:sz w:val="52"/>
        </w:rPr>
        <w:t xml:space="preserve"> FOR </w:t>
      </w:r>
      <w:r>
        <w:rPr>
          <w:color w:val="17365D"/>
          <w:sz w:val="52"/>
        </w:rPr>
        <w:t>D</w:t>
      </w:r>
      <w:r w:rsidR="004F07C2">
        <w:rPr>
          <w:color w:val="17365D"/>
          <w:sz w:val="52"/>
        </w:rPr>
        <w:t>O</w:t>
      </w:r>
      <w:r>
        <w:rPr>
          <w:color w:val="17365D"/>
          <w:sz w:val="52"/>
        </w:rPr>
        <w:t xml:space="preserve">D IT </w:t>
      </w:r>
    </w:p>
    <w:p w14:paraId="36E6F27F" w14:textId="5001900D" w:rsidR="008B5782" w:rsidRPr="004F07C2" w:rsidRDefault="008B5782" w:rsidP="00894F92">
      <w:pPr>
        <w:ind w:left="5040" w:right="474"/>
        <w:rPr>
          <w:color w:val="17365D"/>
          <w:sz w:val="52"/>
        </w:rPr>
      </w:pPr>
      <w:r>
        <w:rPr>
          <w:color w:val="17365D"/>
          <w:sz w:val="52"/>
        </w:rPr>
        <w:t>IN DEPTH</w:t>
      </w:r>
      <w:r w:rsidR="004F07C2">
        <w:rPr>
          <w:color w:val="17365D"/>
          <w:sz w:val="52"/>
        </w:rPr>
        <w:t xml:space="preserve"> PARTICIPANTS REFERENCE GUIDE</w:t>
      </w:r>
      <w:r w:rsidR="000F2BCD">
        <w:rPr>
          <w:color w:val="17365D"/>
          <w:sz w:val="52"/>
        </w:rPr>
        <w:t xml:space="preserve"> </w:t>
      </w:r>
      <w:r w:rsidR="005E2B97">
        <w:rPr>
          <w:color w:val="17365D"/>
          <w:sz w:val="52"/>
        </w:rPr>
        <w:t>v10.0</w:t>
      </w:r>
    </w:p>
    <w:p w14:paraId="54F1B9FE" w14:textId="77777777" w:rsidR="008B5782" w:rsidRDefault="008B5782" w:rsidP="008B5782">
      <w:pPr>
        <w:spacing w:before="12"/>
        <w:ind w:right="481"/>
        <w:jc w:val="right"/>
        <w:rPr>
          <w:sz w:val="28"/>
        </w:rPr>
      </w:pPr>
      <w:r>
        <w:rPr>
          <w:color w:val="1F497D"/>
          <w:sz w:val="36"/>
        </w:rPr>
        <w:t>R</w:t>
      </w:r>
      <w:r>
        <w:rPr>
          <w:color w:val="1F497D"/>
          <w:sz w:val="28"/>
        </w:rPr>
        <w:t xml:space="preserve">EFERENCE </w:t>
      </w:r>
      <w:r>
        <w:rPr>
          <w:color w:val="1F497D"/>
          <w:sz w:val="36"/>
        </w:rPr>
        <w:t>M</w:t>
      </w:r>
      <w:r>
        <w:rPr>
          <w:color w:val="1F497D"/>
          <w:sz w:val="28"/>
        </w:rPr>
        <w:t xml:space="preserve">ATERIAL </w:t>
      </w:r>
    </w:p>
    <w:p w14:paraId="58792687" w14:textId="01F14A97" w:rsidR="008B5782" w:rsidRDefault="008B5782" w:rsidP="008B5782">
      <w:pPr>
        <w:spacing w:line="341" w:lineRule="exact"/>
        <w:ind w:right="480"/>
        <w:jc w:val="right"/>
        <w:rPr>
          <w:sz w:val="28"/>
        </w:rPr>
      </w:pPr>
    </w:p>
    <w:p w14:paraId="3AC80068" w14:textId="77777777" w:rsidR="0043268F" w:rsidRDefault="0043268F" w:rsidP="008B5782">
      <w:pPr>
        <w:spacing w:before="76"/>
        <w:ind w:left="2770" w:right="2395"/>
        <w:jc w:val="center"/>
        <w:rPr>
          <w:rFonts w:ascii="Arial"/>
          <w:sz w:val="28"/>
        </w:rPr>
      </w:pPr>
    </w:p>
    <w:p w14:paraId="25C456D2" w14:textId="77777777" w:rsidR="0043268F" w:rsidRDefault="0043268F" w:rsidP="008B5782">
      <w:pPr>
        <w:spacing w:before="76"/>
        <w:ind w:left="2770" w:right="2395"/>
        <w:jc w:val="center"/>
        <w:rPr>
          <w:rFonts w:ascii="Arial"/>
          <w:sz w:val="28"/>
        </w:rPr>
      </w:pPr>
    </w:p>
    <w:p w14:paraId="7843833D" w14:textId="77777777" w:rsidR="008B5782" w:rsidRDefault="00185A92" w:rsidP="00185A92">
      <w:pPr>
        <w:tabs>
          <w:tab w:val="left" w:pos="3795"/>
        </w:tabs>
        <w:spacing w:before="76"/>
        <w:ind w:left="2770" w:right="2395"/>
        <w:rPr>
          <w:rFonts w:ascii="Arial"/>
          <w:sz w:val="28"/>
        </w:rPr>
      </w:pPr>
      <w:r>
        <w:rPr>
          <w:rFonts w:ascii="Arial"/>
          <w:sz w:val="28"/>
        </w:rPr>
        <w:tab/>
      </w:r>
    </w:p>
    <w:bookmarkStart w:id="0" w:name="_Toc532395553" w:displacedByCustomXml="next"/>
    <w:sdt>
      <w:sdtPr>
        <w:rPr>
          <w:rFonts w:ascii="Calibri" w:eastAsia="Calibri" w:hAnsi="Calibri" w:cs="Calibri"/>
          <w:color w:val="auto"/>
          <w:sz w:val="22"/>
          <w:szCs w:val="22"/>
        </w:rPr>
        <w:id w:val="-22863144"/>
        <w:docPartObj>
          <w:docPartGallery w:val="Table of Contents"/>
          <w:docPartUnique/>
        </w:docPartObj>
      </w:sdtPr>
      <w:sdtEndPr>
        <w:rPr>
          <w:b/>
          <w:bCs/>
          <w:noProof/>
        </w:rPr>
      </w:sdtEndPr>
      <w:sdtContent>
        <w:p w14:paraId="0EBB31E2" w14:textId="22CBCBB2" w:rsidR="001570E6" w:rsidRDefault="001570E6">
          <w:pPr>
            <w:pStyle w:val="TOCHeading"/>
          </w:pPr>
          <w:r>
            <w:t>Contents</w:t>
          </w:r>
        </w:p>
        <w:p w14:paraId="31F9D573" w14:textId="20208BF0" w:rsidR="0092627D" w:rsidRDefault="001570E6">
          <w:pPr>
            <w:pStyle w:val="TOC1"/>
            <w:tabs>
              <w:tab w:val="right" w:leader="dot" w:pos="9690"/>
            </w:tabs>
            <w:rPr>
              <w:rFonts w:asciiTheme="minorHAnsi" w:eastAsiaTheme="minorEastAsia" w:hAnsiTheme="minorHAnsi" w:cstheme="minorBidi"/>
              <w:b w:val="0"/>
              <w:bCs w:val="0"/>
              <w:noProof/>
              <w:kern w:val="2"/>
              <w:sz w:val="22"/>
              <w:szCs w:val="22"/>
              <w14:ligatures w14:val="standardContextual"/>
            </w:rPr>
          </w:pPr>
          <w:r>
            <w:fldChar w:fldCharType="begin"/>
          </w:r>
          <w:r>
            <w:instrText xml:space="preserve"> TOC \o "1-3" \h \z \u </w:instrText>
          </w:r>
          <w:r>
            <w:fldChar w:fldCharType="separate"/>
          </w:r>
          <w:hyperlink w:anchor="_Toc149844396" w:history="1">
            <w:r w:rsidR="0092627D" w:rsidRPr="003E5F1B">
              <w:rPr>
                <w:rStyle w:val="Hyperlink"/>
                <w:noProof/>
              </w:rPr>
              <w:t>RMF PUBLICATIONS</w:t>
            </w:r>
            <w:r w:rsidR="0092627D">
              <w:rPr>
                <w:noProof/>
                <w:webHidden/>
              </w:rPr>
              <w:tab/>
            </w:r>
            <w:r w:rsidR="0092627D">
              <w:rPr>
                <w:noProof/>
                <w:webHidden/>
              </w:rPr>
              <w:fldChar w:fldCharType="begin"/>
            </w:r>
            <w:r w:rsidR="0092627D">
              <w:rPr>
                <w:noProof/>
                <w:webHidden/>
              </w:rPr>
              <w:instrText xml:space="preserve"> PAGEREF _Toc149844396 \h </w:instrText>
            </w:r>
            <w:r w:rsidR="0092627D">
              <w:rPr>
                <w:noProof/>
                <w:webHidden/>
              </w:rPr>
            </w:r>
            <w:r w:rsidR="0092627D">
              <w:rPr>
                <w:noProof/>
                <w:webHidden/>
              </w:rPr>
              <w:fldChar w:fldCharType="separate"/>
            </w:r>
            <w:r w:rsidR="003C3606">
              <w:rPr>
                <w:noProof/>
                <w:webHidden/>
              </w:rPr>
              <w:t>6</w:t>
            </w:r>
            <w:r w:rsidR="0092627D">
              <w:rPr>
                <w:noProof/>
                <w:webHidden/>
              </w:rPr>
              <w:fldChar w:fldCharType="end"/>
            </w:r>
          </w:hyperlink>
        </w:p>
        <w:p w14:paraId="587E6947" w14:textId="710B331E" w:rsidR="0092627D" w:rsidRDefault="00000000">
          <w:pPr>
            <w:pStyle w:val="TOC1"/>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397" w:history="1">
            <w:r w:rsidR="0092627D" w:rsidRPr="003E5F1B">
              <w:rPr>
                <w:rStyle w:val="Hyperlink"/>
                <w:noProof/>
              </w:rPr>
              <w:t>RMF ACRONYMS (DoDI 8510.01, July 2022)</w:t>
            </w:r>
            <w:r w:rsidR="0092627D">
              <w:rPr>
                <w:noProof/>
                <w:webHidden/>
              </w:rPr>
              <w:tab/>
            </w:r>
            <w:r w:rsidR="0092627D">
              <w:rPr>
                <w:noProof/>
                <w:webHidden/>
              </w:rPr>
              <w:fldChar w:fldCharType="begin"/>
            </w:r>
            <w:r w:rsidR="0092627D">
              <w:rPr>
                <w:noProof/>
                <w:webHidden/>
              </w:rPr>
              <w:instrText xml:space="preserve"> PAGEREF _Toc149844397 \h </w:instrText>
            </w:r>
            <w:r w:rsidR="0092627D">
              <w:rPr>
                <w:noProof/>
                <w:webHidden/>
              </w:rPr>
            </w:r>
            <w:r w:rsidR="0092627D">
              <w:rPr>
                <w:noProof/>
                <w:webHidden/>
              </w:rPr>
              <w:fldChar w:fldCharType="separate"/>
            </w:r>
            <w:r w:rsidR="003C3606">
              <w:rPr>
                <w:noProof/>
                <w:webHidden/>
              </w:rPr>
              <w:t>7</w:t>
            </w:r>
            <w:r w:rsidR="0092627D">
              <w:rPr>
                <w:noProof/>
                <w:webHidden/>
              </w:rPr>
              <w:fldChar w:fldCharType="end"/>
            </w:r>
          </w:hyperlink>
        </w:p>
        <w:p w14:paraId="0499B418" w14:textId="1CED12C4" w:rsidR="0092627D" w:rsidRDefault="00000000">
          <w:pPr>
            <w:pStyle w:val="TOC1"/>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398" w:history="1">
            <w:r w:rsidR="0092627D" w:rsidRPr="003E5F1B">
              <w:rPr>
                <w:rStyle w:val="Hyperlink"/>
                <w:noProof/>
              </w:rPr>
              <w:t>RMF ACRONYMS (NIST SP 800-53 Rev 5)</w:t>
            </w:r>
            <w:r w:rsidR="0092627D">
              <w:rPr>
                <w:noProof/>
                <w:webHidden/>
              </w:rPr>
              <w:tab/>
            </w:r>
            <w:r w:rsidR="0092627D">
              <w:rPr>
                <w:noProof/>
                <w:webHidden/>
              </w:rPr>
              <w:fldChar w:fldCharType="begin"/>
            </w:r>
            <w:r w:rsidR="0092627D">
              <w:rPr>
                <w:noProof/>
                <w:webHidden/>
              </w:rPr>
              <w:instrText xml:space="preserve"> PAGEREF _Toc149844398 \h </w:instrText>
            </w:r>
            <w:r w:rsidR="0092627D">
              <w:rPr>
                <w:noProof/>
                <w:webHidden/>
              </w:rPr>
            </w:r>
            <w:r w:rsidR="0092627D">
              <w:rPr>
                <w:noProof/>
                <w:webHidden/>
              </w:rPr>
              <w:fldChar w:fldCharType="separate"/>
            </w:r>
            <w:r w:rsidR="003C3606">
              <w:rPr>
                <w:noProof/>
                <w:webHidden/>
              </w:rPr>
              <w:t>8</w:t>
            </w:r>
            <w:r w:rsidR="0092627D">
              <w:rPr>
                <w:noProof/>
                <w:webHidden/>
              </w:rPr>
              <w:fldChar w:fldCharType="end"/>
            </w:r>
          </w:hyperlink>
        </w:p>
        <w:p w14:paraId="179EB465" w14:textId="630FAACD" w:rsidR="0092627D" w:rsidRDefault="00000000">
          <w:pPr>
            <w:pStyle w:val="TOC1"/>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399" w:history="1">
            <w:r w:rsidR="0092627D" w:rsidRPr="003E5F1B">
              <w:rPr>
                <w:rStyle w:val="Hyperlink"/>
                <w:noProof/>
              </w:rPr>
              <w:t>RMF ACRONYMS (NIST SP 800-37 Rev 2)</w:t>
            </w:r>
            <w:r w:rsidR="0092627D">
              <w:rPr>
                <w:noProof/>
                <w:webHidden/>
              </w:rPr>
              <w:tab/>
            </w:r>
            <w:r w:rsidR="0092627D">
              <w:rPr>
                <w:noProof/>
                <w:webHidden/>
              </w:rPr>
              <w:fldChar w:fldCharType="begin"/>
            </w:r>
            <w:r w:rsidR="0092627D">
              <w:rPr>
                <w:noProof/>
                <w:webHidden/>
              </w:rPr>
              <w:instrText xml:space="preserve"> PAGEREF _Toc149844399 \h </w:instrText>
            </w:r>
            <w:r w:rsidR="0092627D">
              <w:rPr>
                <w:noProof/>
                <w:webHidden/>
              </w:rPr>
            </w:r>
            <w:r w:rsidR="0092627D">
              <w:rPr>
                <w:noProof/>
                <w:webHidden/>
              </w:rPr>
              <w:fldChar w:fldCharType="separate"/>
            </w:r>
            <w:r w:rsidR="003C3606">
              <w:rPr>
                <w:noProof/>
                <w:webHidden/>
              </w:rPr>
              <w:t>11</w:t>
            </w:r>
            <w:r w:rsidR="0092627D">
              <w:rPr>
                <w:noProof/>
                <w:webHidden/>
              </w:rPr>
              <w:fldChar w:fldCharType="end"/>
            </w:r>
          </w:hyperlink>
        </w:p>
        <w:p w14:paraId="3E7B3898" w14:textId="24CDF488" w:rsidR="0092627D" w:rsidRDefault="00000000">
          <w:pPr>
            <w:pStyle w:val="TOC1"/>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00" w:history="1">
            <w:r w:rsidR="0092627D" w:rsidRPr="003E5F1B">
              <w:rPr>
                <w:rStyle w:val="Hyperlink"/>
                <w:noProof/>
              </w:rPr>
              <w:t>NIST SP 800-60 V2 Information Types</w:t>
            </w:r>
            <w:r w:rsidR="0092627D">
              <w:rPr>
                <w:noProof/>
                <w:webHidden/>
              </w:rPr>
              <w:tab/>
            </w:r>
            <w:r w:rsidR="0092627D">
              <w:rPr>
                <w:noProof/>
                <w:webHidden/>
              </w:rPr>
              <w:fldChar w:fldCharType="begin"/>
            </w:r>
            <w:r w:rsidR="0092627D">
              <w:rPr>
                <w:noProof/>
                <w:webHidden/>
              </w:rPr>
              <w:instrText xml:space="preserve"> PAGEREF _Toc149844400 \h </w:instrText>
            </w:r>
            <w:r w:rsidR="0092627D">
              <w:rPr>
                <w:noProof/>
                <w:webHidden/>
              </w:rPr>
            </w:r>
            <w:r w:rsidR="0092627D">
              <w:rPr>
                <w:noProof/>
                <w:webHidden/>
              </w:rPr>
              <w:fldChar w:fldCharType="separate"/>
            </w:r>
            <w:r w:rsidR="003C3606">
              <w:rPr>
                <w:noProof/>
                <w:webHidden/>
              </w:rPr>
              <w:t>12</w:t>
            </w:r>
            <w:r w:rsidR="0092627D">
              <w:rPr>
                <w:noProof/>
                <w:webHidden/>
              </w:rPr>
              <w:fldChar w:fldCharType="end"/>
            </w:r>
          </w:hyperlink>
        </w:p>
        <w:p w14:paraId="1836F803" w14:textId="5FDAF290"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01" w:history="1">
            <w:r w:rsidR="0092627D" w:rsidRPr="003E5F1B">
              <w:rPr>
                <w:rStyle w:val="Hyperlink"/>
                <w:noProof/>
              </w:rPr>
              <w:t>APPENDIX C: MANAGEMENT AND SUPPORT INFORMATION AND INFORMATION SYSTEMS IMPACT LEVELS</w:t>
            </w:r>
            <w:r w:rsidR="0092627D">
              <w:rPr>
                <w:noProof/>
                <w:webHidden/>
              </w:rPr>
              <w:tab/>
            </w:r>
            <w:r w:rsidR="0092627D">
              <w:rPr>
                <w:noProof/>
                <w:webHidden/>
              </w:rPr>
              <w:fldChar w:fldCharType="begin"/>
            </w:r>
            <w:r w:rsidR="0092627D">
              <w:rPr>
                <w:noProof/>
                <w:webHidden/>
              </w:rPr>
              <w:instrText xml:space="preserve"> PAGEREF _Toc149844401 \h </w:instrText>
            </w:r>
            <w:r w:rsidR="0092627D">
              <w:rPr>
                <w:noProof/>
                <w:webHidden/>
              </w:rPr>
            </w:r>
            <w:r w:rsidR="0092627D">
              <w:rPr>
                <w:noProof/>
                <w:webHidden/>
              </w:rPr>
              <w:fldChar w:fldCharType="separate"/>
            </w:r>
            <w:r w:rsidR="003C3606">
              <w:rPr>
                <w:noProof/>
                <w:webHidden/>
              </w:rPr>
              <w:t>12</w:t>
            </w:r>
            <w:r w:rsidR="0092627D">
              <w:rPr>
                <w:noProof/>
                <w:webHidden/>
              </w:rPr>
              <w:fldChar w:fldCharType="end"/>
            </w:r>
          </w:hyperlink>
        </w:p>
        <w:p w14:paraId="0FD547EF" w14:textId="0A9CC945"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02" w:history="1">
            <w:r w:rsidR="0092627D" w:rsidRPr="003E5F1B">
              <w:rPr>
                <w:rStyle w:val="Hyperlink"/>
                <w:noProof/>
              </w:rPr>
              <w:t>APPENDIX D: IMPACT DETERMINATION FOR MISSION-BASED INFORMATION AND INFORMATION SYSTEMS</w:t>
            </w:r>
            <w:r w:rsidR="0092627D">
              <w:rPr>
                <w:noProof/>
                <w:webHidden/>
              </w:rPr>
              <w:tab/>
            </w:r>
            <w:r w:rsidR="0092627D">
              <w:rPr>
                <w:noProof/>
                <w:webHidden/>
              </w:rPr>
              <w:fldChar w:fldCharType="begin"/>
            </w:r>
            <w:r w:rsidR="0092627D">
              <w:rPr>
                <w:noProof/>
                <w:webHidden/>
              </w:rPr>
              <w:instrText xml:space="preserve"> PAGEREF _Toc149844402 \h </w:instrText>
            </w:r>
            <w:r w:rsidR="0092627D">
              <w:rPr>
                <w:noProof/>
                <w:webHidden/>
              </w:rPr>
            </w:r>
            <w:r w:rsidR="0092627D">
              <w:rPr>
                <w:noProof/>
                <w:webHidden/>
              </w:rPr>
              <w:fldChar w:fldCharType="separate"/>
            </w:r>
            <w:r w:rsidR="003C3606">
              <w:rPr>
                <w:noProof/>
                <w:webHidden/>
              </w:rPr>
              <w:t>14</w:t>
            </w:r>
            <w:r w:rsidR="0092627D">
              <w:rPr>
                <w:noProof/>
                <w:webHidden/>
              </w:rPr>
              <w:fldChar w:fldCharType="end"/>
            </w:r>
          </w:hyperlink>
        </w:p>
        <w:p w14:paraId="04356230" w14:textId="6DCDF2E3"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03" w:history="1">
            <w:r w:rsidR="0092627D" w:rsidRPr="003E5F1B">
              <w:rPr>
                <w:rStyle w:val="Hyperlink"/>
                <w:noProof/>
              </w:rPr>
              <w:t>Appendix C, Table C-2: Security Categorization of Management and Support Information</w:t>
            </w:r>
            <w:r w:rsidR="0092627D">
              <w:rPr>
                <w:noProof/>
                <w:webHidden/>
              </w:rPr>
              <w:tab/>
            </w:r>
            <w:r w:rsidR="0092627D">
              <w:rPr>
                <w:noProof/>
                <w:webHidden/>
              </w:rPr>
              <w:fldChar w:fldCharType="begin"/>
            </w:r>
            <w:r w:rsidR="0092627D">
              <w:rPr>
                <w:noProof/>
                <w:webHidden/>
              </w:rPr>
              <w:instrText xml:space="preserve"> PAGEREF _Toc149844403 \h </w:instrText>
            </w:r>
            <w:r w:rsidR="0092627D">
              <w:rPr>
                <w:noProof/>
                <w:webHidden/>
              </w:rPr>
            </w:r>
            <w:r w:rsidR="0092627D">
              <w:rPr>
                <w:noProof/>
                <w:webHidden/>
              </w:rPr>
              <w:fldChar w:fldCharType="separate"/>
            </w:r>
            <w:r w:rsidR="003C3606">
              <w:rPr>
                <w:noProof/>
                <w:webHidden/>
              </w:rPr>
              <w:t>17</w:t>
            </w:r>
            <w:r w:rsidR="0092627D">
              <w:rPr>
                <w:noProof/>
                <w:webHidden/>
              </w:rPr>
              <w:fldChar w:fldCharType="end"/>
            </w:r>
          </w:hyperlink>
        </w:p>
        <w:p w14:paraId="0F046E0F" w14:textId="4189DD69"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04" w:history="1">
            <w:r w:rsidR="0092627D" w:rsidRPr="003E5F1B">
              <w:rPr>
                <w:rStyle w:val="Hyperlink"/>
                <w:noProof/>
              </w:rPr>
              <w:t>Table D-2: Security Categorization of Mission Information</w:t>
            </w:r>
            <w:r w:rsidR="0092627D">
              <w:rPr>
                <w:noProof/>
                <w:webHidden/>
              </w:rPr>
              <w:tab/>
            </w:r>
            <w:r w:rsidR="0092627D">
              <w:rPr>
                <w:noProof/>
                <w:webHidden/>
              </w:rPr>
              <w:fldChar w:fldCharType="begin"/>
            </w:r>
            <w:r w:rsidR="0092627D">
              <w:rPr>
                <w:noProof/>
                <w:webHidden/>
              </w:rPr>
              <w:instrText xml:space="preserve"> PAGEREF _Toc149844404 \h </w:instrText>
            </w:r>
            <w:r w:rsidR="0092627D">
              <w:rPr>
                <w:noProof/>
                <w:webHidden/>
              </w:rPr>
            </w:r>
            <w:r w:rsidR="0092627D">
              <w:rPr>
                <w:noProof/>
                <w:webHidden/>
              </w:rPr>
              <w:fldChar w:fldCharType="separate"/>
            </w:r>
            <w:r w:rsidR="003C3606">
              <w:rPr>
                <w:noProof/>
                <w:webHidden/>
              </w:rPr>
              <w:t>19</w:t>
            </w:r>
            <w:r w:rsidR="0092627D">
              <w:rPr>
                <w:noProof/>
                <w:webHidden/>
              </w:rPr>
              <w:fldChar w:fldCharType="end"/>
            </w:r>
          </w:hyperlink>
        </w:p>
        <w:p w14:paraId="37FEE5C7" w14:textId="510C32E2" w:rsidR="0092627D" w:rsidRDefault="00000000">
          <w:pPr>
            <w:pStyle w:val="TOC1"/>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05" w:history="1">
            <w:r w:rsidR="0092627D" w:rsidRPr="003E5F1B">
              <w:rPr>
                <w:rStyle w:val="Hyperlink"/>
                <w:noProof/>
              </w:rPr>
              <w:t>NIST SP 800-60 V2 (example of Information Type)</w:t>
            </w:r>
            <w:r w:rsidR="0092627D">
              <w:rPr>
                <w:noProof/>
                <w:webHidden/>
              </w:rPr>
              <w:tab/>
            </w:r>
            <w:r w:rsidR="0092627D">
              <w:rPr>
                <w:noProof/>
                <w:webHidden/>
              </w:rPr>
              <w:fldChar w:fldCharType="begin"/>
            </w:r>
            <w:r w:rsidR="0092627D">
              <w:rPr>
                <w:noProof/>
                <w:webHidden/>
              </w:rPr>
              <w:instrText xml:space="preserve"> PAGEREF _Toc149844405 \h </w:instrText>
            </w:r>
            <w:r w:rsidR="0092627D">
              <w:rPr>
                <w:noProof/>
                <w:webHidden/>
              </w:rPr>
            </w:r>
            <w:r w:rsidR="0092627D">
              <w:rPr>
                <w:noProof/>
                <w:webHidden/>
              </w:rPr>
              <w:fldChar w:fldCharType="separate"/>
            </w:r>
            <w:r w:rsidR="003C3606">
              <w:rPr>
                <w:noProof/>
                <w:webHidden/>
              </w:rPr>
              <w:t>22</w:t>
            </w:r>
            <w:r w:rsidR="0092627D">
              <w:rPr>
                <w:noProof/>
                <w:webHidden/>
              </w:rPr>
              <w:fldChar w:fldCharType="end"/>
            </w:r>
          </w:hyperlink>
        </w:p>
        <w:p w14:paraId="5136088C" w14:textId="5F88216A" w:rsidR="0092627D" w:rsidRDefault="00000000">
          <w:pPr>
            <w:pStyle w:val="TOC1"/>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07" w:history="1">
            <w:r w:rsidR="0092627D" w:rsidRPr="003E5F1B">
              <w:rPr>
                <w:rStyle w:val="Hyperlink"/>
                <w:noProof/>
              </w:rPr>
              <w:t>RMF Core Security Authorization Documents</w:t>
            </w:r>
            <w:r w:rsidR="0092627D">
              <w:rPr>
                <w:noProof/>
                <w:webHidden/>
              </w:rPr>
              <w:tab/>
            </w:r>
            <w:r w:rsidR="0092627D">
              <w:rPr>
                <w:noProof/>
                <w:webHidden/>
              </w:rPr>
              <w:fldChar w:fldCharType="begin"/>
            </w:r>
            <w:r w:rsidR="0092627D">
              <w:rPr>
                <w:noProof/>
                <w:webHidden/>
              </w:rPr>
              <w:instrText xml:space="preserve"> PAGEREF _Toc149844407 \h </w:instrText>
            </w:r>
            <w:r w:rsidR="0092627D">
              <w:rPr>
                <w:noProof/>
                <w:webHidden/>
              </w:rPr>
            </w:r>
            <w:r w:rsidR="0092627D">
              <w:rPr>
                <w:noProof/>
                <w:webHidden/>
              </w:rPr>
              <w:fldChar w:fldCharType="separate"/>
            </w:r>
            <w:r w:rsidR="003C3606">
              <w:rPr>
                <w:noProof/>
                <w:webHidden/>
              </w:rPr>
              <w:t>24</w:t>
            </w:r>
            <w:r w:rsidR="0092627D">
              <w:rPr>
                <w:noProof/>
                <w:webHidden/>
              </w:rPr>
              <w:fldChar w:fldCharType="end"/>
            </w:r>
          </w:hyperlink>
        </w:p>
        <w:p w14:paraId="20F2C7B7" w14:textId="5C2CA06C"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08" w:history="1">
            <w:r w:rsidR="0092627D" w:rsidRPr="003E5F1B">
              <w:rPr>
                <w:rStyle w:val="Hyperlink"/>
                <w:noProof/>
              </w:rPr>
              <w:t>DoD Security Plan Instructions</w:t>
            </w:r>
            <w:r w:rsidR="0092627D">
              <w:rPr>
                <w:noProof/>
                <w:webHidden/>
              </w:rPr>
              <w:tab/>
            </w:r>
            <w:r w:rsidR="0092627D">
              <w:rPr>
                <w:noProof/>
                <w:webHidden/>
              </w:rPr>
              <w:fldChar w:fldCharType="begin"/>
            </w:r>
            <w:r w:rsidR="0092627D">
              <w:rPr>
                <w:noProof/>
                <w:webHidden/>
              </w:rPr>
              <w:instrText xml:space="preserve"> PAGEREF _Toc149844408 \h </w:instrText>
            </w:r>
            <w:r w:rsidR="0092627D">
              <w:rPr>
                <w:noProof/>
                <w:webHidden/>
              </w:rPr>
            </w:r>
            <w:r w:rsidR="0092627D">
              <w:rPr>
                <w:noProof/>
                <w:webHidden/>
              </w:rPr>
              <w:fldChar w:fldCharType="separate"/>
            </w:r>
            <w:r w:rsidR="003C3606">
              <w:rPr>
                <w:noProof/>
                <w:webHidden/>
              </w:rPr>
              <w:t>24</w:t>
            </w:r>
            <w:r w:rsidR="0092627D">
              <w:rPr>
                <w:noProof/>
                <w:webHidden/>
              </w:rPr>
              <w:fldChar w:fldCharType="end"/>
            </w:r>
          </w:hyperlink>
        </w:p>
        <w:p w14:paraId="1CE47DB1" w14:textId="76889F26"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09" w:history="1">
            <w:r w:rsidR="0092627D" w:rsidRPr="003E5F1B">
              <w:rPr>
                <w:rStyle w:val="Hyperlink"/>
                <w:noProof/>
              </w:rPr>
              <w:t>POA&amp;M Instructions</w:t>
            </w:r>
            <w:r w:rsidR="0092627D">
              <w:rPr>
                <w:noProof/>
                <w:webHidden/>
              </w:rPr>
              <w:tab/>
            </w:r>
            <w:r w:rsidR="0092627D">
              <w:rPr>
                <w:noProof/>
                <w:webHidden/>
              </w:rPr>
              <w:fldChar w:fldCharType="begin"/>
            </w:r>
            <w:r w:rsidR="0092627D">
              <w:rPr>
                <w:noProof/>
                <w:webHidden/>
              </w:rPr>
              <w:instrText xml:space="preserve"> PAGEREF _Toc149844409 \h </w:instrText>
            </w:r>
            <w:r w:rsidR="0092627D">
              <w:rPr>
                <w:noProof/>
                <w:webHidden/>
              </w:rPr>
            </w:r>
            <w:r w:rsidR="0092627D">
              <w:rPr>
                <w:noProof/>
                <w:webHidden/>
              </w:rPr>
              <w:fldChar w:fldCharType="separate"/>
            </w:r>
            <w:r w:rsidR="003C3606">
              <w:rPr>
                <w:noProof/>
                <w:webHidden/>
              </w:rPr>
              <w:t>32</w:t>
            </w:r>
            <w:r w:rsidR="0092627D">
              <w:rPr>
                <w:noProof/>
                <w:webHidden/>
              </w:rPr>
              <w:fldChar w:fldCharType="end"/>
            </w:r>
          </w:hyperlink>
        </w:p>
        <w:p w14:paraId="04B6AA59" w14:textId="4328AAB9"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10" w:history="1">
            <w:r w:rsidR="0092627D" w:rsidRPr="003E5F1B">
              <w:rPr>
                <w:rStyle w:val="Hyperlink"/>
                <w:noProof/>
              </w:rPr>
              <w:t>DoD Security Assessment Report Instructions</w:t>
            </w:r>
            <w:r w:rsidR="0092627D">
              <w:rPr>
                <w:noProof/>
                <w:webHidden/>
              </w:rPr>
              <w:tab/>
            </w:r>
            <w:r w:rsidR="0092627D">
              <w:rPr>
                <w:noProof/>
                <w:webHidden/>
              </w:rPr>
              <w:fldChar w:fldCharType="begin"/>
            </w:r>
            <w:r w:rsidR="0092627D">
              <w:rPr>
                <w:noProof/>
                <w:webHidden/>
              </w:rPr>
              <w:instrText xml:space="preserve"> PAGEREF _Toc149844410 \h </w:instrText>
            </w:r>
            <w:r w:rsidR="0092627D">
              <w:rPr>
                <w:noProof/>
                <w:webHidden/>
              </w:rPr>
            </w:r>
            <w:r w:rsidR="0092627D">
              <w:rPr>
                <w:noProof/>
                <w:webHidden/>
              </w:rPr>
              <w:fldChar w:fldCharType="separate"/>
            </w:r>
            <w:r w:rsidR="003C3606">
              <w:rPr>
                <w:noProof/>
                <w:webHidden/>
              </w:rPr>
              <w:t>35</w:t>
            </w:r>
            <w:r w:rsidR="0092627D">
              <w:rPr>
                <w:noProof/>
                <w:webHidden/>
              </w:rPr>
              <w:fldChar w:fldCharType="end"/>
            </w:r>
          </w:hyperlink>
        </w:p>
        <w:p w14:paraId="6EB1D0E6" w14:textId="14EB0096" w:rsidR="0092627D" w:rsidRDefault="00000000">
          <w:pPr>
            <w:pStyle w:val="TOC1"/>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11" w:history="1">
            <w:r w:rsidR="0092627D" w:rsidRPr="003E5F1B">
              <w:rPr>
                <w:rStyle w:val="Hyperlink"/>
                <w:noProof/>
              </w:rPr>
              <w:t>CNSSI 1254 – RISK ASSESSMENT REPORT (RAR)</w:t>
            </w:r>
            <w:r w:rsidR="0092627D">
              <w:rPr>
                <w:noProof/>
                <w:webHidden/>
              </w:rPr>
              <w:tab/>
            </w:r>
            <w:r w:rsidR="0092627D">
              <w:rPr>
                <w:noProof/>
                <w:webHidden/>
              </w:rPr>
              <w:fldChar w:fldCharType="begin"/>
            </w:r>
            <w:r w:rsidR="0092627D">
              <w:rPr>
                <w:noProof/>
                <w:webHidden/>
              </w:rPr>
              <w:instrText xml:space="preserve"> PAGEREF _Toc149844411 \h </w:instrText>
            </w:r>
            <w:r w:rsidR="0092627D">
              <w:rPr>
                <w:noProof/>
                <w:webHidden/>
              </w:rPr>
            </w:r>
            <w:r w:rsidR="0092627D">
              <w:rPr>
                <w:noProof/>
                <w:webHidden/>
              </w:rPr>
              <w:fldChar w:fldCharType="separate"/>
            </w:r>
            <w:r w:rsidR="003C3606">
              <w:rPr>
                <w:noProof/>
                <w:webHidden/>
              </w:rPr>
              <w:t>39</w:t>
            </w:r>
            <w:r w:rsidR="0092627D">
              <w:rPr>
                <w:noProof/>
                <w:webHidden/>
              </w:rPr>
              <w:fldChar w:fldCharType="end"/>
            </w:r>
          </w:hyperlink>
        </w:p>
        <w:p w14:paraId="36A80D14" w14:textId="1CC28267" w:rsidR="0092627D" w:rsidRDefault="00000000">
          <w:pPr>
            <w:pStyle w:val="TOC1"/>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12" w:history="1">
            <w:r w:rsidR="0092627D" w:rsidRPr="003E5F1B">
              <w:rPr>
                <w:rStyle w:val="Hyperlink"/>
                <w:noProof/>
              </w:rPr>
              <w:t>NIST SP 800-53 R5 - Security Control Catalog – Excerpts of Controls</w:t>
            </w:r>
            <w:r w:rsidR="0092627D">
              <w:rPr>
                <w:noProof/>
                <w:webHidden/>
              </w:rPr>
              <w:tab/>
            </w:r>
            <w:r w:rsidR="0092627D">
              <w:rPr>
                <w:noProof/>
                <w:webHidden/>
              </w:rPr>
              <w:fldChar w:fldCharType="begin"/>
            </w:r>
            <w:r w:rsidR="0092627D">
              <w:rPr>
                <w:noProof/>
                <w:webHidden/>
              </w:rPr>
              <w:instrText xml:space="preserve"> PAGEREF _Toc149844412 \h </w:instrText>
            </w:r>
            <w:r w:rsidR="0092627D">
              <w:rPr>
                <w:noProof/>
                <w:webHidden/>
              </w:rPr>
            </w:r>
            <w:r w:rsidR="0092627D">
              <w:rPr>
                <w:noProof/>
                <w:webHidden/>
              </w:rPr>
              <w:fldChar w:fldCharType="separate"/>
            </w:r>
            <w:r w:rsidR="003C3606">
              <w:rPr>
                <w:noProof/>
                <w:webHidden/>
              </w:rPr>
              <w:t>42</w:t>
            </w:r>
            <w:r w:rsidR="0092627D">
              <w:rPr>
                <w:noProof/>
                <w:webHidden/>
              </w:rPr>
              <w:fldChar w:fldCharType="end"/>
            </w:r>
          </w:hyperlink>
        </w:p>
        <w:p w14:paraId="680A861D" w14:textId="525E5E3C"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13" w:history="1">
            <w:r w:rsidR="0092627D" w:rsidRPr="003E5F1B">
              <w:rPr>
                <w:rStyle w:val="Hyperlink"/>
                <w:noProof/>
              </w:rPr>
              <w:t>AC-2 ACCOUNT MANAGEMENT</w:t>
            </w:r>
            <w:r w:rsidR="0092627D">
              <w:rPr>
                <w:noProof/>
                <w:webHidden/>
              </w:rPr>
              <w:tab/>
            </w:r>
            <w:r w:rsidR="0092627D">
              <w:rPr>
                <w:noProof/>
                <w:webHidden/>
              </w:rPr>
              <w:fldChar w:fldCharType="begin"/>
            </w:r>
            <w:r w:rsidR="0092627D">
              <w:rPr>
                <w:noProof/>
                <w:webHidden/>
              </w:rPr>
              <w:instrText xml:space="preserve"> PAGEREF _Toc149844413 \h </w:instrText>
            </w:r>
            <w:r w:rsidR="0092627D">
              <w:rPr>
                <w:noProof/>
                <w:webHidden/>
              </w:rPr>
            </w:r>
            <w:r w:rsidR="0092627D">
              <w:rPr>
                <w:noProof/>
                <w:webHidden/>
              </w:rPr>
              <w:fldChar w:fldCharType="separate"/>
            </w:r>
            <w:r w:rsidR="003C3606">
              <w:rPr>
                <w:noProof/>
                <w:webHidden/>
              </w:rPr>
              <w:t>42</w:t>
            </w:r>
            <w:r w:rsidR="0092627D">
              <w:rPr>
                <w:noProof/>
                <w:webHidden/>
              </w:rPr>
              <w:fldChar w:fldCharType="end"/>
            </w:r>
          </w:hyperlink>
        </w:p>
        <w:p w14:paraId="76C7FC2B" w14:textId="2CF1800E"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14" w:history="1">
            <w:r w:rsidR="0092627D" w:rsidRPr="003E5F1B">
              <w:rPr>
                <w:rStyle w:val="Hyperlink"/>
                <w:noProof/>
              </w:rPr>
              <w:t>AC-3 ACCESS ENFORCEMENT</w:t>
            </w:r>
            <w:r w:rsidR="0092627D">
              <w:rPr>
                <w:noProof/>
                <w:webHidden/>
              </w:rPr>
              <w:tab/>
            </w:r>
            <w:r w:rsidR="0092627D">
              <w:rPr>
                <w:noProof/>
                <w:webHidden/>
              </w:rPr>
              <w:fldChar w:fldCharType="begin"/>
            </w:r>
            <w:r w:rsidR="0092627D">
              <w:rPr>
                <w:noProof/>
                <w:webHidden/>
              </w:rPr>
              <w:instrText xml:space="preserve"> PAGEREF _Toc149844414 \h </w:instrText>
            </w:r>
            <w:r w:rsidR="0092627D">
              <w:rPr>
                <w:noProof/>
                <w:webHidden/>
              </w:rPr>
            </w:r>
            <w:r w:rsidR="0092627D">
              <w:rPr>
                <w:noProof/>
                <w:webHidden/>
              </w:rPr>
              <w:fldChar w:fldCharType="separate"/>
            </w:r>
            <w:r w:rsidR="003C3606">
              <w:rPr>
                <w:noProof/>
                <w:webHidden/>
              </w:rPr>
              <w:t>44</w:t>
            </w:r>
            <w:r w:rsidR="0092627D">
              <w:rPr>
                <w:noProof/>
                <w:webHidden/>
              </w:rPr>
              <w:fldChar w:fldCharType="end"/>
            </w:r>
          </w:hyperlink>
        </w:p>
        <w:p w14:paraId="71220490" w14:textId="3C18063D"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15" w:history="1">
            <w:r w:rsidR="0092627D" w:rsidRPr="003E5F1B">
              <w:rPr>
                <w:rStyle w:val="Hyperlink"/>
                <w:noProof/>
              </w:rPr>
              <w:t>AC-4 INFORMATION FLOW ENFORCEMENT</w:t>
            </w:r>
            <w:r w:rsidR="0092627D">
              <w:rPr>
                <w:noProof/>
                <w:webHidden/>
              </w:rPr>
              <w:tab/>
            </w:r>
            <w:r w:rsidR="0092627D">
              <w:rPr>
                <w:noProof/>
                <w:webHidden/>
              </w:rPr>
              <w:fldChar w:fldCharType="begin"/>
            </w:r>
            <w:r w:rsidR="0092627D">
              <w:rPr>
                <w:noProof/>
                <w:webHidden/>
              </w:rPr>
              <w:instrText xml:space="preserve"> PAGEREF _Toc149844415 \h </w:instrText>
            </w:r>
            <w:r w:rsidR="0092627D">
              <w:rPr>
                <w:noProof/>
                <w:webHidden/>
              </w:rPr>
            </w:r>
            <w:r w:rsidR="0092627D">
              <w:rPr>
                <w:noProof/>
                <w:webHidden/>
              </w:rPr>
              <w:fldChar w:fldCharType="separate"/>
            </w:r>
            <w:r w:rsidR="003C3606">
              <w:rPr>
                <w:noProof/>
                <w:webHidden/>
              </w:rPr>
              <w:t>45</w:t>
            </w:r>
            <w:r w:rsidR="0092627D">
              <w:rPr>
                <w:noProof/>
                <w:webHidden/>
              </w:rPr>
              <w:fldChar w:fldCharType="end"/>
            </w:r>
          </w:hyperlink>
        </w:p>
        <w:p w14:paraId="41160DC3" w14:textId="1759F818"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16" w:history="1">
            <w:r w:rsidR="0092627D" w:rsidRPr="003E5F1B">
              <w:rPr>
                <w:rStyle w:val="Hyperlink"/>
                <w:noProof/>
              </w:rPr>
              <w:t>AC-6 LEAST PRIVILEGE</w:t>
            </w:r>
            <w:r w:rsidR="0092627D">
              <w:rPr>
                <w:noProof/>
                <w:webHidden/>
              </w:rPr>
              <w:tab/>
            </w:r>
            <w:r w:rsidR="0092627D">
              <w:rPr>
                <w:noProof/>
                <w:webHidden/>
              </w:rPr>
              <w:fldChar w:fldCharType="begin"/>
            </w:r>
            <w:r w:rsidR="0092627D">
              <w:rPr>
                <w:noProof/>
                <w:webHidden/>
              </w:rPr>
              <w:instrText xml:space="preserve"> PAGEREF _Toc149844416 \h </w:instrText>
            </w:r>
            <w:r w:rsidR="0092627D">
              <w:rPr>
                <w:noProof/>
                <w:webHidden/>
              </w:rPr>
            </w:r>
            <w:r w:rsidR="0092627D">
              <w:rPr>
                <w:noProof/>
                <w:webHidden/>
              </w:rPr>
              <w:fldChar w:fldCharType="separate"/>
            </w:r>
            <w:r w:rsidR="003C3606">
              <w:rPr>
                <w:noProof/>
                <w:webHidden/>
              </w:rPr>
              <w:t>46</w:t>
            </w:r>
            <w:r w:rsidR="0092627D">
              <w:rPr>
                <w:noProof/>
                <w:webHidden/>
              </w:rPr>
              <w:fldChar w:fldCharType="end"/>
            </w:r>
          </w:hyperlink>
        </w:p>
        <w:p w14:paraId="061AB8A7" w14:textId="264B6099"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17" w:history="1">
            <w:r w:rsidR="0092627D" w:rsidRPr="003E5F1B">
              <w:rPr>
                <w:rStyle w:val="Hyperlink"/>
                <w:noProof/>
              </w:rPr>
              <w:t>AC-8 SYSTEM USE NOTIFICATION</w:t>
            </w:r>
            <w:r w:rsidR="0092627D">
              <w:rPr>
                <w:noProof/>
                <w:webHidden/>
              </w:rPr>
              <w:tab/>
            </w:r>
            <w:r w:rsidR="0092627D">
              <w:rPr>
                <w:noProof/>
                <w:webHidden/>
              </w:rPr>
              <w:fldChar w:fldCharType="begin"/>
            </w:r>
            <w:r w:rsidR="0092627D">
              <w:rPr>
                <w:noProof/>
                <w:webHidden/>
              </w:rPr>
              <w:instrText xml:space="preserve"> PAGEREF _Toc149844417 \h </w:instrText>
            </w:r>
            <w:r w:rsidR="0092627D">
              <w:rPr>
                <w:noProof/>
                <w:webHidden/>
              </w:rPr>
            </w:r>
            <w:r w:rsidR="0092627D">
              <w:rPr>
                <w:noProof/>
                <w:webHidden/>
              </w:rPr>
              <w:fldChar w:fldCharType="separate"/>
            </w:r>
            <w:r w:rsidR="003C3606">
              <w:rPr>
                <w:noProof/>
                <w:webHidden/>
              </w:rPr>
              <w:t>46</w:t>
            </w:r>
            <w:r w:rsidR="0092627D">
              <w:rPr>
                <w:noProof/>
                <w:webHidden/>
              </w:rPr>
              <w:fldChar w:fldCharType="end"/>
            </w:r>
          </w:hyperlink>
        </w:p>
        <w:p w14:paraId="4A2A84BB" w14:textId="18ACE5D9"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18" w:history="1">
            <w:r w:rsidR="0092627D" w:rsidRPr="003E5F1B">
              <w:rPr>
                <w:rStyle w:val="Hyperlink"/>
                <w:noProof/>
              </w:rPr>
              <w:t>AC-9 PREVIOUS LOGON NOTIFICATION</w:t>
            </w:r>
            <w:r w:rsidR="0092627D">
              <w:rPr>
                <w:noProof/>
                <w:webHidden/>
              </w:rPr>
              <w:tab/>
            </w:r>
            <w:r w:rsidR="0092627D">
              <w:rPr>
                <w:noProof/>
                <w:webHidden/>
              </w:rPr>
              <w:fldChar w:fldCharType="begin"/>
            </w:r>
            <w:r w:rsidR="0092627D">
              <w:rPr>
                <w:noProof/>
                <w:webHidden/>
              </w:rPr>
              <w:instrText xml:space="preserve"> PAGEREF _Toc149844418 \h </w:instrText>
            </w:r>
            <w:r w:rsidR="0092627D">
              <w:rPr>
                <w:noProof/>
                <w:webHidden/>
              </w:rPr>
            </w:r>
            <w:r w:rsidR="0092627D">
              <w:rPr>
                <w:noProof/>
                <w:webHidden/>
              </w:rPr>
              <w:fldChar w:fldCharType="separate"/>
            </w:r>
            <w:r w:rsidR="003C3606">
              <w:rPr>
                <w:noProof/>
                <w:webHidden/>
              </w:rPr>
              <w:t>47</w:t>
            </w:r>
            <w:r w:rsidR="0092627D">
              <w:rPr>
                <w:noProof/>
                <w:webHidden/>
              </w:rPr>
              <w:fldChar w:fldCharType="end"/>
            </w:r>
          </w:hyperlink>
        </w:p>
        <w:p w14:paraId="5C32DE43" w14:textId="114D85E0"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19" w:history="1">
            <w:r w:rsidR="0092627D" w:rsidRPr="003E5F1B">
              <w:rPr>
                <w:rStyle w:val="Hyperlink"/>
                <w:noProof/>
              </w:rPr>
              <w:t>AC-11 DEVICE LOCK</w:t>
            </w:r>
            <w:r w:rsidR="0092627D">
              <w:rPr>
                <w:noProof/>
                <w:webHidden/>
              </w:rPr>
              <w:tab/>
            </w:r>
            <w:r w:rsidR="0092627D">
              <w:rPr>
                <w:noProof/>
                <w:webHidden/>
              </w:rPr>
              <w:fldChar w:fldCharType="begin"/>
            </w:r>
            <w:r w:rsidR="0092627D">
              <w:rPr>
                <w:noProof/>
                <w:webHidden/>
              </w:rPr>
              <w:instrText xml:space="preserve"> PAGEREF _Toc149844419 \h </w:instrText>
            </w:r>
            <w:r w:rsidR="0092627D">
              <w:rPr>
                <w:noProof/>
                <w:webHidden/>
              </w:rPr>
            </w:r>
            <w:r w:rsidR="0092627D">
              <w:rPr>
                <w:noProof/>
                <w:webHidden/>
              </w:rPr>
              <w:fldChar w:fldCharType="separate"/>
            </w:r>
            <w:r w:rsidR="003C3606">
              <w:rPr>
                <w:noProof/>
                <w:webHidden/>
              </w:rPr>
              <w:t>47</w:t>
            </w:r>
            <w:r w:rsidR="0092627D">
              <w:rPr>
                <w:noProof/>
                <w:webHidden/>
              </w:rPr>
              <w:fldChar w:fldCharType="end"/>
            </w:r>
          </w:hyperlink>
        </w:p>
        <w:p w14:paraId="2685927F" w14:textId="63BE2DE7"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20" w:history="1">
            <w:r w:rsidR="0092627D" w:rsidRPr="003E5F1B">
              <w:rPr>
                <w:rStyle w:val="Hyperlink"/>
                <w:noProof/>
              </w:rPr>
              <w:t>AC-12 SESSION TERMINATION</w:t>
            </w:r>
            <w:r w:rsidR="0092627D">
              <w:rPr>
                <w:noProof/>
                <w:webHidden/>
              </w:rPr>
              <w:tab/>
            </w:r>
            <w:r w:rsidR="0092627D">
              <w:rPr>
                <w:noProof/>
                <w:webHidden/>
              </w:rPr>
              <w:fldChar w:fldCharType="begin"/>
            </w:r>
            <w:r w:rsidR="0092627D">
              <w:rPr>
                <w:noProof/>
                <w:webHidden/>
              </w:rPr>
              <w:instrText xml:space="preserve"> PAGEREF _Toc149844420 \h </w:instrText>
            </w:r>
            <w:r w:rsidR="0092627D">
              <w:rPr>
                <w:noProof/>
                <w:webHidden/>
              </w:rPr>
            </w:r>
            <w:r w:rsidR="0092627D">
              <w:rPr>
                <w:noProof/>
                <w:webHidden/>
              </w:rPr>
              <w:fldChar w:fldCharType="separate"/>
            </w:r>
            <w:r w:rsidR="003C3606">
              <w:rPr>
                <w:noProof/>
                <w:webHidden/>
              </w:rPr>
              <w:t>48</w:t>
            </w:r>
            <w:r w:rsidR="0092627D">
              <w:rPr>
                <w:noProof/>
                <w:webHidden/>
              </w:rPr>
              <w:fldChar w:fldCharType="end"/>
            </w:r>
          </w:hyperlink>
        </w:p>
        <w:p w14:paraId="6D51EA06" w14:textId="53629FB7" w:rsidR="0092627D" w:rsidRDefault="00000000">
          <w:pPr>
            <w:pStyle w:val="TOC2"/>
            <w:tabs>
              <w:tab w:val="right" w:leader="dot" w:pos="9690"/>
            </w:tabs>
            <w:rPr>
              <w:rStyle w:val="Hyperlink"/>
              <w:noProof/>
            </w:rPr>
          </w:pPr>
          <w:hyperlink w:anchor="_Toc149844421" w:history="1">
            <w:r w:rsidR="0092627D" w:rsidRPr="003E5F1B">
              <w:rPr>
                <w:rStyle w:val="Hyperlink"/>
                <w:noProof/>
              </w:rPr>
              <w:t>AC-17 REMOTE ACCESS</w:t>
            </w:r>
            <w:r w:rsidR="0092627D">
              <w:rPr>
                <w:noProof/>
                <w:webHidden/>
              </w:rPr>
              <w:tab/>
            </w:r>
            <w:r w:rsidR="0092627D">
              <w:rPr>
                <w:noProof/>
                <w:webHidden/>
              </w:rPr>
              <w:fldChar w:fldCharType="begin"/>
            </w:r>
            <w:r w:rsidR="0092627D">
              <w:rPr>
                <w:noProof/>
                <w:webHidden/>
              </w:rPr>
              <w:instrText xml:space="preserve"> PAGEREF _Toc149844421 \h </w:instrText>
            </w:r>
            <w:r w:rsidR="0092627D">
              <w:rPr>
                <w:noProof/>
                <w:webHidden/>
              </w:rPr>
            </w:r>
            <w:r w:rsidR="0092627D">
              <w:rPr>
                <w:noProof/>
                <w:webHidden/>
              </w:rPr>
              <w:fldChar w:fldCharType="separate"/>
            </w:r>
            <w:r w:rsidR="003C3606">
              <w:rPr>
                <w:noProof/>
                <w:webHidden/>
              </w:rPr>
              <w:t>48</w:t>
            </w:r>
            <w:r w:rsidR="0092627D">
              <w:rPr>
                <w:noProof/>
                <w:webHidden/>
              </w:rPr>
              <w:fldChar w:fldCharType="end"/>
            </w:r>
          </w:hyperlink>
        </w:p>
        <w:p w14:paraId="00CDDD2B" w14:textId="12B943D7"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NIST_SP_800-53" w:history="1">
            <w:r w:rsidR="0092627D" w:rsidRPr="009F1F52">
              <w:rPr>
                <w:rStyle w:val="Hyperlink"/>
                <w:noProof/>
              </w:rPr>
              <w:t>AC-21 INFORMATION SHARING……</w:t>
            </w:r>
            <w:r w:rsidR="00DF0DC7">
              <w:rPr>
                <w:rStyle w:val="Hyperlink"/>
                <w:noProof/>
              </w:rPr>
              <w:t>..</w:t>
            </w:r>
            <w:r w:rsidR="0092627D" w:rsidRPr="009F1F52">
              <w:rPr>
                <w:rStyle w:val="Hyperlink"/>
                <w:noProof/>
              </w:rPr>
              <w:t>………………………….……………………………………………………………</w:t>
            </w:r>
            <w:r w:rsidR="00DF0DC7">
              <w:rPr>
                <w:rStyle w:val="Hyperlink"/>
                <w:noProof/>
              </w:rPr>
              <w:t>.</w:t>
            </w:r>
            <w:r w:rsidR="0092627D" w:rsidRPr="009F1F52">
              <w:rPr>
                <w:rStyle w:val="Hyperlink"/>
                <w:noProof/>
              </w:rPr>
              <w:t>……………………………</w:t>
            </w:r>
            <w:r w:rsidR="00DF0DC7">
              <w:rPr>
                <w:rStyle w:val="Hyperlink"/>
                <w:noProof/>
              </w:rPr>
              <w:t>49</w:t>
            </w:r>
          </w:hyperlink>
        </w:p>
        <w:p w14:paraId="7A8BEADA" w14:textId="5C075F6D"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22" w:history="1">
            <w:r w:rsidR="0092627D" w:rsidRPr="003E5F1B">
              <w:rPr>
                <w:rStyle w:val="Hyperlink"/>
                <w:noProof/>
              </w:rPr>
              <w:t>AT-2 LITERACY TRAINING AND AWARENESS</w:t>
            </w:r>
            <w:r w:rsidR="0092627D">
              <w:rPr>
                <w:noProof/>
                <w:webHidden/>
              </w:rPr>
              <w:tab/>
            </w:r>
            <w:r w:rsidR="0092627D">
              <w:rPr>
                <w:noProof/>
                <w:webHidden/>
              </w:rPr>
              <w:fldChar w:fldCharType="begin"/>
            </w:r>
            <w:r w:rsidR="0092627D">
              <w:rPr>
                <w:noProof/>
                <w:webHidden/>
              </w:rPr>
              <w:instrText xml:space="preserve"> PAGEREF _Toc149844422 \h </w:instrText>
            </w:r>
            <w:r w:rsidR="0092627D">
              <w:rPr>
                <w:noProof/>
                <w:webHidden/>
              </w:rPr>
            </w:r>
            <w:r w:rsidR="0092627D">
              <w:rPr>
                <w:noProof/>
                <w:webHidden/>
              </w:rPr>
              <w:fldChar w:fldCharType="separate"/>
            </w:r>
            <w:r w:rsidR="003C3606">
              <w:rPr>
                <w:noProof/>
                <w:webHidden/>
              </w:rPr>
              <w:t>49</w:t>
            </w:r>
            <w:r w:rsidR="0092627D">
              <w:rPr>
                <w:noProof/>
                <w:webHidden/>
              </w:rPr>
              <w:fldChar w:fldCharType="end"/>
            </w:r>
          </w:hyperlink>
        </w:p>
        <w:p w14:paraId="64BDA501" w14:textId="5E5BFBD3"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23" w:history="1">
            <w:r w:rsidR="0092627D" w:rsidRPr="003E5F1B">
              <w:rPr>
                <w:rStyle w:val="Hyperlink"/>
                <w:noProof/>
              </w:rPr>
              <w:t>AT-3 ROLE-BASED TRAINING</w:t>
            </w:r>
            <w:r w:rsidR="0092627D">
              <w:rPr>
                <w:noProof/>
                <w:webHidden/>
              </w:rPr>
              <w:tab/>
            </w:r>
            <w:r w:rsidR="0092627D">
              <w:rPr>
                <w:noProof/>
                <w:webHidden/>
              </w:rPr>
              <w:fldChar w:fldCharType="begin"/>
            </w:r>
            <w:r w:rsidR="0092627D">
              <w:rPr>
                <w:noProof/>
                <w:webHidden/>
              </w:rPr>
              <w:instrText xml:space="preserve"> PAGEREF _Toc149844423 \h </w:instrText>
            </w:r>
            <w:r w:rsidR="0092627D">
              <w:rPr>
                <w:noProof/>
                <w:webHidden/>
              </w:rPr>
            </w:r>
            <w:r w:rsidR="0092627D">
              <w:rPr>
                <w:noProof/>
                <w:webHidden/>
              </w:rPr>
              <w:fldChar w:fldCharType="separate"/>
            </w:r>
            <w:r w:rsidR="003C3606">
              <w:rPr>
                <w:noProof/>
                <w:webHidden/>
              </w:rPr>
              <w:t>51</w:t>
            </w:r>
            <w:r w:rsidR="0092627D">
              <w:rPr>
                <w:noProof/>
                <w:webHidden/>
              </w:rPr>
              <w:fldChar w:fldCharType="end"/>
            </w:r>
          </w:hyperlink>
        </w:p>
        <w:p w14:paraId="5A700249" w14:textId="5708E52B"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24" w:history="1">
            <w:r w:rsidR="0092627D" w:rsidRPr="003E5F1B">
              <w:rPr>
                <w:rStyle w:val="Hyperlink"/>
                <w:noProof/>
              </w:rPr>
              <w:t>AT-4 TRAINING RECORDS</w:t>
            </w:r>
            <w:r w:rsidR="0092627D">
              <w:rPr>
                <w:noProof/>
                <w:webHidden/>
              </w:rPr>
              <w:tab/>
            </w:r>
            <w:r w:rsidR="0092627D">
              <w:rPr>
                <w:noProof/>
                <w:webHidden/>
              </w:rPr>
              <w:fldChar w:fldCharType="begin"/>
            </w:r>
            <w:r w:rsidR="0092627D">
              <w:rPr>
                <w:noProof/>
                <w:webHidden/>
              </w:rPr>
              <w:instrText xml:space="preserve"> PAGEREF _Toc149844424 \h </w:instrText>
            </w:r>
            <w:r w:rsidR="0092627D">
              <w:rPr>
                <w:noProof/>
                <w:webHidden/>
              </w:rPr>
            </w:r>
            <w:r w:rsidR="0092627D">
              <w:rPr>
                <w:noProof/>
                <w:webHidden/>
              </w:rPr>
              <w:fldChar w:fldCharType="separate"/>
            </w:r>
            <w:r w:rsidR="003C3606">
              <w:rPr>
                <w:noProof/>
                <w:webHidden/>
              </w:rPr>
              <w:t>53</w:t>
            </w:r>
            <w:r w:rsidR="0092627D">
              <w:rPr>
                <w:noProof/>
                <w:webHidden/>
              </w:rPr>
              <w:fldChar w:fldCharType="end"/>
            </w:r>
          </w:hyperlink>
        </w:p>
        <w:p w14:paraId="16148C14" w14:textId="139CA685"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25" w:history="1">
            <w:r w:rsidR="0092627D" w:rsidRPr="003E5F1B">
              <w:rPr>
                <w:rStyle w:val="Hyperlink"/>
                <w:noProof/>
              </w:rPr>
              <w:t>AU-2 EVENT LOGGING</w:t>
            </w:r>
            <w:r w:rsidR="0092627D">
              <w:rPr>
                <w:noProof/>
                <w:webHidden/>
              </w:rPr>
              <w:tab/>
            </w:r>
            <w:r w:rsidR="0092627D">
              <w:rPr>
                <w:noProof/>
                <w:webHidden/>
              </w:rPr>
              <w:fldChar w:fldCharType="begin"/>
            </w:r>
            <w:r w:rsidR="0092627D">
              <w:rPr>
                <w:noProof/>
                <w:webHidden/>
              </w:rPr>
              <w:instrText xml:space="preserve"> PAGEREF _Toc149844425 \h </w:instrText>
            </w:r>
            <w:r w:rsidR="0092627D">
              <w:rPr>
                <w:noProof/>
                <w:webHidden/>
              </w:rPr>
            </w:r>
            <w:r w:rsidR="0092627D">
              <w:rPr>
                <w:noProof/>
                <w:webHidden/>
              </w:rPr>
              <w:fldChar w:fldCharType="separate"/>
            </w:r>
            <w:r w:rsidR="003C3606">
              <w:rPr>
                <w:noProof/>
                <w:webHidden/>
              </w:rPr>
              <w:t>53</w:t>
            </w:r>
            <w:r w:rsidR="0092627D">
              <w:rPr>
                <w:noProof/>
                <w:webHidden/>
              </w:rPr>
              <w:fldChar w:fldCharType="end"/>
            </w:r>
          </w:hyperlink>
        </w:p>
        <w:p w14:paraId="2D4EA1C6" w14:textId="36CDF585"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26" w:history="1">
            <w:r w:rsidR="0092627D" w:rsidRPr="003E5F1B">
              <w:rPr>
                <w:rStyle w:val="Hyperlink"/>
                <w:noProof/>
              </w:rPr>
              <w:t>AU-3 CONTENT OF AUDIT RECORDS</w:t>
            </w:r>
            <w:r w:rsidR="0092627D">
              <w:rPr>
                <w:noProof/>
                <w:webHidden/>
              </w:rPr>
              <w:tab/>
            </w:r>
            <w:r w:rsidR="0092627D">
              <w:rPr>
                <w:noProof/>
                <w:webHidden/>
              </w:rPr>
              <w:fldChar w:fldCharType="begin"/>
            </w:r>
            <w:r w:rsidR="0092627D">
              <w:rPr>
                <w:noProof/>
                <w:webHidden/>
              </w:rPr>
              <w:instrText xml:space="preserve"> PAGEREF _Toc149844426 \h </w:instrText>
            </w:r>
            <w:r w:rsidR="0092627D">
              <w:rPr>
                <w:noProof/>
                <w:webHidden/>
              </w:rPr>
            </w:r>
            <w:r w:rsidR="0092627D">
              <w:rPr>
                <w:noProof/>
                <w:webHidden/>
              </w:rPr>
              <w:fldChar w:fldCharType="separate"/>
            </w:r>
            <w:r w:rsidR="003C3606">
              <w:rPr>
                <w:noProof/>
                <w:webHidden/>
              </w:rPr>
              <w:t>54</w:t>
            </w:r>
            <w:r w:rsidR="0092627D">
              <w:rPr>
                <w:noProof/>
                <w:webHidden/>
              </w:rPr>
              <w:fldChar w:fldCharType="end"/>
            </w:r>
          </w:hyperlink>
        </w:p>
        <w:p w14:paraId="3CA0FFD9" w14:textId="323C6C7C"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27" w:history="1">
            <w:r w:rsidR="0092627D" w:rsidRPr="003E5F1B">
              <w:rPr>
                <w:rStyle w:val="Hyperlink"/>
                <w:noProof/>
              </w:rPr>
              <w:t>AU-5 RESPONSE TO AUDIT LOGGING PROCESS FAILURES</w:t>
            </w:r>
            <w:r w:rsidR="0092627D">
              <w:rPr>
                <w:noProof/>
                <w:webHidden/>
              </w:rPr>
              <w:tab/>
            </w:r>
            <w:r w:rsidR="0092627D">
              <w:rPr>
                <w:noProof/>
                <w:webHidden/>
              </w:rPr>
              <w:fldChar w:fldCharType="begin"/>
            </w:r>
            <w:r w:rsidR="0092627D">
              <w:rPr>
                <w:noProof/>
                <w:webHidden/>
              </w:rPr>
              <w:instrText xml:space="preserve"> PAGEREF _Toc149844427 \h </w:instrText>
            </w:r>
            <w:r w:rsidR="0092627D">
              <w:rPr>
                <w:noProof/>
                <w:webHidden/>
              </w:rPr>
            </w:r>
            <w:r w:rsidR="0092627D">
              <w:rPr>
                <w:noProof/>
                <w:webHidden/>
              </w:rPr>
              <w:fldChar w:fldCharType="separate"/>
            </w:r>
            <w:r w:rsidR="003C3606">
              <w:rPr>
                <w:noProof/>
                <w:webHidden/>
              </w:rPr>
              <w:t>54</w:t>
            </w:r>
            <w:r w:rsidR="0092627D">
              <w:rPr>
                <w:noProof/>
                <w:webHidden/>
              </w:rPr>
              <w:fldChar w:fldCharType="end"/>
            </w:r>
          </w:hyperlink>
        </w:p>
        <w:p w14:paraId="0783F649" w14:textId="3D3804E2"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28" w:history="1">
            <w:r w:rsidR="0092627D" w:rsidRPr="003E5F1B">
              <w:rPr>
                <w:rStyle w:val="Hyperlink"/>
                <w:noProof/>
              </w:rPr>
              <w:t>AU-6 AUDIT RECORD REVIEW, ANALYSIS, AND REPORTING</w:t>
            </w:r>
            <w:r w:rsidR="0092627D">
              <w:rPr>
                <w:noProof/>
                <w:webHidden/>
              </w:rPr>
              <w:tab/>
            </w:r>
            <w:r w:rsidR="0092627D">
              <w:rPr>
                <w:noProof/>
                <w:webHidden/>
              </w:rPr>
              <w:fldChar w:fldCharType="begin"/>
            </w:r>
            <w:r w:rsidR="0092627D">
              <w:rPr>
                <w:noProof/>
                <w:webHidden/>
              </w:rPr>
              <w:instrText xml:space="preserve"> PAGEREF _Toc149844428 \h </w:instrText>
            </w:r>
            <w:r w:rsidR="0092627D">
              <w:rPr>
                <w:noProof/>
                <w:webHidden/>
              </w:rPr>
            </w:r>
            <w:r w:rsidR="0092627D">
              <w:rPr>
                <w:noProof/>
                <w:webHidden/>
              </w:rPr>
              <w:fldChar w:fldCharType="separate"/>
            </w:r>
            <w:r w:rsidR="003C3606">
              <w:rPr>
                <w:noProof/>
                <w:webHidden/>
              </w:rPr>
              <w:t>55</w:t>
            </w:r>
            <w:r w:rsidR="0092627D">
              <w:rPr>
                <w:noProof/>
                <w:webHidden/>
              </w:rPr>
              <w:fldChar w:fldCharType="end"/>
            </w:r>
          </w:hyperlink>
        </w:p>
        <w:p w14:paraId="6C8C08D0" w14:textId="532883E0"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29" w:history="1">
            <w:r w:rsidR="0092627D" w:rsidRPr="003E5F1B">
              <w:rPr>
                <w:rStyle w:val="Hyperlink"/>
                <w:noProof/>
              </w:rPr>
              <w:t>AU-11 AUDIT RECORD RETENTION</w:t>
            </w:r>
            <w:r w:rsidR="0092627D">
              <w:rPr>
                <w:noProof/>
                <w:webHidden/>
              </w:rPr>
              <w:tab/>
            </w:r>
            <w:r w:rsidR="0092627D">
              <w:rPr>
                <w:noProof/>
                <w:webHidden/>
              </w:rPr>
              <w:fldChar w:fldCharType="begin"/>
            </w:r>
            <w:r w:rsidR="0092627D">
              <w:rPr>
                <w:noProof/>
                <w:webHidden/>
              </w:rPr>
              <w:instrText xml:space="preserve"> PAGEREF _Toc149844429 \h </w:instrText>
            </w:r>
            <w:r w:rsidR="0092627D">
              <w:rPr>
                <w:noProof/>
                <w:webHidden/>
              </w:rPr>
            </w:r>
            <w:r w:rsidR="0092627D">
              <w:rPr>
                <w:noProof/>
                <w:webHidden/>
              </w:rPr>
              <w:fldChar w:fldCharType="separate"/>
            </w:r>
            <w:r w:rsidR="003C3606">
              <w:rPr>
                <w:noProof/>
                <w:webHidden/>
              </w:rPr>
              <w:t>56</w:t>
            </w:r>
            <w:r w:rsidR="0092627D">
              <w:rPr>
                <w:noProof/>
                <w:webHidden/>
              </w:rPr>
              <w:fldChar w:fldCharType="end"/>
            </w:r>
          </w:hyperlink>
        </w:p>
        <w:p w14:paraId="533AF98A" w14:textId="519E6F87"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30" w:history="1">
            <w:r w:rsidR="0092627D" w:rsidRPr="003E5F1B">
              <w:rPr>
                <w:rStyle w:val="Hyperlink"/>
                <w:noProof/>
              </w:rPr>
              <w:t>AU-13 MONITORING FOR INFORMATION DISCLOSURE</w:t>
            </w:r>
            <w:r w:rsidR="0092627D">
              <w:rPr>
                <w:noProof/>
                <w:webHidden/>
              </w:rPr>
              <w:tab/>
            </w:r>
            <w:r w:rsidR="0092627D">
              <w:rPr>
                <w:noProof/>
                <w:webHidden/>
              </w:rPr>
              <w:fldChar w:fldCharType="begin"/>
            </w:r>
            <w:r w:rsidR="0092627D">
              <w:rPr>
                <w:noProof/>
                <w:webHidden/>
              </w:rPr>
              <w:instrText xml:space="preserve"> PAGEREF _Toc149844430 \h </w:instrText>
            </w:r>
            <w:r w:rsidR="0092627D">
              <w:rPr>
                <w:noProof/>
                <w:webHidden/>
              </w:rPr>
            </w:r>
            <w:r w:rsidR="0092627D">
              <w:rPr>
                <w:noProof/>
                <w:webHidden/>
              </w:rPr>
              <w:fldChar w:fldCharType="separate"/>
            </w:r>
            <w:r w:rsidR="003C3606">
              <w:rPr>
                <w:noProof/>
                <w:webHidden/>
              </w:rPr>
              <w:t>56</w:t>
            </w:r>
            <w:r w:rsidR="0092627D">
              <w:rPr>
                <w:noProof/>
                <w:webHidden/>
              </w:rPr>
              <w:fldChar w:fldCharType="end"/>
            </w:r>
          </w:hyperlink>
        </w:p>
        <w:p w14:paraId="18840537" w14:textId="3F2C87A2"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31" w:history="1">
            <w:r w:rsidR="0092627D" w:rsidRPr="003E5F1B">
              <w:rPr>
                <w:rStyle w:val="Hyperlink"/>
                <w:noProof/>
              </w:rPr>
              <w:t>AU-14 SESSION AUDIT</w:t>
            </w:r>
            <w:r w:rsidR="0092627D">
              <w:rPr>
                <w:noProof/>
                <w:webHidden/>
              </w:rPr>
              <w:tab/>
            </w:r>
            <w:r w:rsidR="0092627D">
              <w:rPr>
                <w:noProof/>
                <w:webHidden/>
              </w:rPr>
              <w:fldChar w:fldCharType="begin"/>
            </w:r>
            <w:r w:rsidR="0092627D">
              <w:rPr>
                <w:noProof/>
                <w:webHidden/>
              </w:rPr>
              <w:instrText xml:space="preserve"> PAGEREF _Toc149844431 \h </w:instrText>
            </w:r>
            <w:r w:rsidR="0092627D">
              <w:rPr>
                <w:noProof/>
                <w:webHidden/>
              </w:rPr>
            </w:r>
            <w:r w:rsidR="0092627D">
              <w:rPr>
                <w:noProof/>
                <w:webHidden/>
              </w:rPr>
              <w:fldChar w:fldCharType="separate"/>
            </w:r>
            <w:r w:rsidR="003C3606">
              <w:rPr>
                <w:noProof/>
                <w:webHidden/>
              </w:rPr>
              <w:t>56</w:t>
            </w:r>
            <w:r w:rsidR="0092627D">
              <w:rPr>
                <w:noProof/>
                <w:webHidden/>
              </w:rPr>
              <w:fldChar w:fldCharType="end"/>
            </w:r>
          </w:hyperlink>
        </w:p>
        <w:p w14:paraId="1BC8DFE8" w14:textId="2D893106"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32" w:history="1">
            <w:r w:rsidR="0092627D" w:rsidRPr="003E5F1B">
              <w:rPr>
                <w:rStyle w:val="Hyperlink"/>
                <w:noProof/>
              </w:rPr>
              <w:t>CA-3 INFORMATION EXCHANGE</w:t>
            </w:r>
            <w:r w:rsidR="0092627D">
              <w:rPr>
                <w:noProof/>
                <w:webHidden/>
              </w:rPr>
              <w:tab/>
            </w:r>
            <w:r w:rsidR="0092627D">
              <w:rPr>
                <w:noProof/>
                <w:webHidden/>
              </w:rPr>
              <w:fldChar w:fldCharType="begin"/>
            </w:r>
            <w:r w:rsidR="0092627D">
              <w:rPr>
                <w:noProof/>
                <w:webHidden/>
              </w:rPr>
              <w:instrText xml:space="preserve"> PAGEREF _Toc149844432 \h </w:instrText>
            </w:r>
            <w:r w:rsidR="0092627D">
              <w:rPr>
                <w:noProof/>
                <w:webHidden/>
              </w:rPr>
            </w:r>
            <w:r w:rsidR="0092627D">
              <w:rPr>
                <w:noProof/>
                <w:webHidden/>
              </w:rPr>
              <w:fldChar w:fldCharType="separate"/>
            </w:r>
            <w:r w:rsidR="003C3606">
              <w:rPr>
                <w:noProof/>
                <w:webHidden/>
              </w:rPr>
              <w:t>57</w:t>
            </w:r>
            <w:r w:rsidR="0092627D">
              <w:rPr>
                <w:noProof/>
                <w:webHidden/>
              </w:rPr>
              <w:fldChar w:fldCharType="end"/>
            </w:r>
          </w:hyperlink>
        </w:p>
        <w:p w14:paraId="0442815B" w14:textId="12B5C763"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33" w:history="1">
            <w:r w:rsidR="0092627D" w:rsidRPr="003E5F1B">
              <w:rPr>
                <w:rStyle w:val="Hyperlink"/>
                <w:noProof/>
              </w:rPr>
              <w:t>CA-5 PLAN OF ACTION AND MILESTONES</w:t>
            </w:r>
            <w:r w:rsidR="0092627D">
              <w:rPr>
                <w:noProof/>
                <w:webHidden/>
              </w:rPr>
              <w:tab/>
            </w:r>
            <w:r w:rsidR="0092627D">
              <w:rPr>
                <w:noProof/>
                <w:webHidden/>
              </w:rPr>
              <w:fldChar w:fldCharType="begin"/>
            </w:r>
            <w:r w:rsidR="0092627D">
              <w:rPr>
                <w:noProof/>
                <w:webHidden/>
              </w:rPr>
              <w:instrText xml:space="preserve"> PAGEREF _Toc149844433 \h </w:instrText>
            </w:r>
            <w:r w:rsidR="0092627D">
              <w:rPr>
                <w:noProof/>
                <w:webHidden/>
              </w:rPr>
            </w:r>
            <w:r w:rsidR="0092627D">
              <w:rPr>
                <w:noProof/>
                <w:webHidden/>
              </w:rPr>
              <w:fldChar w:fldCharType="separate"/>
            </w:r>
            <w:r w:rsidR="003C3606">
              <w:rPr>
                <w:noProof/>
                <w:webHidden/>
              </w:rPr>
              <w:t>58</w:t>
            </w:r>
            <w:r w:rsidR="0092627D">
              <w:rPr>
                <w:noProof/>
                <w:webHidden/>
              </w:rPr>
              <w:fldChar w:fldCharType="end"/>
            </w:r>
          </w:hyperlink>
        </w:p>
        <w:p w14:paraId="06692AC6" w14:textId="6A748091"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34" w:history="1">
            <w:r w:rsidR="0092627D" w:rsidRPr="003E5F1B">
              <w:rPr>
                <w:rStyle w:val="Hyperlink"/>
                <w:noProof/>
              </w:rPr>
              <w:t>CM-2 BASELINE CONFIGURATION</w:t>
            </w:r>
            <w:r w:rsidR="0092627D">
              <w:rPr>
                <w:noProof/>
                <w:webHidden/>
              </w:rPr>
              <w:tab/>
            </w:r>
            <w:r w:rsidR="0092627D">
              <w:rPr>
                <w:noProof/>
                <w:webHidden/>
              </w:rPr>
              <w:fldChar w:fldCharType="begin"/>
            </w:r>
            <w:r w:rsidR="0092627D">
              <w:rPr>
                <w:noProof/>
                <w:webHidden/>
              </w:rPr>
              <w:instrText xml:space="preserve"> PAGEREF _Toc149844434 \h </w:instrText>
            </w:r>
            <w:r w:rsidR="0092627D">
              <w:rPr>
                <w:noProof/>
                <w:webHidden/>
              </w:rPr>
            </w:r>
            <w:r w:rsidR="0092627D">
              <w:rPr>
                <w:noProof/>
                <w:webHidden/>
              </w:rPr>
              <w:fldChar w:fldCharType="separate"/>
            </w:r>
            <w:r w:rsidR="003C3606">
              <w:rPr>
                <w:noProof/>
                <w:webHidden/>
              </w:rPr>
              <w:t>58</w:t>
            </w:r>
            <w:r w:rsidR="0092627D">
              <w:rPr>
                <w:noProof/>
                <w:webHidden/>
              </w:rPr>
              <w:fldChar w:fldCharType="end"/>
            </w:r>
          </w:hyperlink>
        </w:p>
        <w:p w14:paraId="0B9A8F93" w14:textId="31BD70D3"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35" w:history="1">
            <w:r w:rsidR="0092627D" w:rsidRPr="003E5F1B">
              <w:rPr>
                <w:rStyle w:val="Hyperlink"/>
                <w:noProof/>
              </w:rPr>
              <w:t>CM-3 CONFIGURATION CHANGE CONTROL</w:t>
            </w:r>
            <w:r w:rsidR="0092627D">
              <w:rPr>
                <w:noProof/>
                <w:webHidden/>
              </w:rPr>
              <w:tab/>
            </w:r>
            <w:r w:rsidR="0092627D">
              <w:rPr>
                <w:noProof/>
                <w:webHidden/>
              </w:rPr>
              <w:fldChar w:fldCharType="begin"/>
            </w:r>
            <w:r w:rsidR="0092627D">
              <w:rPr>
                <w:noProof/>
                <w:webHidden/>
              </w:rPr>
              <w:instrText xml:space="preserve"> PAGEREF _Toc149844435 \h </w:instrText>
            </w:r>
            <w:r w:rsidR="0092627D">
              <w:rPr>
                <w:noProof/>
                <w:webHidden/>
              </w:rPr>
            </w:r>
            <w:r w:rsidR="0092627D">
              <w:rPr>
                <w:noProof/>
                <w:webHidden/>
              </w:rPr>
              <w:fldChar w:fldCharType="separate"/>
            </w:r>
            <w:r w:rsidR="003C3606">
              <w:rPr>
                <w:noProof/>
                <w:webHidden/>
              </w:rPr>
              <w:t>59</w:t>
            </w:r>
            <w:r w:rsidR="0092627D">
              <w:rPr>
                <w:noProof/>
                <w:webHidden/>
              </w:rPr>
              <w:fldChar w:fldCharType="end"/>
            </w:r>
          </w:hyperlink>
        </w:p>
        <w:p w14:paraId="4382C33C" w14:textId="09CCC641"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36" w:history="1">
            <w:r w:rsidR="0092627D" w:rsidRPr="003E5F1B">
              <w:rPr>
                <w:rStyle w:val="Hyperlink"/>
                <w:noProof/>
              </w:rPr>
              <w:t>CM-6 CONFIGURATION SETTINGS</w:t>
            </w:r>
            <w:r w:rsidR="0092627D">
              <w:rPr>
                <w:noProof/>
                <w:webHidden/>
              </w:rPr>
              <w:tab/>
            </w:r>
            <w:r w:rsidR="0092627D">
              <w:rPr>
                <w:noProof/>
                <w:webHidden/>
              </w:rPr>
              <w:fldChar w:fldCharType="begin"/>
            </w:r>
            <w:r w:rsidR="0092627D">
              <w:rPr>
                <w:noProof/>
                <w:webHidden/>
              </w:rPr>
              <w:instrText xml:space="preserve"> PAGEREF _Toc149844436 \h </w:instrText>
            </w:r>
            <w:r w:rsidR="0092627D">
              <w:rPr>
                <w:noProof/>
                <w:webHidden/>
              </w:rPr>
            </w:r>
            <w:r w:rsidR="0092627D">
              <w:rPr>
                <w:noProof/>
                <w:webHidden/>
              </w:rPr>
              <w:fldChar w:fldCharType="separate"/>
            </w:r>
            <w:r w:rsidR="003C3606">
              <w:rPr>
                <w:noProof/>
                <w:webHidden/>
              </w:rPr>
              <w:t>60</w:t>
            </w:r>
            <w:r w:rsidR="0092627D">
              <w:rPr>
                <w:noProof/>
                <w:webHidden/>
              </w:rPr>
              <w:fldChar w:fldCharType="end"/>
            </w:r>
          </w:hyperlink>
        </w:p>
        <w:p w14:paraId="0A889D8E" w14:textId="6414C2F2"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37" w:history="1">
            <w:r w:rsidR="0092627D" w:rsidRPr="003E5F1B">
              <w:rPr>
                <w:rStyle w:val="Hyperlink"/>
                <w:noProof/>
              </w:rPr>
              <w:t>CM-7 LEAST FUNCTIONALITY</w:t>
            </w:r>
            <w:r w:rsidR="0092627D">
              <w:rPr>
                <w:noProof/>
                <w:webHidden/>
              </w:rPr>
              <w:tab/>
            </w:r>
            <w:r w:rsidR="0092627D">
              <w:rPr>
                <w:noProof/>
                <w:webHidden/>
              </w:rPr>
              <w:fldChar w:fldCharType="begin"/>
            </w:r>
            <w:r w:rsidR="0092627D">
              <w:rPr>
                <w:noProof/>
                <w:webHidden/>
              </w:rPr>
              <w:instrText xml:space="preserve"> PAGEREF _Toc149844437 \h </w:instrText>
            </w:r>
            <w:r w:rsidR="0092627D">
              <w:rPr>
                <w:noProof/>
                <w:webHidden/>
              </w:rPr>
            </w:r>
            <w:r w:rsidR="0092627D">
              <w:rPr>
                <w:noProof/>
                <w:webHidden/>
              </w:rPr>
              <w:fldChar w:fldCharType="separate"/>
            </w:r>
            <w:r w:rsidR="003C3606">
              <w:rPr>
                <w:noProof/>
                <w:webHidden/>
              </w:rPr>
              <w:t>61</w:t>
            </w:r>
            <w:r w:rsidR="0092627D">
              <w:rPr>
                <w:noProof/>
                <w:webHidden/>
              </w:rPr>
              <w:fldChar w:fldCharType="end"/>
            </w:r>
          </w:hyperlink>
        </w:p>
        <w:p w14:paraId="36111260" w14:textId="6BEF779E" w:rsidR="0092627D" w:rsidRDefault="00000000">
          <w:pPr>
            <w:pStyle w:val="TOC2"/>
            <w:tabs>
              <w:tab w:val="right" w:leader="dot" w:pos="9690"/>
            </w:tabs>
            <w:rPr>
              <w:rStyle w:val="Hyperlink"/>
              <w:noProof/>
            </w:rPr>
          </w:pPr>
          <w:hyperlink w:anchor="_Toc149844438" w:history="1">
            <w:r w:rsidR="0092627D" w:rsidRPr="003E5F1B">
              <w:rPr>
                <w:rStyle w:val="Hyperlink"/>
                <w:noProof/>
              </w:rPr>
              <w:t>CM-8 SYSTEM COMPONENT INVENTORY</w:t>
            </w:r>
            <w:r w:rsidR="0092627D">
              <w:rPr>
                <w:noProof/>
                <w:webHidden/>
              </w:rPr>
              <w:tab/>
            </w:r>
            <w:r w:rsidR="0092627D">
              <w:rPr>
                <w:noProof/>
                <w:webHidden/>
              </w:rPr>
              <w:fldChar w:fldCharType="begin"/>
            </w:r>
            <w:r w:rsidR="0092627D">
              <w:rPr>
                <w:noProof/>
                <w:webHidden/>
              </w:rPr>
              <w:instrText xml:space="preserve"> PAGEREF _Toc149844438 \h </w:instrText>
            </w:r>
            <w:r w:rsidR="0092627D">
              <w:rPr>
                <w:noProof/>
                <w:webHidden/>
              </w:rPr>
            </w:r>
            <w:r w:rsidR="0092627D">
              <w:rPr>
                <w:noProof/>
                <w:webHidden/>
              </w:rPr>
              <w:fldChar w:fldCharType="separate"/>
            </w:r>
            <w:r w:rsidR="003C3606">
              <w:rPr>
                <w:noProof/>
                <w:webHidden/>
              </w:rPr>
              <w:t>62</w:t>
            </w:r>
            <w:r w:rsidR="0092627D">
              <w:rPr>
                <w:noProof/>
                <w:webHidden/>
              </w:rPr>
              <w:fldChar w:fldCharType="end"/>
            </w:r>
          </w:hyperlink>
        </w:p>
        <w:p w14:paraId="47FAB2C8" w14:textId="3C23CC58" w:rsidR="0092627D" w:rsidRDefault="00000000">
          <w:pPr>
            <w:pStyle w:val="TOC2"/>
            <w:tabs>
              <w:tab w:val="right" w:leader="dot" w:pos="9690"/>
            </w:tabs>
            <w:rPr>
              <w:rStyle w:val="Hyperlink"/>
              <w:noProof/>
            </w:rPr>
          </w:pPr>
          <w:hyperlink w:anchor="_Toc149844439" w:history="1">
            <w:r w:rsidR="0092627D" w:rsidRPr="003E5F1B">
              <w:rPr>
                <w:rStyle w:val="Hyperlink"/>
                <w:noProof/>
              </w:rPr>
              <w:t>CM-9 CONFIGURATION MANAGEMENT PLAN</w:t>
            </w:r>
            <w:r w:rsidR="0092627D">
              <w:rPr>
                <w:noProof/>
                <w:webHidden/>
              </w:rPr>
              <w:tab/>
            </w:r>
            <w:r w:rsidR="0092627D">
              <w:rPr>
                <w:noProof/>
                <w:webHidden/>
              </w:rPr>
              <w:fldChar w:fldCharType="begin"/>
            </w:r>
            <w:r w:rsidR="0092627D">
              <w:rPr>
                <w:noProof/>
                <w:webHidden/>
              </w:rPr>
              <w:instrText xml:space="preserve"> PAGEREF _Toc149844439 \h </w:instrText>
            </w:r>
            <w:r w:rsidR="0092627D">
              <w:rPr>
                <w:noProof/>
                <w:webHidden/>
              </w:rPr>
            </w:r>
            <w:r w:rsidR="0092627D">
              <w:rPr>
                <w:noProof/>
                <w:webHidden/>
              </w:rPr>
              <w:fldChar w:fldCharType="separate"/>
            </w:r>
            <w:r w:rsidR="003C3606">
              <w:rPr>
                <w:noProof/>
                <w:webHidden/>
              </w:rPr>
              <w:t>63</w:t>
            </w:r>
            <w:r w:rsidR="0092627D">
              <w:rPr>
                <w:noProof/>
                <w:webHidden/>
              </w:rPr>
              <w:fldChar w:fldCharType="end"/>
            </w:r>
          </w:hyperlink>
        </w:p>
        <w:p w14:paraId="2C5CB525" w14:textId="14ECD05D" w:rsidR="006A27F8" w:rsidRPr="005E3222" w:rsidRDefault="006A27F8">
          <w:pPr>
            <w:pStyle w:val="TOC2"/>
            <w:tabs>
              <w:tab w:val="right" w:leader="dot" w:pos="9690"/>
            </w:tabs>
            <w:rPr>
              <w:rFonts w:asciiTheme="minorHAnsi" w:eastAsiaTheme="minorEastAsia" w:hAnsiTheme="minorHAnsi" w:cstheme="minorBidi"/>
              <w:b w:val="0"/>
              <w:bCs w:val="0"/>
              <w:noProof/>
              <w:color w:val="000000" w:themeColor="text1"/>
              <w:kern w:val="2"/>
              <w:sz w:val="22"/>
              <w:szCs w:val="22"/>
              <w14:ligatures w14:val="standardContextual"/>
            </w:rPr>
          </w:pPr>
          <w:r w:rsidRPr="005E3222">
            <w:rPr>
              <w:rStyle w:val="Hyperlink"/>
              <w:noProof/>
              <w:color w:val="000000" w:themeColor="text1"/>
              <w:u w:val="none"/>
            </w:rPr>
            <w:t>CM=11 USER-INSTALLED SOFTWARE…</w:t>
          </w:r>
          <w:r w:rsidR="00DF0DC7" w:rsidRPr="005E3222">
            <w:rPr>
              <w:rStyle w:val="Hyperlink"/>
              <w:noProof/>
              <w:color w:val="000000" w:themeColor="text1"/>
              <w:u w:val="none"/>
            </w:rPr>
            <w:t>.</w:t>
          </w:r>
          <w:r w:rsidRPr="005E3222">
            <w:rPr>
              <w:rStyle w:val="Hyperlink"/>
              <w:noProof/>
              <w:color w:val="000000" w:themeColor="text1"/>
              <w:u w:val="none"/>
            </w:rPr>
            <w:t>………………………………………………………………………………………………………………….</w:t>
          </w:r>
          <w:r w:rsidR="00DF0DC7" w:rsidRPr="005E3222">
            <w:rPr>
              <w:rStyle w:val="Hyperlink"/>
              <w:noProof/>
              <w:color w:val="000000" w:themeColor="text1"/>
              <w:u w:val="none"/>
            </w:rPr>
            <w:t>64</w:t>
          </w:r>
        </w:p>
        <w:p w14:paraId="77A98E8D" w14:textId="2BA85C9F"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40" w:history="1">
            <w:r w:rsidR="0092627D" w:rsidRPr="003E5F1B">
              <w:rPr>
                <w:rStyle w:val="Hyperlink"/>
                <w:noProof/>
              </w:rPr>
              <w:t>CP-2 CONTINGENCY PLAN</w:t>
            </w:r>
            <w:r w:rsidR="0092627D">
              <w:rPr>
                <w:noProof/>
                <w:webHidden/>
              </w:rPr>
              <w:tab/>
            </w:r>
            <w:r w:rsidR="0092627D">
              <w:rPr>
                <w:noProof/>
                <w:webHidden/>
              </w:rPr>
              <w:fldChar w:fldCharType="begin"/>
            </w:r>
            <w:r w:rsidR="0092627D">
              <w:rPr>
                <w:noProof/>
                <w:webHidden/>
              </w:rPr>
              <w:instrText xml:space="preserve"> PAGEREF _Toc149844440 \h </w:instrText>
            </w:r>
            <w:r w:rsidR="0092627D">
              <w:rPr>
                <w:noProof/>
                <w:webHidden/>
              </w:rPr>
            </w:r>
            <w:r w:rsidR="0092627D">
              <w:rPr>
                <w:noProof/>
                <w:webHidden/>
              </w:rPr>
              <w:fldChar w:fldCharType="separate"/>
            </w:r>
            <w:r w:rsidR="003C3606">
              <w:rPr>
                <w:noProof/>
                <w:webHidden/>
              </w:rPr>
              <w:t>65</w:t>
            </w:r>
            <w:r w:rsidR="0092627D">
              <w:rPr>
                <w:noProof/>
                <w:webHidden/>
              </w:rPr>
              <w:fldChar w:fldCharType="end"/>
            </w:r>
          </w:hyperlink>
        </w:p>
        <w:p w14:paraId="3ECEA6A4" w14:textId="1E32F249"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41" w:history="1">
            <w:r w:rsidR="0092627D" w:rsidRPr="003E5F1B">
              <w:rPr>
                <w:rStyle w:val="Hyperlink"/>
                <w:noProof/>
              </w:rPr>
              <w:t>CP-3 CONTINGENCY TRAINING</w:t>
            </w:r>
            <w:r w:rsidR="0092627D">
              <w:rPr>
                <w:noProof/>
                <w:webHidden/>
              </w:rPr>
              <w:tab/>
            </w:r>
            <w:r w:rsidR="0092627D">
              <w:rPr>
                <w:noProof/>
                <w:webHidden/>
              </w:rPr>
              <w:fldChar w:fldCharType="begin"/>
            </w:r>
            <w:r w:rsidR="0092627D">
              <w:rPr>
                <w:noProof/>
                <w:webHidden/>
              </w:rPr>
              <w:instrText xml:space="preserve"> PAGEREF _Toc149844441 \h </w:instrText>
            </w:r>
            <w:r w:rsidR="0092627D">
              <w:rPr>
                <w:noProof/>
                <w:webHidden/>
              </w:rPr>
            </w:r>
            <w:r w:rsidR="0092627D">
              <w:rPr>
                <w:noProof/>
                <w:webHidden/>
              </w:rPr>
              <w:fldChar w:fldCharType="separate"/>
            </w:r>
            <w:r w:rsidR="003C3606">
              <w:rPr>
                <w:noProof/>
                <w:webHidden/>
              </w:rPr>
              <w:t>66</w:t>
            </w:r>
            <w:r w:rsidR="0092627D">
              <w:rPr>
                <w:noProof/>
                <w:webHidden/>
              </w:rPr>
              <w:fldChar w:fldCharType="end"/>
            </w:r>
          </w:hyperlink>
        </w:p>
        <w:p w14:paraId="18DBBF51" w14:textId="595F965F"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42" w:history="1">
            <w:r w:rsidR="0092627D" w:rsidRPr="003E5F1B">
              <w:rPr>
                <w:rStyle w:val="Hyperlink"/>
                <w:noProof/>
              </w:rPr>
              <w:t>CP-4 CONTINGENCY PLAN TESTING</w:t>
            </w:r>
            <w:r w:rsidR="0092627D">
              <w:rPr>
                <w:noProof/>
                <w:webHidden/>
              </w:rPr>
              <w:tab/>
            </w:r>
            <w:r w:rsidR="0092627D">
              <w:rPr>
                <w:noProof/>
                <w:webHidden/>
              </w:rPr>
              <w:fldChar w:fldCharType="begin"/>
            </w:r>
            <w:r w:rsidR="0092627D">
              <w:rPr>
                <w:noProof/>
                <w:webHidden/>
              </w:rPr>
              <w:instrText xml:space="preserve"> PAGEREF _Toc149844442 \h </w:instrText>
            </w:r>
            <w:r w:rsidR="0092627D">
              <w:rPr>
                <w:noProof/>
                <w:webHidden/>
              </w:rPr>
            </w:r>
            <w:r w:rsidR="0092627D">
              <w:rPr>
                <w:noProof/>
                <w:webHidden/>
              </w:rPr>
              <w:fldChar w:fldCharType="separate"/>
            </w:r>
            <w:r w:rsidR="003C3606">
              <w:rPr>
                <w:noProof/>
                <w:webHidden/>
              </w:rPr>
              <w:t>67</w:t>
            </w:r>
            <w:r w:rsidR="0092627D">
              <w:rPr>
                <w:noProof/>
                <w:webHidden/>
              </w:rPr>
              <w:fldChar w:fldCharType="end"/>
            </w:r>
          </w:hyperlink>
        </w:p>
        <w:p w14:paraId="414742D1" w14:textId="22DD3CE7"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43" w:history="1">
            <w:r w:rsidR="0092627D" w:rsidRPr="003E5F1B">
              <w:rPr>
                <w:rStyle w:val="Hyperlink"/>
                <w:noProof/>
              </w:rPr>
              <w:t>CP-6 ALTERNATE STORAGE SITE</w:t>
            </w:r>
            <w:r w:rsidR="0092627D">
              <w:rPr>
                <w:noProof/>
                <w:webHidden/>
              </w:rPr>
              <w:tab/>
            </w:r>
            <w:r w:rsidR="0092627D">
              <w:rPr>
                <w:noProof/>
                <w:webHidden/>
              </w:rPr>
              <w:fldChar w:fldCharType="begin"/>
            </w:r>
            <w:r w:rsidR="0092627D">
              <w:rPr>
                <w:noProof/>
                <w:webHidden/>
              </w:rPr>
              <w:instrText xml:space="preserve"> PAGEREF _Toc149844443 \h </w:instrText>
            </w:r>
            <w:r w:rsidR="0092627D">
              <w:rPr>
                <w:noProof/>
                <w:webHidden/>
              </w:rPr>
            </w:r>
            <w:r w:rsidR="0092627D">
              <w:rPr>
                <w:noProof/>
                <w:webHidden/>
              </w:rPr>
              <w:fldChar w:fldCharType="separate"/>
            </w:r>
            <w:r w:rsidR="003C3606">
              <w:rPr>
                <w:noProof/>
                <w:webHidden/>
              </w:rPr>
              <w:t>67</w:t>
            </w:r>
            <w:r w:rsidR="0092627D">
              <w:rPr>
                <w:noProof/>
                <w:webHidden/>
              </w:rPr>
              <w:fldChar w:fldCharType="end"/>
            </w:r>
          </w:hyperlink>
        </w:p>
        <w:p w14:paraId="65DB3533" w14:textId="7B387304"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44" w:history="1">
            <w:r w:rsidR="0092627D" w:rsidRPr="003E5F1B">
              <w:rPr>
                <w:rStyle w:val="Hyperlink"/>
                <w:noProof/>
              </w:rPr>
              <w:t>CP-7 ALTERNATE PROCESSING SITE</w:t>
            </w:r>
            <w:r w:rsidR="0092627D">
              <w:rPr>
                <w:noProof/>
                <w:webHidden/>
              </w:rPr>
              <w:tab/>
            </w:r>
            <w:r w:rsidR="0092627D">
              <w:rPr>
                <w:noProof/>
                <w:webHidden/>
              </w:rPr>
              <w:fldChar w:fldCharType="begin"/>
            </w:r>
            <w:r w:rsidR="0092627D">
              <w:rPr>
                <w:noProof/>
                <w:webHidden/>
              </w:rPr>
              <w:instrText xml:space="preserve"> PAGEREF _Toc149844444 \h </w:instrText>
            </w:r>
            <w:r w:rsidR="0092627D">
              <w:rPr>
                <w:noProof/>
                <w:webHidden/>
              </w:rPr>
            </w:r>
            <w:r w:rsidR="0092627D">
              <w:rPr>
                <w:noProof/>
                <w:webHidden/>
              </w:rPr>
              <w:fldChar w:fldCharType="separate"/>
            </w:r>
            <w:r w:rsidR="003C3606">
              <w:rPr>
                <w:noProof/>
                <w:webHidden/>
              </w:rPr>
              <w:t>68</w:t>
            </w:r>
            <w:r w:rsidR="0092627D">
              <w:rPr>
                <w:noProof/>
                <w:webHidden/>
              </w:rPr>
              <w:fldChar w:fldCharType="end"/>
            </w:r>
          </w:hyperlink>
        </w:p>
        <w:p w14:paraId="2594C73C" w14:textId="298AC6DF"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45" w:history="1">
            <w:r w:rsidR="0092627D" w:rsidRPr="003E5F1B">
              <w:rPr>
                <w:rStyle w:val="Hyperlink"/>
                <w:noProof/>
              </w:rPr>
              <w:t>CP-9 SYSTEM BACKUP</w:t>
            </w:r>
            <w:r w:rsidR="0092627D">
              <w:rPr>
                <w:noProof/>
                <w:webHidden/>
              </w:rPr>
              <w:tab/>
            </w:r>
            <w:r w:rsidR="0092627D">
              <w:rPr>
                <w:noProof/>
                <w:webHidden/>
              </w:rPr>
              <w:fldChar w:fldCharType="begin"/>
            </w:r>
            <w:r w:rsidR="0092627D">
              <w:rPr>
                <w:noProof/>
                <w:webHidden/>
              </w:rPr>
              <w:instrText xml:space="preserve"> PAGEREF _Toc149844445 \h </w:instrText>
            </w:r>
            <w:r w:rsidR="0092627D">
              <w:rPr>
                <w:noProof/>
                <w:webHidden/>
              </w:rPr>
            </w:r>
            <w:r w:rsidR="0092627D">
              <w:rPr>
                <w:noProof/>
                <w:webHidden/>
              </w:rPr>
              <w:fldChar w:fldCharType="separate"/>
            </w:r>
            <w:r w:rsidR="003C3606">
              <w:rPr>
                <w:noProof/>
                <w:webHidden/>
              </w:rPr>
              <w:t>68</w:t>
            </w:r>
            <w:r w:rsidR="0092627D">
              <w:rPr>
                <w:noProof/>
                <w:webHidden/>
              </w:rPr>
              <w:fldChar w:fldCharType="end"/>
            </w:r>
          </w:hyperlink>
        </w:p>
        <w:p w14:paraId="57AC1D3D" w14:textId="222CA9EB" w:rsidR="0092627D" w:rsidRDefault="00000000">
          <w:pPr>
            <w:pStyle w:val="TOC2"/>
            <w:tabs>
              <w:tab w:val="right" w:leader="dot" w:pos="9690"/>
            </w:tabs>
            <w:rPr>
              <w:rStyle w:val="Hyperlink"/>
              <w:noProof/>
            </w:rPr>
          </w:pPr>
          <w:hyperlink w:anchor="_Toc149844446" w:history="1">
            <w:r w:rsidR="0092627D" w:rsidRPr="003E5F1B">
              <w:rPr>
                <w:rStyle w:val="Hyperlink"/>
                <w:noProof/>
              </w:rPr>
              <w:t>CP-10 SYSTEM RECOVERY AND RECONSTITUTION</w:t>
            </w:r>
            <w:r w:rsidR="0092627D">
              <w:rPr>
                <w:noProof/>
                <w:webHidden/>
              </w:rPr>
              <w:tab/>
            </w:r>
            <w:r w:rsidR="0092627D">
              <w:rPr>
                <w:noProof/>
                <w:webHidden/>
              </w:rPr>
              <w:fldChar w:fldCharType="begin"/>
            </w:r>
            <w:r w:rsidR="0092627D">
              <w:rPr>
                <w:noProof/>
                <w:webHidden/>
              </w:rPr>
              <w:instrText xml:space="preserve"> PAGEREF _Toc149844446 \h </w:instrText>
            </w:r>
            <w:r w:rsidR="0092627D">
              <w:rPr>
                <w:noProof/>
                <w:webHidden/>
              </w:rPr>
            </w:r>
            <w:r w:rsidR="0092627D">
              <w:rPr>
                <w:noProof/>
                <w:webHidden/>
              </w:rPr>
              <w:fldChar w:fldCharType="separate"/>
            </w:r>
            <w:r w:rsidR="003C3606">
              <w:rPr>
                <w:noProof/>
                <w:webHidden/>
              </w:rPr>
              <w:t>69</w:t>
            </w:r>
            <w:r w:rsidR="0092627D">
              <w:rPr>
                <w:noProof/>
                <w:webHidden/>
              </w:rPr>
              <w:fldChar w:fldCharType="end"/>
            </w:r>
          </w:hyperlink>
        </w:p>
        <w:p w14:paraId="45F3ED20" w14:textId="7136B6C3" w:rsidR="00370D1C" w:rsidRPr="00564D11" w:rsidRDefault="00370D1C">
          <w:pPr>
            <w:pStyle w:val="TOC2"/>
            <w:tabs>
              <w:tab w:val="right" w:leader="dot" w:pos="9690"/>
            </w:tabs>
            <w:rPr>
              <w:rFonts w:asciiTheme="minorHAnsi" w:eastAsiaTheme="minorEastAsia" w:hAnsiTheme="minorHAnsi" w:cstheme="minorHAnsi"/>
              <w:noProof/>
              <w:kern w:val="2"/>
              <w14:ligatures w14:val="standardContextual"/>
            </w:rPr>
          </w:pPr>
          <w:r w:rsidRPr="00564D11">
            <w:rPr>
              <w:rFonts w:asciiTheme="minorHAnsi" w:eastAsiaTheme="minorEastAsia" w:hAnsiTheme="minorHAnsi" w:cstheme="minorHAnsi"/>
              <w:noProof/>
              <w:kern w:val="2"/>
              <w14:ligatures w14:val="standardContextual"/>
            </w:rPr>
            <w:t>IA-4 IDENTIFIER MANAGEMENT……</w:t>
          </w:r>
          <w:r w:rsidR="00DF0DC7" w:rsidRPr="00564D11">
            <w:rPr>
              <w:rFonts w:asciiTheme="minorHAnsi" w:eastAsiaTheme="minorEastAsia" w:hAnsiTheme="minorHAnsi" w:cstheme="minorHAnsi"/>
              <w:noProof/>
              <w:kern w:val="2"/>
              <w14:ligatures w14:val="standardContextual"/>
            </w:rPr>
            <w:t>.</w:t>
          </w:r>
          <w:r w:rsidRPr="00564D11">
            <w:rPr>
              <w:rFonts w:asciiTheme="minorHAnsi" w:eastAsiaTheme="minorEastAsia" w:hAnsiTheme="minorHAnsi" w:cstheme="minorHAnsi"/>
              <w:noProof/>
              <w:kern w:val="2"/>
              <w14:ligatures w14:val="standardContextual"/>
            </w:rPr>
            <w:t>………………………………………………………………………………………………………………………</w:t>
          </w:r>
          <w:r w:rsidR="00DF0DC7" w:rsidRPr="00564D11">
            <w:rPr>
              <w:rFonts w:asciiTheme="minorHAnsi" w:eastAsiaTheme="minorEastAsia" w:hAnsiTheme="minorHAnsi" w:cstheme="minorHAnsi"/>
              <w:noProof/>
              <w:kern w:val="2"/>
              <w14:ligatures w14:val="standardContextual"/>
            </w:rPr>
            <w:t>69</w:t>
          </w:r>
        </w:p>
        <w:p w14:paraId="00EAA234" w14:textId="7DB9A2E8"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47" w:history="1">
            <w:r w:rsidR="0092627D" w:rsidRPr="003E5F1B">
              <w:rPr>
                <w:rStyle w:val="Hyperlink"/>
                <w:noProof/>
              </w:rPr>
              <w:t>IA-5 AUTHENTICATOR MANAGEMENT</w:t>
            </w:r>
            <w:r w:rsidR="0092627D">
              <w:rPr>
                <w:noProof/>
                <w:webHidden/>
              </w:rPr>
              <w:tab/>
            </w:r>
            <w:r w:rsidR="0092627D">
              <w:rPr>
                <w:noProof/>
                <w:webHidden/>
              </w:rPr>
              <w:fldChar w:fldCharType="begin"/>
            </w:r>
            <w:r w:rsidR="0092627D">
              <w:rPr>
                <w:noProof/>
                <w:webHidden/>
              </w:rPr>
              <w:instrText xml:space="preserve"> PAGEREF _Toc149844447 \h </w:instrText>
            </w:r>
            <w:r w:rsidR="0092627D">
              <w:rPr>
                <w:noProof/>
                <w:webHidden/>
              </w:rPr>
            </w:r>
            <w:r w:rsidR="0092627D">
              <w:rPr>
                <w:noProof/>
                <w:webHidden/>
              </w:rPr>
              <w:fldChar w:fldCharType="separate"/>
            </w:r>
            <w:r w:rsidR="003C3606">
              <w:rPr>
                <w:noProof/>
                <w:webHidden/>
              </w:rPr>
              <w:t>70</w:t>
            </w:r>
            <w:r w:rsidR="0092627D">
              <w:rPr>
                <w:noProof/>
                <w:webHidden/>
              </w:rPr>
              <w:fldChar w:fldCharType="end"/>
            </w:r>
          </w:hyperlink>
        </w:p>
        <w:p w14:paraId="445D4DBA" w14:textId="311A4D2E"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48" w:history="1">
            <w:r w:rsidR="0092627D" w:rsidRPr="003E5F1B">
              <w:rPr>
                <w:rStyle w:val="Hyperlink"/>
                <w:noProof/>
              </w:rPr>
              <w:t>IA-6 AUTHENTICATION FEEDBACK</w:t>
            </w:r>
            <w:r w:rsidR="0092627D">
              <w:rPr>
                <w:noProof/>
                <w:webHidden/>
              </w:rPr>
              <w:tab/>
            </w:r>
            <w:r w:rsidR="0092627D">
              <w:rPr>
                <w:noProof/>
                <w:webHidden/>
              </w:rPr>
              <w:fldChar w:fldCharType="begin"/>
            </w:r>
            <w:r w:rsidR="0092627D">
              <w:rPr>
                <w:noProof/>
                <w:webHidden/>
              </w:rPr>
              <w:instrText xml:space="preserve"> PAGEREF _Toc149844448 \h </w:instrText>
            </w:r>
            <w:r w:rsidR="0092627D">
              <w:rPr>
                <w:noProof/>
                <w:webHidden/>
              </w:rPr>
            </w:r>
            <w:r w:rsidR="0092627D">
              <w:rPr>
                <w:noProof/>
                <w:webHidden/>
              </w:rPr>
              <w:fldChar w:fldCharType="separate"/>
            </w:r>
            <w:r w:rsidR="003C3606">
              <w:rPr>
                <w:noProof/>
                <w:webHidden/>
              </w:rPr>
              <w:t>71</w:t>
            </w:r>
            <w:r w:rsidR="0092627D">
              <w:rPr>
                <w:noProof/>
                <w:webHidden/>
              </w:rPr>
              <w:fldChar w:fldCharType="end"/>
            </w:r>
          </w:hyperlink>
        </w:p>
        <w:p w14:paraId="4A7BB22F" w14:textId="4AB99121"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49" w:history="1">
            <w:r w:rsidR="0092627D" w:rsidRPr="003E5F1B">
              <w:rPr>
                <w:rStyle w:val="Hyperlink"/>
                <w:noProof/>
              </w:rPr>
              <w:t>IR-4 INCIDENT HANDLING</w:t>
            </w:r>
            <w:r w:rsidR="0092627D">
              <w:rPr>
                <w:noProof/>
                <w:webHidden/>
              </w:rPr>
              <w:tab/>
            </w:r>
            <w:r w:rsidR="0092627D">
              <w:rPr>
                <w:noProof/>
                <w:webHidden/>
              </w:rPr>
              <w:fldChar w:fldCharType="begin"/>
            </w:r>
            <w:r w:rsidR="0092627D">
              <w:rPr>
                <w:noProof/>
                <w:webHidden/>
              </w:rPr>
              <w:instrText xml:space="preserve"> PAGEREF _Toc149844449 \h </w:instrText>
            </w:r>
            <w:r w:rsidR="0092627D">
              <w:rPr>
                <w:noProof/>
                <w:webHidden/>
              </w:rPr>
            </w:r>
            <w:r w:rsidR="0092627D">
              <w:rPr>
                <w:noProof/>
                <w:webHidden/>
              </w:rPr>
              <w:fldChar w:fldCharType="separate"/>
            </w:r>
            <w:r w:rsidR="003C3606">
              <w:rPr>
                <w:noProof/>
                <w:webHidden/>
              </w:rPr>
              <w:t>71</w:t>
            </w:r>
            <w:r w:rsidR="0092627D">
              <w:rPr>
                <w:noProof/>
                <w:webHidden/>
              </w:rPr>
              <w:fldChar w:fldCharType="end"/>
            </w:r>
          </w:hyperlink>
        </w:p>
        <w:p w14:paraId="066FA3AC" w14:textId="6DA52448"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50" w:history="1">
            <w:r w:rsidR="0092627D" w:rsidRPr="003E5F1B">
              <w:rPr>
                <w:rStyle w:val="Hyperlink"/>
                <w:noProof/>
              </w:rPr>
              <w:t>IR-6 INCIDENT REPORTING</w:t>
            </w:r>
            <w:r w:rsidR="0092627D">
              <w:rPr>
                <w:noProof/>
                <w:webHidden/>
              </w:rPr>
              <w:tab/>
            </w:r>
            <w:r w:rsidR="0092627D">
              <w:rPr>
                <w:noProof/>
                <w:webHidden/>
              </w:rPr>
              <w:fldChar w:fldCharType="begin"/>
            </w:r>
            <w:r w:rsidR="0092627D">
              <w:rPr>
                <w:noProof/>
                <w:webHidden/>
              </w:rPr>
              <w:instrText xml:space="preserve"> PAGEREF _Toc149844450 \h </w:instrText>
            </w:r>
            <w:r w:rsidR="0092627D">
              <w:rPr>
                <w:noProof/>
                <w:webHidden/>
              </w:rPr>
            </w:r>
            <w:r w:rsidR="0092627D">
              <w:rPr>
                <w:noProof/>
                <w:webHidden/>
              </w:rPr>
              <w:fldChar w:fldCharType="separate"/>
            </w:r>
            <w:r w:rsidR="003C3606">
              <w:rPr>
                <w:noProof/>
                <w:webHidden/>
              </w:rPr>
              <w:t>72</w:t>
            </w:r>
            <w:r w:rsidR="0092627D">
              <w:rPr>
                <w:noProof/>
                <w:webHidden/>
              </w:rPr>
              <w:fldChar w:fldCharType="end"/>
            </w:r>
          </w:hyperlink>
        </w:p>
        <w:p w14:paraId="03E6B4DC" w14:textId="588DE607"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51" w:history="1">
            <w:r w:rsidR="0092627D" w:rsidRPr="003E5F1B">
              <w:rPr>
                <w:rStyle w:val="Hyperlink"/>
                <w:noProof/>
              </w:rPr>
              <w:t>IR-8 INCIDENT RESPONSE PLAN</w:t>
            </w:r>
            <w:r w:rsidR="0092627D">
              <w:rPr>
                <w:noProof/>
                <w:webHidden/>
              </w:rPr>
              <w:tab/>
            </w:r>
            <w:r w:rsidR="0092627D">
              <w:rPr>
                <w:noProof/>
                <w:webHidden/>
              </w:rPr>
              <w:fldChar w:fldCharType="begin"/>
            </w:r>
            <w:r w:rsidR="0092627D">
              <w:rPr>
                <w:noProof/>
                <w:webHidden/>
              </w:rPr>
              <w:instrText xml:space="preserve"> PAGEREF _Toc149844451 \h </w:instrText>
            </w:r>
            <w:r w:rsidR="0092627D">
              <w:rPr>
                <w:noProof/>
                <w:webHidden/>
              </w:rPr>
            </w:r>
            <w:r w:rsidR="0092627D">
              <w:rPr>
                <w:noProof/>
                <w:webHidden/>
              </w:rPr>
              <w:fldChar w:fldCharType="separate"/>
            </w:r>
            <w:r w:rsidR="003C3606">
              <w:rPr>
                <w:noProof/>
                <w:webHidden/>
              </w:rPr>
              <w:t>73</w:t>
            </w:r>
            <w:r w:rsidR="0092627D">
              <w:rPr>
                <w:noProof/>
                <w:webHidden/>
              </w:rPr>
              <w:fldChar w:fldCharType="end"/>
            </w:r>
          </w:hyperlink>
        </w:p>
        <w:p w14:paraId="44B51850" w14:textId="65668F8B"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52" w:history="1">
            <w:r w:rsidR="0092627D" w:rsidRPr="003E5F1B">
              <w:rPr>
                <w:rStyle w:val="Hyperlink"/>
                <w:noProof/>
              </w:rPr>
              <w:t>IR-9 INFORMATION SPILLAGE RESPONSE</w:t>
            </w:r>
            <w:r w:rsidR="0092627D">
              <w:rPr>
                <w:noProof/>
                <w:webHidden/>
              </w:rPr>
              <w:tab/>
            </w:r>
            <w:r w:rsidR="0092627D">
              <w:rPr>
                <w:noProof/>
                <w:webHidden/>
              </w:rPr>
              <w:fldChar w:fldCharType="begin"/>
            </w:r>
            <w:r w:rsidR="0092627D">
              <w:rPr>
                <w:noProof/>
                <w:webHidden/>
              </w:rPr>
              <w:instrText xml:space="preserve"> PAGEREF _Toc149844452 \h </w:instrText>
            </w:r>
            <w:r w:rsidR="0092627D">
              <w:rPr>
                <w:noProof/>
                <w:webHidden/>
              </w:rPr>
            </w:r>
            <w:r w:rsidR="0092627D">
              <w:rPr>
                <w:noProof/>
                <w:webHidden/>
              </w:rPr>
              <w:fldChar w:fldCharType="separate"/>
            </w:r>
            <w:r w:rsidR="003C3606">
              <w:rPr>
                <w:noProof/>
                <w:webHidden/>
              </w:rPr>
              <w:t>74</w:t>
            </w:r>
            <w:r w:rsidR="0092627D">
              <w:rPr>
                <w:noProof/>
                <w:webHidden/>
              </w:rPr>
              <w:fldChar w:fldCharType="end"/>
            </w:r>
          </w:hyperlink>
        </w:p>
        <w:p w14:paraId="72729E56" w14:textId="01ACB395"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53" w:history="1">
            <w:r w:rsidR="0092627D" w:rsidRPr="003E5F1B">
              <w:rPr>
                <w:rStyle w:val="Hyperlink"/>
                <w:noProof/>
              </w:rPr>
              <w:t>MA-2 CONTROLLED MAINTENANCE</w:t>
            </w:r>
            <w:r w:rsidR="0092627D">
              <w:rPr>
                <w:noProof/>
                <w:webHidden/>
              </w:rPr>
              <w:tab/>
            </w:r>
            <w:r w:rsidR="0092627D">
              <w:rPr>
                <w:noProof/>
                <w:webHidden/>
              </w:rPr>
              <w:fldChar w:fldCharType="begin"/>
            </w:r>
            <w:r w:rsidR="0092627D">
              <w:rPr>
                <w:noProof/>
                <w:webHidden/>
              </w:rPr>
              <w:instrText xml:space="preserve"> PAGEREF _Toc149844453 \h </w:instrText>
            </w:r>
            <w:r w:rsidR="0092627D">
              <w:rPr>
                <w:noProof/>
                <w:webHidden/>
              </w:rPr>
            </w:r>
            <w:r w:rsidR="0092627D">
              <w:rPr>
                <w:noProof/>
                <w:webHidden/>
              </w:rPr>
              <w:fldChar w:fldCharType="separate"/>
            </w:r>
            <w:r w:rsidR="003C3606">
              <w:rPr>
                <w:noProof/>
                <w:webHidden/>
              </w:rPr>
              <w:t>75</w:t>
            </w:r>
            <w:r w:rsidR="0092627D">
              <w:rPr>
                <w:noProof/>
                <w:webHidden/>
              </w:rPr>
              <w:fldChar w:fldCharType="end"/>
            </w:r>
          </w:hyperlink>
        </w:p>
        <w:p w14:paraId="32312AF3" w14:textId="08DD9405"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54" w:history="1">
            <w:r w:rsidR="0092627D" w:rsidRPr="003E5F1B">
              <w:rPr>
                <w:rStyle w:val="Hyperlink"/>
                <w:noProof/>
              </w:rPr>
              <w:t>MA-5 MAINTENANCE PERSONNEL</w:t>
            </w:r>
            <w:r w:rsidR="0092627D">
              <w:rPr>
                <w:noProof/>
                <w:webHidden/>
              </w:rPr>
              <w:tab/>
            </w:r>
            <w:r w:rsidR="0092627D">
              <w:rPr>
                <w:noProof/>
                <w:webHidden/>
              </w:rPr>
              <w:fldChar w:fldCharType="begin"/>
            </w:r>
            <w:r w:rsidR="0092627D">
              <w:rPr>
                <w:noProof/>
                <w:webHidden/>
              </w:rPr>
              <w:instrText xml:space="preserve"> PAGEREF _Toc149844454 \h </w:instrText>
            </w:r>
            <w:r w:rsidR="0092627D">
              <w:rPr>
                <w:noProof/>
                <w:webHidden/>
              </w:rPr>
            </w:r>
            <w:r w:rsidR="0092627D">
              <w:rPr>
                <w:noProof/>
                <w:webHidden/>
              </w:rPr>
              <w:fldChar w:fldCharType="separate"/>
            </w:r>
            <w:r w:rsidR="003C3606">
              <w:rPr>
                <w:noProof/>
                <w:webHidden/>
              </w:rPr>
              <w:t>75</w:t>
            </w:r>
            <w:r w:rsidR="0092627D">
              <w:rPr>
                <w:noProof/>
                <w:webHidden/>
              </w:rPr>
              <w:fldChar w:fldCharType="end"/>
            </w:r>
          </w:hyperlink>
        </w:p>
        <w:p w14:paraId="234980B9" w14:textId="6635EAD2"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55" w:history="1">
            <w:r w:rsidR="0092627D" w:rsidRPr="003E5F1B">
              <w:rPr>
                <w:rStyle w:val="Hyperlink"/>
                <w:noProof/>
              </w:rPr>
              <w:t>MP-6 MEDIA SANITIZATION</w:t>
            </w:r>
            <w:r w:rsidR="0092627D">
              <w:rPr>
                <w:noProof/>
                <w:webHidden/>
              </w:rPr>
              <w:tab/>
            </w:r>
            <w:r w:rsidR="0092627D">
              <w:rPr>
                <w:noProof/>
                <w:webHidden/>
              </w:rPr>
              <w:fldChar w:fldCharType="begin"/>
            </w:r>
            <w:r w:rsidR="0092627D">
              <w:rPr>
                <w:noProof/>
                <w:webHidden/>
              </w:rPr>
              <w:instrText xml:space="preserve"> PAGEREF _Toc149844455 \h </w:instrText>
            </w:r>
            <w:r w:rsidR="0092627D">
              <w:rPr>
                <w:noProof/>
                <w:webHidden/>
              </w:rPr>
            </w:r>
            <w:r w:rsidR="0092627D">
              <w:rPr>
                <w:noProof/>
                <w:webHidden/>
              </w:rPr>
              <w:fldChar w:fldCharType="separate"/>
            </w:r>
            <w:r w:rsidR="003C3606">
              <w:rPr>
                <w:noProof/>
                <w:webHidden/>
              </w:rPr>
              <w:t>76</w:t>
            </w:r>
            <w:r w:rsidR="0092627D">
              <w:rPr>
                <w:noProof/>
                <w:webHidden/>
              </w:rPr>
              <w:fldChar w:fldCharType="end"/>
            </w:r>
          </w:hyperlink>
        </w:p>
        <w:p w14:paraId="55DC07E1" w14:textId="36AFB6A6"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56" w:history="1">
            <w:r w:rsidR="0092627D" w:rsidRPr="003E5F1B">
              <w:rPr>
                <w:rStyle w:val="Hyperlink"/>
                <w:noProof/>
              </w:rPr>
              <w:t>PE-3 PHYSICAL ACCESS CONTROL</w:t>
            </w:r>
            <w:r w:rsidR="0092627D">
              <w:rPr>
                <w:noProof/>
                <w:webHidden/>
              </w:rPr>
              <w:tab/>
            </w:r>
            <w:r w:rsidR="0092627D">
              <w:rPr>
                <w:noProof/>
                <w:webHidden/>
              </w:rPr>
              <w:fldChar w:fldCharType="begin"/>
            </w:r>
            <w:r w:rsidR="0092627D">
              <w:rPr>
                <w:noProof/>
                <w:webHidden/>
              </w:rPr>
              <w:instrText xml:space="preserve"> PAGEREF _Toc149844456 \h </w:instrText>
            </w:r>
            <w:r w:rsidR="0092627D">
              <w:rPr>
                <w:noProof/>
                <w:webHidden/>
              </w:rPr>
            </w:r>
            <w:r w:rsidR="0092627D">
              <w:rPr>
                <w:noProof/>
                <w:webHidden/>
              </w:rPr>
              <w:fldChar w:fldCharType="separate"/>
            </w:r>
            <w:r w:rsidR="003C3606">
              <w:rPr>
                <w:noProof/>
                <w:webHidden/>
              </w:rPr>
              <w:t>77</w:t>
            </w:r>
            <w:r w:rsidR="0092627D">
              <w:rPr>
                <w:noProof/>
                <w:webHidden/>
              </w:rPr>
              <w:fldChar w:fldCharType="end"/>
            </w:r>
          </w:hyperlink>
        </w:p>
        <w:p w14:paraId="7527384C" w14:textId="008C6519"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57" w:history="1">
            <w:r w:rsidR="0092627D" w:rsidRPr="003E5F1B">
              <w:rPr>
                <w:rStyle w:val="Hyperlink"/>
                <w:noProof/>
              </w:rPr>
              <w:t>PE-8 VISITOR ACCESS RECORDS</w:t>
            </w:r>
            <w:r w:rsidR="0092627D">
              <w:rPr>
                <w:noProof/>
                <w:webHidden/>
              </w:rPr>
              <w:tab/>
            </w:r>
            <w:r w:rsidR="0092627D">
              <w:rPr>
                <w:noProof/>
                <w:webHidden/>
              </w:rPr>
              <w:fldChar w:fldCharType="begin"/>
            </w:r>
            <w:r w:rsidR="0092627D">
              <w:rPr>
                <w:noProof/>
                <w:webHidden/>
              </w:rPr>
              <w:instrText xml:space="preserve"> PAGEREF _Toc149844457 \h </w:instrText>
            </w:r>
            <w:r w:rsidR="0092627D">
              <w:rPr>
                <w:noProof/>
                <w:webHidden/>
              </w:rPr>
            </w:r>
            <w:r w:rsidR="0092627D">
              <w:rPr>
                <w:noProof/>
                <w:webHidden/>
              </w:rPr>
              <w:fldChar w:fldCharType="separate"/>
            </w:r>
            <w:r w:rsidR="003C3606">
              <w:rPr>
                <w:noProof/>
                <w:webHidden/>
              </w:rPr>
              <w:t>78</w:t>
            </w:r>
            <w:r w:rsidR="0092627D">
              <w:rPr>
                <w:noProof/>
                <w:webHidden/>
              </w:rPr>
              <w:fldChar w:fldCharType="end"/>
            </w:r>
          </w:hyperlink>
        </w:p>
        <w:p w14:paraId="7CA7BB95" w14:textId="4FEB2119"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58" w:history="1">
            <w:r w:rsidR="0092627D" w:rsidRPr="003E5F1B">
              <w:rPr>
                <w:rStyle w:val="Hyperlink"/>
                <w:noProof/>
              </w:rPr>
              <w:t>PE-9 POWER EQUIPMENT AND CABLING</w:t>
            </w:r>
            <w:r w:rsidR="0092627D">
              <w:rPr>
                <w:noProof/>
                <w:webHidden/>
              </w:rPr>
              <w:tab/>
            </w:r>
            <w:r w:rsidR="0092627D">
              <w:rPr>
                <w:noProof/>
                <w:webHidden/>
              </w:rPr>
              <w:fldChar w:fldCharType="begin"/>
            </w:r>
            <w:r w:rsidR="0092627D">
              <w:rPr>
                <w:noProof/>
                <w:webHidden/>
              </w:rPr>
              <w:instrText xml:space="preserve"> PAGEREF _Toc149844458 \h </w:instrText>
            </w:r>
            <w:r w:rsidR="0092627D">
              <w:rPr>
                <w:noProof/>
                <w:webHidden/>
              </w:rPr>
            </w:r>
            <w:r w:rsidR="0092627D">
              <w:rPr>
                <w:noProof/>
                <w:webHidden/>
              </w:rPr>
              <w:fldChar w:fldCharType="separate"/>
            </w:r>
            <w:r w:rsidR="003C3606">
              <w:rPr>
                <w:noProof/>
                <w:webHidden/>
              </w:rPr>
              <w:t>78</w:t>
            </w:r>
            <w:r w:rsidR="0092627D">
              <w:rPr>
                <w:noProof/>
                <w:webHidden/>
              </w:rPr>
              <w:fldChar w:fldCharType="end"/>
            </w:r>
          </w:hyperlink>
        </w:p>
        <w:p w14:paraId="49D44C9F" w14:textId="5CB18114"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59" w:history="1">
            <w:r w:rsidR="0092627D" w:rsidRPr="003E5F1B">
              <w:rPr>
                <w:rStyle w:val="Hyperlink"/>
                <w:noProof/>
              </w:rPr>
              <w:t>PE-11 EMERGENCY POWER</w:t>
            </w:r>
            <w:r w:rsidR="0092627D">
              <w:rPr>
                <w:noProof/>
                <w:webHidden/>
              </w:rPr>
              <w:tab/>
            </w:r>
            <w:r w:rsidR="0092627D">
              <w:rPr>
                <w:noProof/>
                <w:webHidden/>
              </w:rPr>
              <w:fldChar w:fldCharType="begin"/>
            </w:r>
            <w:r w:rsidR="0092627D">
              <w:rPr>
                <w:noProof/>
                <w:webHidden/>
              </w:rPr>
              <w:instrText xml:space="preserve"> PAGEREF _Toc149844459 \h </w:instrText>
            </w:r>
            <w:r w:rsidR="0092627D">
              <w:rPr>
                <w:noProof/>
                <w:webHidden/>
              </w:rPr>
            </w:r>
            <w:r w:rsidR="0092627D">
              <w:rPr>
                <w:noProof/>
                <w:webHidden/>
              </w:rPr>
              <w:fldChar w:fldCharType="separate"/>
            </w:r>
            <w:r w:rsidR="003C3606">
              <w:rPr>
                <w:noProof/>
                <w:webHidden/>
              </w:rPr>
              <w:t>78</w:t>
            </w:r>
            <w:r w:rsidR="0092627D">
              <w:rPr>
                <w:noProof/>
                <w:webHidden/>
              </w:rPr>
              <w:fldChar w:fldCharType="end"/>
            </w:r>
          </w:hyperlink>
        </w:p>
        <w:p w14:paraId="708C5596" w14:textId="5F729B26"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60" w:history="1">
            <w:r w:rsidR="0092627D" w:rsidRPr="003E5F1B">
              <w:rPr>
                <w:rStyle w:val="Hyperlink"/>
                <w:noProof/>
              </w:rPr>
              <w:t>PE-12 EMERGENCY LIGHTING</w:t>
            </w:r>
            <w:r w:rsidR="0092627D">
              <w:rPr>
                <w:noProof/>
                <w:webHidden/>
              </w:rPr>
              <w:tab/>
            </w:r>
            <w:r w:rsidR="0092627D">
              <w:rPr>
                <w:noProof/>
                <w:webHidden/>
              </w:rPr>
              <w:fldChar w:fldCharType="begin"/>
            </w:r>
            <w:r w:rsidR="0092627D">
              <w:rPr>
                <w:noProof/>
                <w:webHidden/>
              </w:rPr>
              <w:instrText xml:space="preserve"> PAGEREF _Toc149844460 \h </w:instrText>
            </w:r>
            <w:r w:rsidR="0092627D">
              <w:rPr>
                <w:noProof/>
                <w:webHidden/>
              </w:rPr>
            </w:r>
            <w:r w:rsidR="0092627D">
              <w:rPr>
                <w:noProof/>
                <w:webHidden/>
              </w:rPr>
              <w:fldChar w:fldCharType="separate"/>
            </w:r>
            <w:r w:rsidR="003C3606">
              <w:rPr>
                <w:noProof/>
                <w:webHidden/>
              </w:rPr>
              <w:t>79</w:t>
            </w:r>
            <w:r w:rsidR="0092627D">
              <w:rPr>
                <w:noProof/>
                <w:webHidden/>
              </w:rPr>
              <w:fldChar w:fldCharType="end"/>
            </w:r>
          </w:hyperlink>
        </w:p>
        <w:p w14:paraId="52BC55ED" w14:textId="64B234D1"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61" w:history="1">
            <w:r w:rsidR="0092627D" w:rsidRPr="003E5F1B">
              <w:rPr>
                <w:rStyle w:val="Hyperlink"/>
                <w:noProof/>
              </w:rPr>
              <w:t>PE-13 FIRE PROTECTION</w:t>
            </w:r>
            <w:r w:rsidR="0092627D">
              <w:rPr>
                <w:noProof/>
                <w:webHidden/>
              </w:rPr>
              <w:tab/>
            </w:r>
            <w:r w:rsidR="0092627D">
              <w:rPr>
                <w:noProof/>
                <w:webHidden/>
              </w:rPr>
              <w:fldChar w:fldCharType="begin"/>
            </w:r>
            <w:r w:rsidR="0092627D">
              <w:rPr>
                <w:noProof/>
                <w:webHidden/>
              </w:rPr>
              <w:instrText xml:space="preserve"> PAGEREF _Toc149844461 \h </w:instrText>
            </w:r>
            <w:r w:rsidR="0092627D">
              <w:rPr>
                <w:noProof/>
                <w:webHidden/>
              </w:rPr>
            </w:r>
            <w:r w:rsidR="0092627D">
              <w:rPr>
                <w:noProof/>
                <w:webHidden/>
              </w:rPr>
              <w:fldChar w:fldCharType="separate"/>
            </w:r>
            <w:r w:rsidR="003C3606">
              <w:rPr>
                <w:noProof/>
                <w:webHidden/>
              </w:rPr>
              <w:t>79</w:t>
            </w:r>
            <w:r w:rsidR="0092627D">
              <w:rPr>
                <w:noProof/>
                <w:webHidden/>
              </w:rPr>
              <w:fldChar w:fldCharType="end"/>
            </w:r>
          </w:hyperlink>
        </w:p>
        <w:p w14:paraId="1E393772" w14:textId="78D4B69C"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62" w:history="1">
            <w:r w:rsidR="0092627D" w:rsidRPr="003E5F1B">
              <w:rPr>
                <w:rStyle w:val="Hyperlink"/>
                <w:noProof/>
              </w:rPr>
              <w:t>PE-15 WATER DAMAGE PROTECTION</w:t>
            </w:r>
            <w:r w:rsidR="0092627D">
              <w:rPr>
                <w:noProof/>
                <w:webHidden/>
              </w:rPr>
              <w:tab/>
            </w:r>
            <w:r w:rsidR="0092627D">
              <w:rPr>
                <w:noProof/>
                <w:webHidden/>
              </w:rPr>
              <w:fldChar w:fldCharType="begin"/>
            </w:r>
            <w:r w:rsidR="0092627D">
              <w:rPr>
                <w:noProof/>
                <w:webHidden/>
              </w:rPr>
              <w:instrText xml:space="preserve"> PAGEREF _Toc149844462 \h </w:instrText>
            </w:r>
            <w:r w:rsidR="0092627D">
              <w:rPr>
                <w:noProof/>
                <w:webHidden/>
              </w:rPr>
            </w:r>
            <w:r w:rsidR="0092627D">
              <w:rPr>
                <w:noProof/>
                <w:webHidden/>
              </w:rPr>
              <w:fldChar w:fldCharType="separate"/>
            </w:r>
            <w:r w:rsidR="003C3606">
              <w:rPr>
                <w:noProof/>
                <w:webHidden/>
              </w:rPr>
              <w:t>80</w:t>
            </w:r>
            <w:r w:rsidR="0092627D">
              <w:rPr>
                <w:noProof/>
                <w:webHidden/>
              </w:rPr>
              <w:fldChar w:fldCharType="end"/>
            </w:r>
          </w:hyperlink>
        </w:p>
        <w:p w14:paraId="1410DBCC" w14:textId="0D85517A" w:rsidR="0092627D" w:rsidRDefault="00000000">
          <w:pPr>
            <w:pStyle w:val="TOC2"/>
            <w:tabs>
              <w:tab w:val="right" w:leader="dot" w:pos="9690"/>
            </w:tabs>
            <w:rPr>
              <w:rStyle w:val="Hyperlink"/>
              <w:noProof/>
            </w:rPr>
          </w:pPr>
          <w:hyperlink w:anchor="_Toc149844463" w:history="1">
            <w:r w:rsidR="0092627D" w:rsidRPr="003E5F1B">
              <w:rPr>
                <w:rStyle w:val="Hyperlink"/>
                <w:noProof/>
              </w:rPr>
              <w:t>PE-17 ALTERNATE WORK SITE</w:t>
            </w:r>
            <w:r w:rsidR="0092627D">
              <w:rPr>
                <w:noProof/>
                <w:webHidden/>
              </w:rPr>
              <w:tab/>
            </w:r>
            <w:r w:rsidR="0092627D">
              <w:rPr>
                <w:noProof/>
                <w:webHidden/>
              </w:rPr>
              <w:fldChar w:fldCharType="begin"/>
            </w:r>
            <w:r w:rsidR="0092627D">
              <w:rPr>
                <w:noProof/>
                <w:webHidden/>
              </w:rPr>
              <w:instrText xml:space="preserve"> PAGEREF _Toc149844463 \h </w:instrText>
            </w:r>
            <w:r w:rsidR="0092627D">
              <w:rPr>
                <w:noProof/>
                <w:webHidden/>
              </w:rPr>
            </w:r>
            <w:r w:rsidR="0092627D">
              <w:rPr>
                <w:noProof/>
                <w:webHidden/>
              </w:rPr>
              <w:fldChar w:fldCharType="separate"/>
            </w:r>
            <w:r w:rsidR="003C3606">
              <w:rPr>
                <w:noProof/>
                <w:webHidden/>
              </w:rPr>
              <w:t>80</w:t>
            </w:r>
            <w:r w:rsidR="0092627D">
              <w:rPr>
                <w:noProof/>
                <w:webHidden/>
              </w:rPr>
              <w:fldChar w:fldCharType="end"/>
            </w:r>
          </w:hyperlink>
        </w:p>
        <w:p w14:paraId="2115BC38" w14:textId="06C41195" w:rsidR="00370D1C" w:rsidRPr="00DF0DC7" w:rsidRDefault="00370D1C">
          <w:pPr>
            <w:pStyle w:val="TOC2"/>
            <w:tabs>
              <w:tab w:val="right" w:leader="dot" w:pos="9690"/>
            </w:tabs>
            <w:rPr>
              <w:rFonts w:asciiTheme="minorHAnsi" w:eastAsiaTheme="minorEastAsia" w:hAnsiTheme="minorHAnsi" w:cstheme="minorBidi"/>
              <w:b w:val="0"/>
              <w:bCs w:val="0"/>
              <w:noProof/>
              <w:color w:val="000000" w:themeColor="text1"/>
              <w:kern w:val="2"/>
              <w:sz w:val="22"/>
              <w:szCs w:val="22"/>
              <w14:ligatures w14:val="standardContextual"/>
            </w:rPr>
          </w:pPr>
          <w:r w:rsidRPr="00DF0DC7">
            <w:rPr>
              <w:rStyle w:val="Hyperlink"/>
              <w:noProof/>
              <w:color w:val="000000" w:themeColor="text1"/>
              <w:u w:val="none"/>
            </w:rPr>
            <w:t>PE-18 LOCATION OF SYSTEM COMPONENTS……</w:t>
          </w:r>
          <w:r w:rsidR="00DF0DC7">
            <w:rPr>
              <w:rStyle w:val="Hyperlink"/>
              <w:noProof/>
              <w:color w:val="000000" w:themeColor="text1"/>
              <w:u w:val="none"/>
            </w:rPr>
            <w:t>…</w:t>
          </w:r>
          <w:r w:rsidRPr="00DF0DC7">
            <w:rPr>
              <w:rStyle w:val="Hyperlink"/>
              <w:noProof/>
              <w:color w:val="000000" w:themeColor="text1"/>
              <w:u w:val="none"/>
            </w:rPr>
            <w:t>………………………………………………………………………………………………….</w:t>
          </w:r>
          <w:r w:rsidR="00DF0DC7">
            <w:rPr>
              <w:rStyle w:val="Hyperlink"/>
              <w:noProof/>
              <w:color w:val="000000" w:themeColor="text1"/>
              <w:u w:val="none"/>
            </w:rPr>
            <w:t>81</w:t>
          </w:r>
        </w:p>
        <w:p w14:paraId="65CCCA3E" w14:textId="0659609B"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64" w:history="1">
            <w:r w:rsidR="0092627D" w:rsidRPr="003E5F1B">
              <w:rPr>
                <w:rStyle w:val="Hyperlink"/>
                <w:noProof/>
              </w:rPr>
              <w:t>PL-4 RULES OF BEHAVIOR</w:t>
            </w:r>
            <w:r w:rsidR="0092627D">
              <w:rPr>
                <w:noProof/>
                <w:webHidden/>
              </w:rPr>
              <w:tab/>
            </w:r>
            <w:r w:rsidR="0092627D">
              <w:rPr>
                <w:noProof/>
                <w:webHidden/>
              </w:rPr>
              <w:fldChar w:fldCharType="begin"/>
            </w:r>
            <w:r w:rsidR="0092627D">
              <w:rPr>
                <w:noProof/>
                <w:webHidden/>
              </w:rPr>
              <w:instrText xml:space="preserve"> PAGEREF _Toc149844464 \h </w:instrText>
            </w:r>
            <w:r w:rsidR="0092627D">
              <w:rPr>
                <w:noProof/>
                <w:webHidden/>
              </w:rPr>
            </w:r>
            <w:r w:rsidR="0092627D">
              <w:rPr>
                <w:noProof/>
                <w:webHidden/>
              </w:rPr>
              <w:fldChar w:fldCharType="separate"/>
            </w:r>
            <w:r w:rsidR="003C3606">
              <w:rPr>
                <w:noProof/>
                <w:webHidden/>
              </w:rPr>
              <w:t>81</w:t>
            </w:r>
            <w:r w:rsidR="0092627D">
              <w:rPr>
                <w:noProof/>
                <w:webHidden/>
              </w:rPr>
              <w:fldChar w:fldCharType="end"/>
            </w:r>
          </w:hyperlink>
        </w:p>
        <w:p w14:paraId="7C77A202" w14:textId="661336F0"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65" w:history="1">
            <w:r w:rsidR="0092627D" w:rsidRPr="003E5F1B">
              <w:rPr>
                <w:rStyle w:val="Hyperlink"/>
                <w:noProof/>
              </w:rPr>
              <w:t>PS-2 POSITION RISK DESIGNATION</w:t>
            </w:r>
            <w:r w:rsidR="0092627D">
              <w:rPr>
                <w:noProof/>
                <w:webHidden/>
              </w:rPr>
              <w:tab/>
            </w:r>
            <w:r w:rsidR="0092627D">
              <w:rPr>
                <w:noProof/>
                <w:webHidden/>
              </w:rPr>
              <w:fldChar w:fldCharType="begin"/>
            </w:r>
            <w:r w:rsidR="0092627D">
              <w:rPr>
                <w:noProof/>
                <w:webHidden/>
              </w:rPr>
              <w:instrText xml:space="preserve"> PAGEREF _Toc149844465 \h </w:instrText>
            </w:r>
            <w:r w:rsidR="0092627D">
              <w:rPr>
                <w:noProof/>
                <w:webHidden/>
              </w:rPr>
            </w:r>
            <w:r w:rsidR="0092627D">
              <w:rPr>
                <w:noProof/>
                <w:webHidden/>
              </w:rPr>
              <w:fldChar w:fldCharType="separate"/>
            </w:r>
            <w:r w:rsidR="003C3606">
              <w:rPr>
                <w:noProof/>
                <w:webHidden/>
              </w:rPr>
              <w:t>82</w:t>
            </w:r>
            <w:r w:rsidR="0092627D">
              <w:rPr>
                <w:noProof/>
                <w:webHidden/>
              </w:rPr>
              <w:fldChar w:fldCharType="end"/>
            </w:r>
          </w:hyperlink>
        </w:p>
        <w:p w14:paraId="148F1FBD" w14:textId="5B21B5ED"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66" w:history="1">
            <w:r w:rsidR="0092627D" w:rsidRPr="003E5F1B">
              <w:rPr>
                <w:rStyle w:val="Hyperlink"/>
                <w:noProof/>
              </w:rPr>
              <w:t>PS-3 PERSONNEL SCREENING</w:t>
            </w:r>
            <w:r w:rsidR="0092627D">
              <w:rPr>
                <w:noProof/>
                <w:webHidden/>
              </w:rPr>
              <w:tab/>
            </w:r>
            <w:r w:rsidR="0092627D">
              <w:rPr>
                <w:noProof/>
                <w:webHidden/>
              </w:rPr>
              <w:fldChar w:fldCharType="begin"/>
            </w:r>
            <w:r w:rsidR="0092627D">
              <w:rPr>
                <w:noProof/>
                <w:webHidden/>
              </w:rPr>
              <w:instrText xml:space="preserve"> PAGEREF _Toc149844466 \h </w:instrText>
            </w:r>
            <w:r w:rsidR="0092627D">
              <w:rPr>
                <w:noProof/>
                <w:webHidden/>
              </w:rPr>
            </w:r>
            <w:r w:rsidR="0092627D">
              <w:rPr>
                <w:noProof/>
                <w:webHidden/>
              </w:rPr>
              <w:fldChar w:fldCharType="separate"/>
            </w:r>
            <w:r w:rsidR="003C3606">
              <w:rPr>
                <w:noProof/>
                <w:webHidden/>
              </w:rPr>
              <w:t>83</w:t>
            </w:r>
            <w:r w:rsidR="0092627D">
              <w:rPr>
                <w:noProof/>
                <w:webHidden/>
              </w:rPr>
              <w:fldChar w:fldCharType="end"/>
            </w:r>
          </w:hyperlink>
        </w:p>
        <w:p w14:paraId="51C1569F" w14:textId="2682F986"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67" w:history="1">
            <w:r w:rsidR="0092627D" w:rsidRPr="003E5F1B">
              <w:rPr>
                <w:rStyle w:val="Hyperlink"/>
                <w:noProof/>
              </w:rPr>
              <w:t>PS-6 ACCESS AGREEMENTS</w:t>
            </w:r>
            <w:r w:rsidR="0092627D">
              <w:rPr>
                <w:noProof/>
                <w:webHidden/>
              </w:rPr>
              <w:tab/>
            </w:r>
            <w:r w:rsidR="0092627D">
              <w:rPr>
                <w:noProof/>
                <w:webHidden/>
              </w:rPr>
              <w:fldChar w:fldCharType="begin"/>
            </w:r>
            <w:r w:rsidR="0092627D">
              <w:rPr>
                <w:noProof/>
                <w:webHidden/>
              </w:rPr>
              <w:instrText xml:space="preserve"> PAGEREF _Toc149844467 \h </w:instrText>
            </w:r>
            <w:r w:rsidR="0092627D">
              <w:rPr>
                <w:noProof/>
                <w:webHidden/>
              </w:rPr>
            </w:r>
            <w:r w:rsidR="0092627D">
              <w:rPr>
                <w:noProof/>
                <w:webHidden/>
              </w:rPr>
              <w:fldChar w:fldCharType="separate"/>
            </w:r>
            <w:r w:rsidR="003C3606">
              <w:rPr>
                <w:noProof/>
                <w:webHidden/>
              </w:rPr>
              <w:t>83</w:t>
            </w:r>
            <w:r w:rsidR="0092627D">
              <w:rPr>
                <w:noProof/>
                <w:webHidden/>
              </w:rPr>
              <w:fldChar w:fldCharType="end"/>
            </w:r>
          </w:hyperlink>
        </w:p>
        <w:p w14:paraId="0124FE1D" w14:textId="0ADA07BF"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68" w:history="1">
            <w:r w:rsidR="0092627D" w:rsidRPr="003E5F1B">
              <w:rPr>
                <w:rStyle w:val="Hyperlink"/>
                <w:noProof/>
              </w:rPr>
              <w:t>RA-2 SECURITY CATEGORIZATION</w:t>
            </w:r>
            <w:r w:rsidR="0092627D">
              <w:rPr>
                <w:noProof/>
                <w:webHidden/>
              </w:rPr>
              <w:tab/>
            </w:r>
            <w:r w:rsidR="0092627D">
              <w:rPr>
                <w:noProof/>
                <w:webHidden/>
              </w:rPr>
              <w:fldChar w:fldCharType="begin"/>
            </w:r>
            <w:r w:rsidR="0092627D">
              <w:rPr>
                <w:noProof/>
                <w:webHidden/>
              </w:rPr>
              <w:instrText xml:space="preserve"> PAGEREF _Toc149844468 \h </w:instrText>
            </w:r>
            <w:r w:rsidR="0092627D">
              <w:rPr>
                <w:noProof/>
                <w:webHidden/>
              </w:rPr>
            </w:r>
            <w:r w:rsidR="0092627D">
              <w:rPr>
                <w:noProof/>
                <w:webHidden/>
              </w:rPr>
              <w:fldChar w:fldCharType="separate"/>
            </w:r>
            <w:r w:rsidR="003C3606">
              <w:rPr>
                <w:noProof/>
                <w:webHidden/>
              </w:rPr>
              <w:t>84</w:t>
            </w:r>
            <w:r w:rsidR="0092627D">
              <w:rPr>
                <w:noProof/>
                <w:webHidden/>
              </w:rPr>
              <w:fldChar w:fldCharType="end"/>
            </w:r>
          </w:hyperlink>
        </w:p>
        <w:p w14:paraId="033544AD" w14:textId="5382F8C1"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69" w:history="1">
            <w:r w:rsidR="0092627D" w:rsidRPr="003E5F1B">
              <w:rPr>
                <w:rStyle w:val="Hyperlink"/>
                <w:noProof/>
              </w:rPr>
              <w:t>RA-5 VULNERABILITY MONITORING AND SCANNING</w:t>
            </w:r>
            <w:r w:rsidR="0092627D">
              <w:rPr>
                <w:noProof/>
                <w:webHidden/>
              </w:rPr>
              <w:tab/>
            </w:r>
            <w:r w:rsidR="0092627D">
              <w:rPr>
                <w:noProof/>
                <w:webHidden/>
              </w:rPr>
              <w:fldChar w:fldCharType="begin"/>
            </w:r>
            <w:r w:rsidR="0092627D">
              <w:rPr>
                <w:noProof/>
                <w:webHidden/>
              </w:rPr>
              <w:instrText xml:space="preserve"> PAGEREF _Toc149844469 \h </w:instrText>
            </w:r>
            <w:r w:rsidR="0092627D">
              <w:rPr>
                <w:noProof/>
                <w:webHidden/>
              </w:rPr>
            </w:r>
            <w:r w:rsidR="0092627D">
              <w:rPr>
                <w:noProof/>
                <w:webHidden/>
              </w:rPr>
              <w:fldChar w:fldCharType="separate"/>
            </w:r>
            <w:r w:rsidR="003C3606">
              <w:rPr>
                <w:noProof/>
                <w:webHidden/>
              </w:rPr>
              <w:t>84</w:t>
            </w:r>
            <w:r w:rsidR="0092627D">
              <w:rPr>
                <w:noProof/>
                <w:webHidden/>
              </w:rPr>
              <w:fldChar w:fldCharType="end"/>
            </w:r>
          </w:hyperlink>
        </w:p>
        <w:p w14:paraId="2D9865C9" w14:textId="78EA3B67"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70" w:history="1">
            <w:r w:rsidR="0092627D" w:rsidRPr="003E5F1B">
              <w:rPr>
                <w:rStyle w:val="Hyperlink"/>
                <w:noProof/>
              </w:rPr>
              <w:t>SA-5 SYSTEM DOCUMENTATION</w:t>
            </w:r>
            <w:r w:rsidR="0092627D">
              <w:rPr>
                <w:noProof/>
                <w:webHidden/>
              </w:rPr>
              <w:tab/>
            </w:r>
            <w:r w:rsidR="0092627D">
              <w:rPr>
                <w:noProof/>
                <w:webHidden/>
              </w:rPr>
              <w:fldChar w:fldCharType="begin"/>
            </w:r>
            <w:r w:rsidR="0092627D">
              <w:rPr>
                <w:noProof/>
                <w:webHidden/>
              </w:rPr>
              <w:instrText xml:space="preserve"> PAGEREF _Toc149844470 \h </w:instrText>
            </w:r>
            <w:r w:rsidR="0092627D">
              <w:rPr>
                <w:noProof/>
                <w:webHidden/>
              </w:rPr>
            </w:r>
            <w:r w:rsidR="0092627D">
              <w:rPr>
                <w:noProof/>
                <w:webHidden/>
              </w:rPr>
              <w:fldChar w:fldCharType="separate"/>
            </w:r>
            <w:r w:rsidR="003C3606">
              <w:rPr>
                <w:noProof/>
                <w:webHidden/>
              </w:rPr>
              <w:t>86</w:t>
            </w:r>
            <w:r w:rsidR="0092627D">
              <w:rPr>
                <w:noProof/>
                <w:webHidden/>
              </w:rPr>
              <w:fldChar w:fldCharType="end"/>
            </w:r>
          </w:hyperlink>
        </w:p>
        <w:p w14:paraId="4A859331" w14:textId="0E1FBA4F"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71" w:history="1">
            <w:r w:rsidR="0092627D" w:rsidRPr="003E5F1B">
              <w:rPr>
                <w:rStyle w:val="Hyperlink"/>
                <w:noProof/>
              </w:rPr>
              <w:t>SA-10 DEVELOPER CONFIGURATION MANAGEMENT</w:t>
            </w:r>
            <w:r w:rsidR="0092627D">
              <w:rPr>
                <w:noProof/>
                <w:webHidden/>
              </w:rPr>
              <w:tab/>
            </w:r>
            <w:r w:rsidR="0092627D">
              <w:rPr>
                <w:noProof/>
                <w:webHidden/>
              </w:rPr>
              <w:fldChar w:fldCharType="begin"/>
            </w:r>
            <w:r w:rsidR="0092627D">
              <w:rPr>
                <w:noProof/>
                <w:webHidden/>
              </w:rPr>
              <w:instrText xml:space="preserve"> PAGEREF _Toc149844471 \h </w:instrText>
            </w:r>
            <w:r w:rsidR="0092627D">
              <w:rPr>
                <w:noProof/>
                <w:webHidden/>
              </w:rPr>
            </w:r>
            <w:r w:rsidR="0092627D">
              <w:rPr>
                <w:noProof/>
                <w:webHidden/>
              </w:rPr>
              <w:fldChar w:fldCharType="separate"/>
            </w:r>
            <w:r w:rsidR="003C3606">
              <w:rPr>
                <w:noProof/>
                <w:webHidden/>
              </w:rPr>
              <w:t>87</w:t>
            </w:r>
            <w:r w:rsidR="0092627D">
              <w:rPr>
                <w:noProof/>
                <w:webHidden/>
              </w:rPr>
              <w:fldChar w:fldCharType="end"/>
            </w:r>
          </w:hyperlink>
        </w:p>
        <w:p w14:paraId="016C8EB7" w14:textId="62ABC563" w:rsidR="0092627D" w:rsidRDefault="00000000">
          <w:pPr>
            <w:pStyle w:val="TOC2"/>
            <w:tabs>
              <w:tab w:val="right" w:leader="dot" w:pos="9690"/>
            </w:tabs>
            <w:rPr>
              <w:rStyle w:val="Hyperlink"/>
              <w:noProof/>
            </w:rPr>
          </w:pPr>
          <w:hyperlink w:anchor="_Toc149844472" w:history="1">
            <w:r w:rsidR="0092627D" w:rsidRPr="003E5F1B">
              <w:rPr>
                <w:rStyle w:val="Hyperlink"/>
                <w:noProof/>
              </w:rPr>
              <w:t>SA-11 DEVELOPER TESTING AND EVALUATION</w:t>
            </w:r>
            <w:r w:rsidR="0092627D">
              <w:rPr>
                <w:noProof/>
                <w:webHidden/>
              </w:rPr>
              <w:tab/>
            </w:r>
            <w:r w:rsidR="0092627D">
              <w:rPr>
                <w:noProof/>
                <w:webHidden/>
              </w:rPr>
              <w:fldChar w:fldCharType="begin"/>
            </w:r>
            <w:r w:rsidR="0092627D">
              <w:rPr>
                <w:noProof/>
                <w:webHidden/>
              </w:rPr>
              <w:instrText xml:space="preserve"> PAGEREF _Toc149844472 \h </w:instrText>
            </w:r>
            <w:r w:rsidR="0092627D">
              <w:rPr>
                <w:noProof/>
                <w:webHidden/>
              </w:rPr>
            </w:r>
            <w:r w:rsidR="0092627D">
              <w:rPr>
                <w:noProof/>
                <w:webHidden/>
              </w:rPr>
              <w:fldChar w:fldCharType="separate"/>
            </w:r>
            <w:r w:rsidR="003C3606">
              <w:rPr>
                <w:noProof/>
                <w:webHidden/>
              </w:rPr>
              <w:t>88</w:t>
            </w:r>
            <w:r w:rsidR="0092627D">
              <w:rPr>
                <w:noProof/>
                <w:webHidden/>
              </w:rPr>
              <w:fldChar w:fldCharType="end"/>
            </w:r>
          </w:hyperlink>
        </w:p>
        <w:p w14:paraId="165A86A1" w14:textId="4AE35BBC" w:rsidR="00623339" w:rsidRPr="00DF0DC7" w:rsidRDefault="00623339">
          <w:pPr>
            <w:pStyle w:val="TOC2"/>
            <w:tabs>
              <w:tab w:val="right" w:leader="dot" w:pos="9690"/>
            </w:tabs>
            <w:rPr>
              <w:rFonts w:asciiTheme="minorHAnsi" w:eastAsiaTheme="minorEastAsia" w:hAnsiTheme="minorHAnsi" w:cstheme="minorBidi"/>
              <w:b w:val="0"/>
              <w:bCs w:val="0"/>
              <w:noProof/>
              <w:color w:val="000000" w:themeColor="text1"/>
              <w:kern w:val="2"/>
              <w:sz w:val="22"/>
              <w:szCs w:val="22"/>
              <w14:ligatures w14:val="standardContextual"/>
            </w:rPr>
          </w:pPr>
          <w:r w:rsidRPr="00DF0DC7">
            <w:rPr>
              <w:rStyle w:val="Hyperlink"/>
              <w:noProof/>
              <w:color w:val="000000" w:themeColor="text1"/>
              <w:u w:val="none"/>
            </w:rPr>
            <w:t>SA-21 DEVELOPER TEST AND EVALUATION……</w:t>
          </w:r>
          <w:r w:rsidR="00DF0DC7">
            <w:rPr>
              <w:rStyle w:val="Hyperlink"/>
              <w:noProof/>
              <w:color w:val="000000" w:themeColor="text1"/>
              <w:u w:val="none"/>
            </w:rPr>
            <w:t>….</w:t>
          </w:r>
          <w:r w:rsidRPr="00DF0DC7">
            <w:rPr>
              <w:rStyle w:val="Hyperlink"/>
              <w:noProof/>
              <w:color w:val="000000" w:themeColor="text1"/>
              <w:u w:val="none"/>
            </w:rPr>
            <w:t>…………………………………………………………………………………………………..</w:t>
          </w:r>
          <w:r w:rsidR="00DF0DC7">
            <w:rPr>
              <w:rStyle w:val="Hyperlink"/>
              <w:noProof/>
              <w:color w:val="000000" w:themeColor="text1"/>
              <w:u w:val="none"/>
            </w:rPr>
            <w:t>89</w:t>
          </w:r>
        </w:p>
        <w:p w14:paraId="3CABBE6C" w14:textId="559CA3D5"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73" w:history="1">
            <w:r w:rsidR="0092627D" w:rsidRPr="00DF0DC7">
              <w:rPr>
                <w:rStyle w:val="Hyperlink"/>
                <w:noProof/>
                <w:u w:val="none"/>
              </w:rPr>
              <w:t>SC-2 SEPARATION OF SYSTEM AND USER FUNCTIONALITY</w:t>
            </w:r>
            <w:r w:rsidR="0092627D" w:rsidRPr="00DF0DC7">
              <w:rPr>
                <w:noProof/>
                <w:webHidden/>
              </w:rPr>
              <w:tab/>
            </w:r>
            <w:r w:rsidR="0092627D" w:rsidRPr="00DF0DC7">
              <w:rPr>
                <w:noProof/>
                <w:webHidden/>
              </w:rPr>
              <w:fldChar w:fldCharType="begin"/>
            </w:r>
            <w:r w:rsidR="0092627D" w:rsidRPr="00DF0DC7">
              <w:rPr>
                <w:noProof/>
                <w:webHidden/>
              </w:rPr>
              <w:instrText xml:space="preserve"> PAGEREF _Toc149844473 \h </w:instrText>
            </w:r>
            <w:r w:rsidR="0092627D" w:rsidRPr="00DF0DC7">
              <w:rPr>
                <w:noProof/>
                <w:webHidden/>
              </w:rPr>
            </w:r>
            <w:r w:rsidR="0092627D" w:rsidRPr="00DF0DC7">
              <w:rPr>
                <w:noProof/>
                <w:webHidden/>
              </w:rPr>
              <w:fldChar w:fldCharType="separate"/>
            </w:r>
            <w:r w:rsidR="003C3606">
              <w:rPr>
                <w:noProof/>
                <w:webHidden/>
              </w:rPr>
              <w:t>89</w:t>
            </w:r>
            <w:r w:rsidR="0092627D" w:rsidRPr="00DF0DC7">
              <w:rPr>
                <w:noProof/>
                <w:webHidden/>
              </w:rPr>
              <w:fldChar w:fldCharType="end"/>
            </w:r>
          </w:hyperlink>
        </w:p>
        <w:p w14:paraId="23B51B11" w14:textId="1B90237F"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74" w:history="1">
            <w:r w:rsidR="0092627D" w:rsidRPr="003E5F1B">
              <w:rPr>
                <w:rStyle w:val="Hyperlink"/>
                <w:noProof/>
              </w:rPr>
              <w:t>SC-7 BOUNDARY PROTECTION</w:t>
            </w:r>
            <w:r w:rsidR="0092627D">
              <w:rPr>
                <w:noProof/>
                <w:webHidden/>
              </w:rPr>
              <w:tab/>
            </w:r>
            <w:r w:rsidR="0092627D">
              <w:rPr>
                <w:noProof/>
                <w:webHidden/>
              </w:rPr>
              <w:fldChar w:fldCharType="begin"/>
            </w:r>
            <w:r w:rsidR="0092627D">
              <w:rPr>
                <w:noProof/>
                <w:webHidden/>
              </w:rPr>
              <w:instrText xml:space="preserve"> PAGEREF _Toc149844474 \h </w:instrText>
            </w:r>
            <w:r w:rsidR="0092627D">
              <w:rPr>
                <w:noProof/>
                <w:webHidden/>
              </w:rPr>
            </w:r>
            <w:r w:rsidR="0092627D">
              <w:rPr>
                <w:noProof/>
                <w:webHidden/>
              </w:rPr>
              <w:fldChar w:fldCharType="separate"/>
            </w:r>
            <w:r w:rsidR="003C3606">
              <w:rPr>
                <w:noProof/>
                <w:webHidden/>
              </w:rPr>
              <w:t>90</w:t>
            </w:r>
            <w:r w:rsidR="0092627D">
              <w:rPr>
                <w:noProof/>
                <w:webHidden/>
              </w:rPr>
              <w:fldChar w:fldCharType="end"/>
            </w:r>
          </w:hyperlink>
        </w:p>
        <w:p w14:paraId="75DC1458" w14:textId="5A1E9849"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75" w:history="1">
            <w:r w:rsidR="0092627D" w:rsidRPr="003E5F1B">
              <w:rPr>
                <w:rStyle w:val="Hyperlink"/>
                <w:noProof/>
              </w:rPr>
              <w:t>SI-2 FLAW REMEDIATION</w:t>
            </w:r>
            <w:r w:rsidR="0092627D">
              <w:rPr>
                <w:noProof/>
                <w:webHidden/>
              </w:rPr>
              <w:tab/>
            </w:r>
            <w:r w:rsidR="0092627D">
              <w:rPr>
                <w:noProof/>
                <w:webHidden/>
              </w:rPr>
              <w:fldChar w:fldCharType="begin"/>
            </w:r>
            <w:r w:rsidR="0092627D">
              <w:rPr>
                <w:noProof/>
                <w:webHidden/>
              </w:rPr>
              <w:instrText xml:space="preserve"> PAGEREF _Toc149844475 \h </w:instrText>
            </w:r>
            <w:r w:rsidR="0092627D">
              <w:rPr>
                <w:noProof/>
                <w:webHidden/>
              </w:rPr>
            </w:r>
            <w:r w:rsidR="0092627D">
              <w:rPr>
                <w:noProof/>
                <w:webHidden/>
              </w:rPr>
              <w:fldChar w:fldCharType="separate"/>
            </w:r>
            <w:r w:rsidR="003C3606">
              <w:rPr>
                <w:noProof/>
                <w:webHidden/>
              </w:rPr>
              <w:t>90</w:t>
            </w:r>
            <w:r w:rsidR="0092627D">
              <w:rPr>
                <w:noProof/>
                <w:webHidden/>
              </w:rPr>
              <w:fldChar w:fldCharType="end"/>
            </w:r>
          </w:hyperlink>
        </w:p>
        <w:p w14:paraId="17056484" w14:textId="3F4DE32D"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76" w:history="1">
            <w:r w:rsidR="0092627D" w:rsidRPr="003E5F1B">
              <w:rPr>
                <w:rStyle w:val="Hyperlink"/>
                <w:noProof/>
              </w:rPr>
              <w:t>SI-3 MALICIOUS CODE PROTECTION</w:t>
            </w:r>
            <w:r w:rsidR="0092627D">
              <w:rPr>
                <w:noProof/>
                <w:webHidden/>
              </w:rPr>
              <w:tab/>
            </w:r>
            <w:r w:rsidR="0092627D">
              <w:rPr>
                <w:noProof/>
                <w:webHidden/>
              </w:rPr>
              <w:fldChar w:fldCharType="begin"/>
            </w:r>
            <w:r w:rsidR="0092627D">
              <w:rPr>
                <w:noProof/>
                <w:webHidden/>
              </w:rPr>
              <w:instrText xml:space="preserve"> PAGEREF _Toc149844476 \h </w:instrText>
            </w:r>
            <w:r w:rsidR="0092627D">
              <w:rPr>
                <w:noProof/>
                <w:webHidden/>
              </w:rPr>
            </w:r>
            <w:r w:rsidR="0092627D">
              <w:rPr>
                <w:noProof/>
                <w:webHidden/>
              </w:rPr>
              <w:fldChar w:fldCharType="separate"/>
            </w:r>
            <w:r w:rsidR="003C3606">
              <w:rPr>
                <w:noProof/>
                <w:webHidden/>
              </w:rPr>
              <w:t>92</w:t>
            </w:r>
            <w:r w:rsidR="0092627D">
              <w:rPr>
                <w:noProof/>
                <w:webHidden/>
              </w:rPr>
              <w:fldChar w:fldCharType="end"/>
            </w:r>
          </w:hyperlink>
        </w:p>
        <w:p w14:paraId="44EDC8D6" w14:textId="68C315AA" w:rsidR="0092627D" w:rsidRDefault="00000000">
          <w:pPr>
            <w:pStyle w:val="TOC2"/>
            <w:tabs>
              <w:tab w:val="right" w:leader="dot" w:pos="9690"/>
            </w:tabs>
            <w:rPr>
              <w:rStyle w:val="Hyperlink"/>
              <w:noProof/>
            </w:rPr>
          </w:pPr>
          <w:hyperlink w:anchor="_Toc149844477" w:history="1">
            <w:r w:rsidR="0092627D" w:rsidRPr="003E5F1B">
              <w:rPr>
                <w:rStyle w:val="Hyperlink"/>
                <w:noProof/>
              </w:rPr>
              <w:t>SI-4 SYSTEM MONITORING</w:t>
            </w:r>
            <w:r w:rsidR="0092627D">
              <w:rPr>
                <w:noProof/>
                <w:webHidden/>
              </w:rPr>
              <w:tab/>
            </w:r>
            <w:r w:rsidR="0092627D">
              <w:rPr>
                <w:noProof/>
                <w:webHidden/>
              </w:rPr>
              <w:fldChar w:fldCharType="begin"/>
            </w:r>
            <w:r w:rsidR="0092627D">
              <w:rPr>
                <w:noProof/>
                <w:webHidden/>
              </w:rPr>
              <w:instrText xml:space="preserve"> PAGEREF _Toc149844477 \h </w:instrText>
            </w:r>
            <w:r w:rsidR="0092627D">
              <w:rPr>
                <w:noProof/>
                <w:webHidden/>
              </w:rPr>
            </w:r>
            <w:r w:rsidR="0092627D">
              <w:rPr>
                <w:noProof/>
                <w:webHidden/>
              </w:rPr>
              <w:fldChar w:fldCharType="separate"/>
            </w:r>
            <w:r w:rsidR="003C3606">
              <w:rPr>
                <w:noProof/>
                <w:webHidden/>
              </w:rPr>
              <w:t>93</w:t>
            </w:r>
            <w:r w:rsidR="0092627D">
              <w:rPr>
                <w:noProof/>
                <w:webHidden/>
              </w:rPr>
              <w:fldChar w:fldCharType="end"/>
            </w:r>
          </w:hyperlink>
        </w:p>
        <w:p w14:paraId="6744C3FF" w14:textId="65B2B10A" w:rsidR="00623339" w:rsidRPr="00DF0DC7" w:rsidRDefault="00623339">
          <w:pPr>
            <w:pStyle w:val="TOC2"/>
            <w:tabs>
              <w:tab w:val="right" w:leader="dot" w:pos="9690"/>
            </w:tabs>
            <w:rPr>
              <w:rFonts w:asciiTheme="minorHAnsi" w:eastAsiaTheme="minorEastAsia" w:hAnsiTheme="minorHAnsi" w:cstheme="minorBidi"/>
              <w:b w:val="0"/>
              <w:bCs w:val="0"/>
              <w:noProof/>
              <w:color w:val="000000" w:themeColor="text1"/>
              <w:kern w:val="2"/>
              <w:sz w:val="22"/>
              <w:szCs w:val="22"/>
              <w14:ligatures w14:val="standardContextual"/>
            </w:rPr>
          </w:pPr>
          <w:r w:rsidRPr="00DF0DC7">
            <w:rPr>
              <w:rStyle w:val="Hyperlink"/>
              <w:noProof/>
              <w:color w:val="000000" w:themeColor="text1"/>
              <w:u w:val="none"/>
            </w:rPr>
            <w:t>SI-17 FAIL-SAFE PROCEDURES………</w:t>
          </w:r>
          <w:r w:rsidR="00DF0DC7">
            <w:rPr>
              <w:rStyle w:val="Hyperlink"/>
              <w:noProof/>
              <w:color w:val="000000" w:themeColor="text1"/>
              <w:u w:val="none"/>
            </w:rPr>
            <w:t>…</w:t>
          </w:r>
          <w:r w:rsidRPr="00DF0DC7">
            <w:rPr>
              <w:rStyle w:val="Hyperlink"/>
              <w:noProof/>
              <w:color w:val="000000" w:themeColor="text1"/>
              <w:u w:val="none"/>
            </w:rPr>
            <w:t>…………………………………………………………………………………………………………………….</w:t>
          </w:r>
          <w:r w:rsidR="00DF0DC7">
            <w:rPr>
              <w:rStyle w:val="Hyperlink"/>
              <w:noProof/>
              <w:color w:val="000000" w:themeColor="text1"/>
              <w:u w:val="none"/>
            </w:rPr>
            <w:t>95</w:t>
          </w:r>
        </w:p>
        <w:p w14:paraId="713E8C03" w14:textId="1C339611"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78" w:history="1">
            <w:r w:rsidR="0092627D" w:rsidRPr="003E5F1B">
              <w:rPr>
                <w:rStyle w:val="Hyperlink"/>
                <w:noProof/>
              </w:rPr>
              <w:t>SR-2 SUPPLY CHAIN RISK MANAGEMENT PLAN</w:t>
            </w:r>
            <w:r w:rsidR="0092627D">
              <w:rPr>
                <w:noProof/>
                <w:webHidden/>
              </w:rPr>
              <w:tab/>
            </w:r>
            <w:r w:rsidR="0092627D">
              <w:rPr>
                <w:noProof/>
                <w:webHidden/>
              </w:rPr>
              <w:fldChar w:fldCharType="begin"/>
            </w:r>
            <w:r w:rsidR="0092627D">
              <w:rPr>
                <w:noProof/>
                <w:webHidden/>
              </w:rPr>
              <w:instrText xml:space="preserve"> PAGEREF _Toc149844478 \h </w:instrText>
            </w:r>
            <w:r w:rsidR="0092627D">
              <w:rPr>
                <w:noProof/>
                <w:webHidden/>
              </w:rPr>
            </w:r>
            <w:r w:rsidR="0092627D">
              <w:rPr>
                <w:noProof/>
                <w:webHidden/>
              </w:rPr>
              <w:fldChar w:fldCharType="separate"/>
            </w:r>
            <w:r w:rsidR="003C3606">
              <w:rPr>
                <w:noProof/>
                <w:webHidden/>
              </w:rPr>
              <w:t>95</w:t>
            </w:r>
            <w:r w:rsidR="0092627D">
              <w:rPr>
                <w:noProof/>
                <w:webHidden/>
              </w:rPr>
              <w:fldChar w:fldCharType="end"/>
            </w:r>
          </w:hyperlink>
        </w:p>
        <w:p w14:paraId="078E39DE" w14:textId="57767F45" w:rsidR="0092627D" w:rsidRPr="00DF0DC7" w:rsidRDefault="00FE5B4C">
          <w:pPr>
            <w:pStyle w:val="TOC1"/>
            <w:tabs>
              <w:tab w:val="right" w:leader="dot" w:pos="9690"/>
            </w:tabs>
            <w:rPr>
              <w:rFonts w:asciiTheme="minorHAnsi" w:eastAsiaTheme="minorEastAsia" w:hAnsiTheme="minorHAnsi" w:cstheme="minorBidi"/>
              <w:b w:val="0"/>
              <w:bCs w:val="0"/>
              <w:noProof/>
              <w:color w:val="000000" w:themeColor="text1"/>
              <w:kern w:val="2"/>
              <w:sz w:val="22"/>
              <w:szCs w:val="22"/>
              <w14:ligatures w14:val="standardContextual"/>
            </w:rPr>
          </w:pPr>
          <w:r w:rsidRPr="00DF0DC7">
            <w:rPr>
              <w:rStyle w:val="Hyperlink"/>
              <w:noProof/>
              <w:color w:val="000000" w:themeColor="text1"/>
              <w:u w:val="none"/>
            </w:rPr>
            <w:t>CNSSI 1253, 29 July 2022</w:t>
          </w:r>
          <w:hyperlink w:anchor="_Toc149844479" w:history="1">
            <w:r w:rsidR="0092627D" w:rsidRPr="00DF0DC7">
              <w:rPr>
                <w:noProof/>
                <w:webHidden/>
                <w:color w:val="000000" w:themeColor="text1"/>
              </w:rPr>
              <w:tab/>
            </w:r>
            <w:r w:rsidR="0092627D" w:rsidRPr="00DF0DC7">
              <w:rPr>
                <w:noProof/>
                <w:webHidden/>
                <w:color w:val="000000" w:themeColor="text1"/>
              </w:rPr>
              <w:fldChar w:fldCharType="begin"/>
            </w:r>
            <w:r w:rsidR="0092627D" w:rsidRPr="00DF0DC7">
              <w:rPr>
                <w:noProof/>
                <w:webHidden/>
                <w:color w:val="000000" w:themeColor="text1"/>
              </w:rPr>
              <w:instrText xml:space="preserve"> PAGEREF _Toc149844479 \h </w:instrText>
            </w:r>
            <w:r w:rsidR="0092627D" w:rsidRPr="00DF0DC7">
              <w:rPr>
                <w:noProof/>
                <w:webHidden/>
                <w:color w:val="000000" w:themeColor="text1"/>
              </w:rPr>
            </w:r>
            <w:r w:rsidR="0092627D" w:rsidRPr="00DF0DC7">
              <w:rPr>
                <w:noProof/>
                <w:webHidden/>
                <w:color w:val="000000" w:themeColor="text1"/>
              </w:rPr>
              <w:fldChar w:fldCharType="separate"/>
            </w:r>
            <w:r w:rsidR="003C3606">
              <w:rPr>
                <w:noProof/>
                <w:webHidden/>
                <w:color w:val="000000" w:themeColor="text1"/>
              </w:rPr>
              <w:t>96</w:t>
            </w:r>
            <w:r w:rsidR="0092627D" w:rsidRPr="00DF0DC7">
              <w:rPr>
                <w:noProof/>
                <w:webHidden/>
                <w:color w:val="000000" w:themeColor="text1"/>
              </w:rPr>
              <w:fldChar w:fldCharType="end"/>
            </w:r>
          </w:hyperlink>
        </w:p>
        <w:p w14:paraId="4268C0E7" w14:textId="4E15821C" w:rsidR="0092627D" w:rsidRDefault="00000000">
          <w:pPr>
            <w:pStyle w:val="TOC1"/>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81" w:history="1">
            <w:r w:rsidR="0092627D" w:rsidRPr="003E5F1B">
              <w:rPr>
                <w:rStyle w:val="Hyperlink"/>
                <w:noProof/>
              </w:rPr>
              <w:t>NIST SP 800-53A R5</w:t>
            </w:r>
            <w:r w:rsidR="0092627D">
              <w:rPr>
                <w:noProof/>
                <w:webHidden/>
              </w:rPr>
              <w:tab/>
            </w:r>
            <w:r w:rsidR="0092627D">
              <w:rPr>
                <w:noProof/>
                <w:webHidden/>
              </w:rPr>
              <w:fldChar w:fldCharType="begin"/>
            </w:r>
            <w:r w:rsidR="0092627D">
              <w:rPr>
                <w:noProof/>
                <w:webHidden/>
              </w:rPr>
              <w:instrText xml:space="preserve"> PAGEREF _Toc149844481 \h </w:instrText>
            </w:r>
            <w:r w:rsidR="0092627D">
              <w:rPr>
                <w:noProof/>
                <w:webHidden/>
              </w:rPr>
            </w:r>
            <w:r w:rsidR="0092627D">
              <w:rPr>
                <w:noProof/>
                <w:webHidden/>
              </w:rPr>
              <w:fldChar w:fldCharType="separate"/>
            </w:r>
            <w:r w:rsidR="003C3606">
              <w:rPr>
                <w:noProof/>
                <w:webHidden/>
              </w:rPr>
              <w:t>98</w:t>
            </w:r>
            <w:r w:rsidR="0092627D">
              <w:rPr>
                <w:noProof/>
                <w:webHidden/>
              </w:rPr>
              <w:fldChar w:fldCharType="end"/>
            </w:r>
          </w:hyperlink>
        </w:p>
        <w:p w14:paraId="47BD2FF7" w14:textId="257C376B" w:rsidR="0092627D" w:rsidRDefault="00000000">
          <w:pPr>
            <w:pStyle w:val="TOC2"/>
            <w:tabs>
              <w:tab w:val="right" w:leader="dot" w:pos="9690"/>
            </w:tabs>
            <w:rPr>
              <w:rFonts w:asciiTheme="minorHAnsi" w:eastAsiaTheme="minorEastAsia" w:hAnsiTheme="minorHAnsi" w:cstheme="minorBidi"/>
              <w:b w:val="0"/>
              <w:bCs w:val="0"/>
              <w:noProof/>
              <w:kern w:val="2"/>
              <w:sz w:val="22"/>
              <w:szCs w:val="22"/>
              <w14:ligatures w14:val="standardContextual"/>
            </w:rPr>
          </w:pPr>
          <w:hyperlink w:anchor="_Toc149844482" w:history="1">
            <w:r w:rsidR="0092627D" w:rsidRPr="003E5F1B">
              <w:rPr>
                <w:rStyle w:val="Hyperlink"/>
                <w:noProof/>
              </w:rPr>
              <w:t>CP-2: Contingency Plan Assessment Procedure</w:t>
            </w:r>
            <w:r w:rsidR="0092627D">
              <w:rPr>
                <w:noProof/>
                <w:webHidden/>
              </w:rPr>
              <w:tab/>
            </w:r>
            <w:r w:rsidR="0092627D">
              <w:rPr>
                <w:noProof/>
                <w:webHidden/>
              </w:rPr>
              <w:fldChar w:fldCharType="begin"/>
            </w:r>
            <w:r w:rsidR="0092627D">
              <w:rPr>
                <w:noProof/>
                <w:webHidden/>
              </w:rPr>
              <w:instrText xml:space="preserve"> PAGEREF _Toc149844482 \h </w:instrText>
            </w:r>
            <w:r w:rsidR="0092627D">
              <w:rPr>
                <w:noProof/>
                <w:webHidden/>
              </w:rPr>
            </w:r>
            <w:r w:rsidR="0092627D">
              <w:rPr>
                <w:noProof/>
                <w:webHidden/>
              </w:rPr>
              <w:fldChar w:fldCharType="separate"/>
            </w:r>
            <w:r w:rsidR="003C3606">
              <w:rPr>
                <w:noProof/>
                <w:webHidden/>
              </w:rPr>
              <w:t>98</w:t>
            </w:r>
            <w:r w:rsidR="0092627D">
              <w:rPr>
                <w:noProof/>
                <w:webHidden/>
              </w:rPr>
              <w:fldChar w:fldCharType="end"/>
            </w:r>
          </w:hyperlink>
        </w:p>
        <w:p w14:paraId="3E75689E" w14:textId="72B28990" w:rsidR="001570E6" w:rsidRDefault="001570E6">
          <w:r>
            <w:rPr>
              <w:b/>
              <w:bCs/>
              <w:noProof/>
            </w:rPr>
            <w:fldChar w:fldCharType="end"/>
          </w:r>
        </w:p>
      </w:sdtContent>
    </w:sdt>
    <w:p w14:paraId="3957A9D6" w14:textId="47F8D3E1" w:rsidR="00783880" w:rsidRDefault="00783880" w:rsidP="00B71BC8">
      <w:pPr>
        <w:pStyle w:val="TOC1"/>
        <w:tabs>
          <w:tab w:val="right" w:leader="dot" w:pos="9690"/>
        </w:tabs>
        <w:rPr>
          <w:b w:val="0"/>
        </w:rPr>
      </w:pPr>
    </w:p>
    <w:p w14:paraId="2FE5379B" w14:textId="12850E09" w:rsidR="00EC6534" w:rsidRDefault="00EC6534" w:rsidP="00B71BC8">
      <w:pPr>
        <w:pStyle w:val="TOC1"/>
        <w:tabs>
          <w:tab w:val="right" w:leader="dot" w:pos="9690"/>
        </w:tabs>
        <w:rPr>
          <w:b w:val="0"/>
        </w:rPr>
      </w:pPr>
    </w:p>
    <w:p w14:paraId="15782958" w14:textId="256AEA72" w:rsidR="00EC6534" w:rsidRDefault="00EC6534" w:rsidP="00B71BC8">
      <w:pPr>
        <w:pStyle w:val="TOC1"/>
        <w:tabs>
          <w:tab w:val="right" w:leader="dot" w:pos="9690"/>
        </w:tabs>
        <w:rPr>
          <w:b w:val="0"/>
        </w:rPr>
      </w:pPr>
    </w:p>
    <w:p w14:paraId="11B0E3FE" w14:textId="41C9B1AB" w:rsidR="00EC6534" w:rsidRDefault="00EC6534" w:rsidP="00B71BC8">
      <w:pPr>
        <w:pStyle w:val="TOC1"/>
        <w:tabs>
          <w:tab w:val="right" w:leader="dot" w:pos="9690"/>
        </w:tabs>
        <w:rPr>
          <w:b w:val="0"/>
        </w:rPr>
      </w:pPr>
    </w:p>
    <w:p w14:paraId="2CF535A8" w14:textId="02EBF312" w:rsidR="008B5782" w:rsidRDefault="00161198" w:rsidP="00EC6534">
      <w:pPr>
        <w:pStyle w:val="BodyText"/>
        <w:rPr>
          <w:sz w:val="20"/>
        </w:rPr>
      </w:pPr>
      <w:r>
        <w:lastRenderedPageBreak/>
        <w:t xml:space="preserve">                                                 </w:t>
      </w:r>
      <w:bookmarkEnd w:id="0"/>
    </w:p>
    <w:bookmarkStart w:id="1" w:name="_RMF_PUBLICATIONS"/>
    <w:bookmarkStart w:id="2" w:name="_Toc532395554"/>
    <w:bookmarkStart w:id="3" w:name="_Toc64649266"/>
    <w:bookmarkEnd w:id="1"/>
    <w:p w14:paraId="743F13DA" w14:textId="3E720EBD" w:rsidR="00104F05" w:rsidRPr="00B71BC8" w:rsidRDefault="00B71BC8" w:rsidP="002013AE">
      <w:pPr>
        <w:pStyle w:val="Heading1"/>
        <w:spacing w:before="9"/>
        <w:ind w:left="119"/>
        <w:rPr>
          <w:rStyle w:val="Hyperlink"/>
          <w:b/>
        </w:rPr>
      </w:pPr>
      <w:r>
        <w:fldChar w:fldCharType="begin"/>
      </w:r>
      <w:r>
        <w:instrText xml:space="preserve"> HYPERLINK  \l "_RMF_PUBLICATIONS" </w:instrText>
      </w:r>
      <w:r>
        <w:fldChar w:fldCharType="separate"/>
      </w:r>
      <w:bookmarkStart w:id="4" w:name="_Toc149844396"/>
      <w:r w:rsidR="00E54CFA" w:rsidRPr="00B71BC8">
        <w:rPr>
          <w:rStyle w:val="Hyperlink"/>
        </w:rPr>
        <w:t>RMF PUBLICATIONS</w:t>
      </w:r>
      <w:bookmarkEnd w:id="2"/>
      <w:bookmarkEnd w:id="3"/>
      <w:bookmarkEnd w:id="4"/>
    </w:p>
    <w:p w14:paraId="2E1103B7" w14:textId="7BF49CF5" w:rsidR="002013AE" w:rsidRDefault="00B71BC8" w:rsidP="00104F05">
      <w:pPr>
        <w:pStyle w:val="BodyText"/>
        <w:spacing w:before="2" w:line="243" w:lineRule="exact"/>
        <w:ind w:left="1619"/>
      </w:pPr>
      <w:r>
        <w:rPr>
          <w:rFonts w:ascii="Times New Roman" w:hAnsi="Times New Roman"/>
          <w:sz w:val="32"/>
          <w:szCs w:val="32"/>
        </w:rPr>
        <w:fldChar w:fldCharType="end"/>
      </w:r>
    </w:p>
    <w:p w14:paraId="6983D3BB" w14:textId="5D01C98E" w:rsidR="008A5459" w:rsidRDefault="00104F05" w:rsidP="008A5459">
      <w:pPr>
        <w:pStyle w:val="BodyText"/>
        <w:spacing w:before="2" w:line="243" w:lineRule="exact"/>
        <w:ind w:left="119"/>
      </w:pPr>
      <w:r>
        <w:t xml:space="preserve">These documents are provided in the Document Library section of the RMF </w:t>
      </w:r>
      <w:r w:rsidR="000B4052">
        <w:t>website,</w:t>
      </w:r>
      <w:r>
        <w:t xml:space="preserve"> online at </w:t>
      </w:r>
      <w:hyperlink r:id="rId10" w:history="1">
        <w:r w:rsidR="00CD2DC1" w:rsidRPr="003151C7">
          <w:rPr>
            <w:rStyle w:val="Hyperlink"/>
          </w:rPr>
          <w:t>https://rmf.org/rmf-documents.</w:t>
        </w:r>
      </w:hyperlink>
      <w:r>
        <w:t xml:space="preserve">   </w:t>
      </w:r>
      <w:r w:rsidR="008A5459">
        <w:t>Note: these are UNCLASSIFIED documents with no restrictions on usage or distribution.</w:t>
      </w:r>
    </w:p>
    <w:p w14:paraId="0D60A90B" w14:textId="66C8C459" w:rsidR="00104F05" w:rsidRDefault="00104F05" w:rsidP="00F95497">
      <w:pPr>
        <w:pStyle w:val="BodyText"/>
        <w:spacing w:before="2" w:line="243" w:lineRule="exact"/>
        <w:ind w:left="119"/>
        <w:rPr>
          <w:sz w:val="18"/>
        </w:rPr>
      </w:pPr>
      <w:r>
        <w:t xml:space="preserve">                    </w:t>
      </w:r>
      <w:r w:rsidR="008A5459">
        <w:tab/>
      </w:r>
      <w:r w:rsidR="008A5459">
        <w:tab/>
      </w:r>
    </w:p>
    <w:tbl>
      <w:tblPr>
        <w:tblW w:w="11660" w:type="dxa"/>
        <w:tblInd w:w="-4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40"/>
        <w:gridCol w:w="2600"/>
        <w:gridCol w:w="7020"/>
      </w:tblGrid>
      <w:tr w:rsidR="00104F05" w14:paraId="32769FA7" w14:textId="77777777" w:rsidTr="00E73A7A">
        <w:trPr>
          <w:trHeight w:val="326"/>
        </w:trPr>
        <w:tc>
          <w:tcPr>
            <w:tcW w:w="2040" w:type="dxa"/>
            <w:tcBorders>
              <w:top w:val="nil"/>
              <w:left w:val="nil"/>
              <w:bottom w:val="nil"/>
              <w:right w:val="nil"/>
            </w:tcBorders>
            <w:shd w:val="clear" w:color="auto" w:fill="000000"/>
          </w:tcPr>
          <w:p w14:paraId="5041CBA9" w14:textId="77777777" w:rsidR="00104F05" w:rsidRDefault="00104F05" w:rsidP="00911405">
            <w:pPr>
              <w:pStyle w:val="TableParagraph"/>
            </w:pPr>
            <w:r>
              <w:t>Publication</w:t>
            </w:r>
          </w:p>
        </w:tc>
        <w:tc>
          <w:tcPr>
            <w:tcW w:w="2600" w:type="dxa"/>
            <w:tcBorders>
              <w:top w:val="nil"/>
              <w:left w:val="nil"/>
              <w:bottom w:val="nil"/>
              <w:right w:val="nil"/>
            </w:tcBorders>
            <w:shd w:val="clear" w:color="auto" w:fill="000000"/>
          </w:tcPr>
          <w:p w14:paraId="072EE2DF" w14:textId="7606B0D2" w:rsidR="00104F05" w:rsidRDefault="00F24FB9" w:rsidP="00911405">
            <w:pPr>
              <w:pStyle w:val="TableParagraph"/>
            </w:pPr>
            <w:r>
              <w:t>Date</w:t>
            </w:r>
          </w:p>
        </w:tc>
        <w:tc>
          <w:tcPr>
            <w:tcW w:w="7020" w:type="dxa"/>
            <w:tcBorders>
              <w:top w:val="nil"/>
              <w:left w:val="nil"/>
              <w:bottom w:val="nil"/>
              <w:right w:val="nil"/>
            </w:tcBorders>
            <w:shd w:val="clear" w:color="auto" w:fill="000000"/>
          </w:tcPr>
          <w:p w14:paraId="2CC23BA3" w14:textId="77777777" w:rsidR="00104F05" w:rsidRDefault="00104F05" w:rsidP="00911405">
            <w:pPr>
              <w:pStyle w:val="TableParagraph"/>
            </w:pPr>
            <w:r>
              <w:t>Title</w:t>
            </w:r>
          </w:p>
        </w:tc>
      </w:tr>
      <w:tr w:rsidR="00104F05" w14:paraId="67A6268E" w14:textId="77777777" w:rsidTr="00E73A7A">
        <w:trPr>
          <w:trHeight w:val="324"/>
        </w:trPr>
        <w:tc>
          <w:tcPr>
            <w:tcW w:w="11660" w:type="dxa"/>
            <w:gridSpan w:val="3"/>
            <w:shd w:val="clear" w:color="auto" w:fill="F1F1F1"/>
          </w:tcPr>
          <w:p w14:paraId="0BD78F6E" w14:textId="29491035" w:rsidR="00104F05" w:rsidRPr="00FD19E0" w:rsidRDefault="00104F05" w:rsidP="00911405">
            <w:pPr>
              <w:pStyle w:val="TableParagraph"/>
              <w:rPr>
                <w:sz w:val="20"/>
                <w:szCs w:val="20"/>
              </w:rPr>
            </w:pPr>
            <w:r w:rsidRPr="00FD19E0">
              <w:rPr>
                <w:sz w:val="20"/>
                <w:szCs w:val="20"/>
              </w:rPr>
              <w:t xml:space="preserve">Laws &amp; Exec </w:t>
            </w:r>
            <w:r w:rsidR="00EE4B8D" w:rsidRPr="00FD19E0">
              <w:rPr>
                <w:sz w:val="20"/>
                <w:szCs w:val="20"/>
              </w:rPr>
              <w:t>B</w:t>
            </w:r>
            <w:r w:rsidRPr="00FD19E0">
              <w:rPr>
                <w:sz w:val="20"/>
                <w:szCs w:val="20"/>
              </w:rPr>
              <w:t>ranch Policies</w:t>
            </w:r>
          </w:p>
        </w:tc>
      </w:tr>
      <w:tr w:rsidR="00104F05" w14:paraId="095FC182" w14:textId="77777777" w:rsidTr="00E73A7A">
        <w:trPr>
          <w:trHeight w:val="196"/>
        </w:trPr>
        <w:tc>
          <w:tcPr>
            <w:tcW w:w="2040" w:type="dxa"/>
          </w:tcPr>
          <w:p w14:paraId="6C220D3E" w14:textId="77777777" w:rsidR="00104F05" w:rsidRPr="00FD19E0" w:rsidRDefault="00104F05" w:rsidP="00911405">
            <w:pPr>
              <w:pStyle w:val="TableParagraph"/>
              <w:rPr>
                <w:sz w:val="20"/>
                <w:szCs w:val="20"/>
              </w:rPr>
            </w:pPr>
            <w:r w:rsidRPr="00FD19E0">
              <w:rPr>
                <w:sz w:val="20"/>
                <w:szCs w:val="20"/>
              </w:rPr>
              <w:t>FISMA</w:t>
            </w:r>
          </w:p>
        </w:tc>
        <w:tc>
          <w:tcPr>
            <w:tcW w:w="2600" w:type="dxa"/>
          </w:tcPr>
          <w:p w14:paraId="716306CC" w14:textId="00EDF8F8" w:rsidR="00104F05" w:rsidRPr="00FD19E0" w:rsidRDefault="00F24FB9" w:rsidP="00911405">
            <w:pPr>
              <w:pStyle w:val="TableParagraph"/>
              <w:rPr>
                <w:sz w:val="20"/>
                <w:szCs w:val="20"/>
              </w:rPr>
            </w:pPr>
            <w:r w:rsidRPr="00FD19E0">
              <w:rPr>
                <w:sz w:val="20"/>
                <w:szCs w:val="20"/>
              </w:rPr>
              <w:t>December 18, 2014</w:t>
            </w:r>
          </w:p>
        </w:tc>
        <w:tc>
          <w:tcPr>
            <w:tcW w:w="7020" w:type="dxa"/>
          </w:tcPr>
          <w:p w14:paraId="7F08A2F0" w14:textId="77777777" w:rsidR="00104F05" w:rsidRPr="00FD19E0" w:rsidRDefault="00104F05" w:rsidP="00911405">
            <w:pPr>
              <w:pStyle w:val="TableParagraph"/>
              <w:rPr>
                <w:sz w:val="20"/>
                <w:szCs w:val="20"/>
              </w:rPr>
            </w:pPr>
            <w:r w:rsidRPr="00FD19E0">
              <w:rPr>
                <w:sz w:val="20"/>
                <w:szCs w:val="20"/>
              </w:rPr>
              <w:t>Federal Information Security Management Act</w:t>
            </w:r>
          </w:p>
        </w:tc>
      </w:tr>
      <w:tr w:rsidR="00104F05" w14:paraId="19677351" w14:textId="77777777" w:rsidTr="00E73A7A">
        <w:trPr>
          <w:trHeight w:val="196"/>
        </w:trPr>
        <w:tc>
          <w:tcPr>
            <w:tcW w:w="2040" w:type="dxa"/>
          </w:tcPr>
          <w:p w14:paraId="398F567E" w14:textId="77777777" w:rsidR="00104F05" w:rsidRPr="00FD19E0" w:rsidRDefault="00104F05" w:rsidP="00911405">
            <w:pPr>
              <w:pStyle w:val="TableParagraph"/>
              <w:rPr>
                <w:sz w:val="20"/>
                <w:szCs w:val="20"/>
              </w:rPr>
            </w:pPr>
            <w:r w:rsidRPr="00FD19E0">
              <w:rPr>
                <w:sz w:val="20"/>
                <w:szCs w:val="20"/>
              </w:rPr>
              <w:t>OMB Circular A-130</w:t>
            </w:r>
          </w:p>
        </w:tc>
        <w:tc>
          <w:tcPr>
            <w:tcW w:w="2600" w:type="dxa"/>
          </w:tcPr>
          <w:p w14:paraId="4AF5F770" w14:textId="54BBC232" w:rsidR="00104F05" w:rsidRPr="00FD19E0" w:rsidRDefault="00F24FB9" w:rsidP="00911405">
            <w:pPr>
              <w:pStyle w:val="TableParagraph"/>
              <w:rPr>
                <w:sz w:val="20"/>
                <w:szCs w:val="20"/>
              </w:rPr>
            </w:pPr>
            <w:r w:rsidRPr="00FD19E0">
              <w:rPr>
                <w:sz w:val="20"/>
                <w:szCs w:val="20"/>
              </w:rPr>
              <w:t>July 28, 2016</w:t>
            </w:r>
          </w:p>
        </w:tc>
        <w:tc>
          <w:tcPr>
            <w:tcW w:w="7020" w:type="dxa"/>
          </w:tcPr>
          <w:p w14:paraId="59227175" w14:textId="77777777" w:rsidR="00104F05" w:rsidRPr="00FD19E0" w:rsidRDefault="00104F05" w:rsidP="00911405">
            <w:pPr>
              <w:pStyle w:val="TableParagraph"/>
              <w:rPr>
                <w:sz w:val="20"/>
                <w:szCs w:val="20"/>
              </w:rPr>
            </w:pPr>
            <w:r w:rsidRPr="00FD19E0">
              <w:rPr>
                <w:sz w:val="20"/>
                <w:szCs w:val="20"/>
              </w:rPr>
              <w:t>Managing Information as a Strategic Resource</w:t>
            </w:r>
          </w:p>
        </w:tc>
      </w:tr>
      <w:tr w:rsidR="00104F05" w14:paraId="447ADD2C" w14:textId="77777777" w:rsidTr="00E73A7A">
        <w:trPr>
          <w:trHeight w:val="285"/>
        </w:trPr>
        <w:tc>
          <w:tcPr>
            <w:tcW w:w="11660" w:type="dxa"/>
            <w:gridSpan w:val="3"/>
            <w:shd w:val="clear" w:color="auto" w:fill="F1F1F1"/>
          </w:tcPr>
          <w:p w14:paraId="30BFADCA" w14:textId="77777777" w:rsidR="00104F05" w:rsidRPr="00FD19E0" w:rsidRDefault="00104F05" w:rsidP="00911405">
            <w:pPr>
              <w:pStyle w:val="TableParagraph"/>
              <w:rPr>
                <w:sz w:val="20"/>
                <w:szCs w:val="20"/>
              </w:rPr>
            </w:pPr>
            <w:r w:rsidRPr="00FD19E0">
              <w:rPr>
                <w:sz w:val="20"/>
                <w:szCs w:val="20"/>
              </w:rPr>
              <w:t>FIPS Publications</w:t>
            </w:r>
          </w:p>
        </w:tc>
      </w:tr>
      <w:tr w:rsidR="00104F05" w14:paraId="25683007" w14:textId="77777777" w:rsidTr="00E73A7A">
        <w:trPr>
          <w:trHeight w:val="196"/>
        </w:trPr>
        <w:tc>
          <w:tcPr>
            <w:tcW w:w="2040" w:type="dxa"/>
          </w:tcPr>
          <w:p w14:paraId="3883C311" w14:textId="77777777" w:rsidR="00104F05" w:rsidRPr="00FD19E0" w:rsidRDefault="00104F05" w:rsidP="00911405">
            <w:pPr>
              <w:pStyle w:val="TableParagraph"/>
              <w:rPr>
                <w:sz w:val="20"/>
                <w:szCs w:val="20"/>
              </w:rPr>
            </w:pPr>
            <w:r w:rsidRPr="00FD19E0">
              <w:rPr>
                <w:sz w:val="20"/>
                <w:szCs w:val="20"/>
              </w:rPr>
              <w:t>FIPS 199</w:t>
            </w:r>
          </w:p>
        </w:tc>
        <w:tc>
          <w:tcPr>
            <w:tcW w:w="2600" w:type="dxa"/>
          </w:tcPr>
          <w:p w14:paraId="31DF3419" w14:textId="69152EAB" w:rsidR="00104F05" w:rsidRPr="00FD19E0" w:rsidRDefault="00F24FB9" w:rsidP="00911405">
            <w:pPr>
              <w:pStyle w:val="TableParagraph"/>
              <w:rPr>
                <w:sz w:val="20"/>
                <w:szCs w:val="20"/>
              </w:rPr>
            </w:pPr>
            <w:r w:rsidRPr="00FD19E0">
              <w:rPr>
                <w:sz w:val="20"/>
                <w:szCs w:val="20"/>
              </w:rPr>
              <w:t>February 2004</w:t>
            </w:r>
          </w:p>
        </w:tc>
        <w:tc>
          <w:tcPr>
            <w:tcW w:w="7020" w:type="dxa"/>
          </w:tcPr>
          <w:p w14:paraId="5ADE8383" w14:textId="77777777" w:rsidR="00104F05" w:rsidRPr="00FD19E0" w:rsidRDefault="00104F05" w:rsidP="00911405">
            <w:pPr>
              <w:pStyle w:val="TableParagraph"/>
              <w:rPr>
                <w:sz w:val="20"/>
                <w:szCs w:val="20"/>
              </w:rPr>
            </w:pPr>
            <w:r w:rsidRPr="00FD19E0">
              <w:rPr>
                <w:sz w:val="20"/>
                <w:szCs w:val="20"/>
              </w:rPr>
              <w:t>Standards for Security Categorization of Federal Information and Information Systems</w:t>
            </w:r>
          </w:p>
        </w:tc>
      </w:tr>
      <w:tr w:rsidR="00104F05" w14:paraId="18A1EB42" w14:textId="77777777" w:rsidTr="00E73A7A">
        <w:trPr>
          <w:trHeight w:val="196"/>
        </w:trPr>
        <w:tc>
          <w:tcPr>
            <w:tcW w:w="2040" w:type="dxa"/>
          </w:tcPr>
          <w:p w14:paraId="2907448D" w14:textId="77777777" w:rsidR="00104F05" w:rsidRPr="00FD19E0" w:rsidRDefault="00104F05" w:rsidP="00911405">
            <w:pPr>
              <w:pStyle w:val="TableParagraph"/>
              <w:rPr>
                <w:sz w:val="20"/>
                <w:szCs w:val="20"/>
              </w:rPr>
            </w:pPr>
            <w:r w:rsidRPr="00FD19E0">
              <w:rPr>
                <w:sz w:val="20"/>
                <w:szCs w:val="20"/>
              </w:rPr>
              <w:t>FIPS 200</w:t>
            </w:r>
          </w:p>
        </w:tc>
        <w:tc>
          <w:tcPr>
            <w:tcW w:w="2600" w:type="dxa"/>
          </w:tcPr>
          <w:p w14:paraId="16DD9E0E" w14:textId="2892B5AF" w:rsidR="00104F05" w:rsidRPr="00FD19E0" w:rsidRDefault="00F24FB9" w:rsidP="00911405">
            <w:pPr>
              <w:pStyle w:val="TableParagraph"/>
              <w:rPr>
                <w:sz w:val="20"/>
                <w:szCs w:val="20"/>
              </w:rPr>
            </w:pPr>
            <w:r w:rsidRPr="00FD19E0">
              <w:rPr>
                <w:sz w:val="20"/>
                <w:szCs w:val="20"/>
              </w:rPr>
              <w:t>March 2006</w:t>
            </w:r>
          </w:p>
        </w:tc>
        <w:tc>
          <w:tcPr>
            <w:tcW w:w="7020" w:type="dxa"/>
          </w:tcPr>
          <w:p w14:paraId="4F0547D7" w14:textId="77777777" w:rsidR="00104F05" w:rsidRPr="00FD19E0" w:rsidRDefault="00104F05" w:rsidP="00911405">
            <w:pPr>
              <w:pStyle w:val="TableParagraph"/>
              <w:rPr>
                <w:sz w:val="20"/>
                <w:szCs w:val="20"/>
              </w:rPr>
            </w:pPr>
            <w:r w:rsidRPr="00FD19E0">
              <w:rPr>
                <w:sz w:val="20"/>
                <w:szCs w:val="20"/>
              </w:rPr>
              <w:t>Minimum Security Requirements for Federal Information and Information Systems</w:t>
            </w:r>
          </w:p>
        </w:tc>
      </w:tr>
      <w:tr w:rsidR="00104F05" w14:paraId="0620B201" w14:textId="77777777" w:rsidTr="00E73A7A">
        <w:trPr>
          <w:trHeight w:val="304"/>
        </w:trPr>
        <w:tc>
          <w:tcPr>
            <w:tcW w:w="11660" w:type="dxa"/>
            <w:gridSpan w:val="3"/>
            <w:shd w:val="clear" w:color="auto" w:fill="F1F1F1"/>
          </w:tcPr>
          <w:p w14:paraId="16CB08E3" w14:textId="77777777" w:rsidR="00104F05" w:rsidRPr="00FD19E0" w:rsidRDefault="00104F05" w:rsidP="00911405">
            <w:pPr>
              <w:pStyle w:val="TableParagraph"/>
              <w:rPr>
                <w:sz w:val="20"/>
                <w:szCs w:val="20"/>
              </w:rPr>
            </w:pPr>
            <w:r w:rsidRPr="00FD19E0">
              <w:rPr>
                <w:sz w:val="20"/>
                <w:szCs w:val="20"/>
              </w:rPr>
              <w:t>NIST Special Publications</w:t>
            </w:r>
          </w:p>
        </w:tc>
      </w:tr>
      <w:tr w:rsidR="00104F05" w14:paraId="0D5B9962" w14:textId="77777777" w:rsidTr="00E73A7A">
        <w:trPr>
          <w:trHeight w:val="196"/>
        </w:trPr>
        <w:tc>
          <w:tcPr>
            <w:tcW w:w="2040" w:type="dxa"/>
          </w:tcPr>
          <w:p w14:paraId="2F59730E" w14:textId="129A0FF5" w:rsidR="00104F05" w:rsidRPr="00FD19E0" w:rsidRDefault="001D1528" w:rsidP="00911405">
            <w:pPr>
              <w:pStyle w:val="TableParagraph"/>
              <w:rPr>
                <w:sz w:val="20"/>
                <w:szCs w:val="20"/>
              </w:rPr>
            </w:pPr>
            <w:r w:rsidRPr="00FD19E0">
              <w:rPr>
                <w:sz w:val="20"/>
                <w:szCs w:val="20"/>
              </w:rPr>
              <w:t>NIST SP 800-12 Rev 1</w:t>
            </w:r>
          </w:p>
        </w:tc>
        <w:tc>
          <w:tcPr>
            <w:tcW w:w="2600" w:type="dxa"/>
          </w:tcPr>
          <w:p w14:paraId="159FBDC0" w14:textId="5BFACCF4" w:rsidR="00104F05" w:rsidRPr="00FD19E0" w:rsidRDefault="00F24FB9" w:rsidP="00911405">
            <w:pPr>
              <w:pStyle w:val="TableParagraph"/>
              <w:rPr>
                <w:sz w:val="20"/>
                <w:szCs w:val="20"/>
              </w:rPr>
            </w:pPr>
            <w:r w:rsidRPr="00FD19E0">
              <w:rPr>
                <w:sz w:val="20"/>
                <w:szCs w:val="20"/>
              </w:rPr>
              <w:t>June 2017</w:t>
            </w:r>
          </w:p>
        </w:tc>
        <w:tc>
          <w:tcPr>
            <w:tcW w:w="7020" w:type="dxa"/>
          </w:tcPr>
          <w:p w14:paraId="2C3F242D" w14:textId="4FBF8EB7" w:rsidR="00104F05" w:rsidRPr="00FD19E0" w:rsidRDefault="001D1528" w:rsidP="00911405">
            <w:pPr>
              <w:pStyle w:val="TableParagraph"/>
              <w:rPr>
                <w:sz w:val="20"/>
                <w:szCs w:val="20"/>
              </w:rPr>
            </w:pPr>
            <w:r w:rsidRPr="00FD19E0">
              <w:rPr>
                <w:sz w:val="20"/>
                <w:szCs w:val="20"/>
              </w:rPr>
              <w:t>An Introduction to Information Security</w:t>
            </w:r>
          </w:p>
        </w:tc>
      </w:tr>
      <w:tr w:rsidR="001D1528" w14:paraId="6EF2D8BA" w14:textId="77777777" w:rsidTr="00E73A7A">
        <w:trPr>
          <w:trHeight w:val="196"/>
        </w:trPr>
        <w:tc>
          <w:tcPr>
            <w:tcW w:w="2040" w:type="dxa"/>
          </w:tcPr>
          <w:p w14:paraId="209B701E" w14:textId="71AD3282" w:rsidR="001D1528" w:rsidRPr="00FD19E0" w:rsidRDefault="001D1528" w:rsidP="00911405">
            <w:pPr>
              <w:pStyle w:val="TableParagraph"/>
              <w:rPr>
                <w:sz w:val="20"/>
                <w:szCs w:val="20"/>
              </w:rPr>
            </w:pPr>
            <w:r w:rsidRPr="00FD19E0">
              <w:rPr>
                <w:sz w:val="20"/>
                <w:szCs w:val="20"/>
              </w:rPr>
              <w:t>NIST SP 800-18 Rev 1</w:t>
            </w:r>
          </w:p>
        </w:tc>
        <w:tc>
          <w:tcPr>
            <w:tcW w:w="2600" w:type="dxa"/>
          </w:tcPr>
          <w:p w14:paraId="0628F69C" w14:textId="108D43F5" w:rsidR="001D1528" w:rsidRPr="00FD19E0" w:rsidRDefault="00B97F7F" w:rsidP="00911405">
            <w:pPr>
              <w:pStyle w:val="TableParagraph"/>
              <w:rPr>
                <w:sz w:val="20"/>
                <w:szCs w:val="20"/>
              </w:rPr>
            </w:pPr>
            <w:r w:rsidRPr="00FD19E0">
              <w:rPr>
                <w:sz w:val="20"/>
                <w:szCs w:val="20"/>
              </w:rPr>
              <w:t>February 2006</w:t>
            </w:r>
          </w:p>
        </w:tc>
        <w:tc>
          <w:tcPr>
            <w:tcW w:w="7020" w:type="dxa"/>
          </w:tcPr>
          <w:p w14:paraId="6C896BA0" w14:textId="7EB440BF" w:rsidR="001D1528" w:rsidRPr="00FD19E0" w:rsidRDefault="001D1528" w:rsidP="00911405">
            <w:pPr>
              <w:pStyle w:val="TableParagraph"/>
              <w:rPr>
                <w:sz w:val="20"/>
                <w:szCs w:val="20"/>
              </w:rPr>
            </w:pPr>
            <w:r w:rsidRPr="00FD19E0">
              <w:rPr>
                <w:sz w:val="20"/>
                <w:szCs w:val="20"/>
              </w:rPr>
              <w:t>Guide for Developing Security Plans for Federal Information Systems</w:t>
            </w:r>
          </w:p>
        </w:tc>
      </w:tr>
      <w:tr w:rsidR="001D1528" w14:paraId="08C00845" w14:textId="77777777" w:rsidTr="00E73A7A">
        <w:trPr>
          <w:trHeight w:val="194"/>
        </w:trPr>
        <w:tc>
          <w:tcPr>
            <w:tcW w:w="2040" w:type="dxa"/>
          </w:tcPr>
          <w:p w14:paraId="0E17FF93" w14:textId="77777777" w:rsidR="001D1528" w:rsidRPr="00FD19E0" w:rsidRDefault="001D1528" w:rsidP="00911405">
            <w:pPr>
              <w:pStyle w:val="TableParagraph"/>
              <w:rPr>
                <w:sz w:val="20"/>
                <w:szCs w:val="20"/>
              </w:rPr>
            </w:pPr>
            <w:r w:rsidRPr="00FD19E0">
              <w:rPr>
                <w:sz w:val="20"/>
                <w:szCs w:val="20"/>
              </w:rPr>
              <w:t>NIST SP 800-30 Rev1</w:t>
            </w:r>
          </w:p>
        </w:tc>
        <w:tc>
          <w:tcPr>
            <w:tcW w:w="2600" w:type="dxa"/>
          </w:tcPr>
          <w:p w14:paraId="49B45C01" w14:textId="6928B657" w:rsidR="001D1528" w:rsidRPr="00FD19E0" w:rsidRDefault="008F5324" w:rsidP="00911405">
            <w:pPr>
              <w:pStyle w:val="TableParagraph"/>
              <w:rPr>
                <w:sz w:val="20"/>
                <w:szCs w:val="20"/>
              </w:rPr>
            </w:pPr>
            <w:r w:rsidRPr="00FD19E0">
              <w:rPr>
                <w:sz w:val="20"/>
                <w:szCs w:val="20"/>
              </w:rPr>
              <w:t>September 2012</w:t>
            </w:r>
          </w:p>
        </w:tc>
        <w:tc>
          <w:tcPr>
            <w:tcW w:w="7020" w:type="dxa"/>
          </w:tcPr>
          <w:p w14:paraId="273A75A5" w14:textId="77777777" w:rsidR="001D1528" w:rsidRPr="00FD19E0" w:rsidRDefault="001D1528" w:rsidP="00911405">
            <w:pPr>
              <w:pStyle w:val="TableParagraph"/>
              <w:rPr>
                <w:sz w:val="20"/>
                <w:szCs w:val="20"/>
              </w:rPr>
            </w:pPr>
            <w:r w:rsidRPr="00FD19E0">
              <w:rPr>
                <w:sz w:val="20"/>
                <w:szCs w:val="20"/>
              </w:rPr>
              <w:t>Guide to Conducting Risk Assessments</w:t>
            </w:r>
          </w:p>
        </w:tc>
      </w:tr>
      <w:tr w:rsidR="001D1528" w14:paraId="77953F6E" w14:textId="77777777" w:rsidTr="00E73A7A">
        <w:trPr>
          <w:trHeight w:val="196"/>
        </w:trPr>
        <w:tc>
          <w:tcPr>
            <w:tcW w:w="2040" w:type="dxa"/>
          </w:tcPr>
          <w:p w14:paraId="4A0A03ED" w14:textId="77777777" w:rsidR="001D1528" w:rsidRPr="00FD19E0" w:rsidRDefault="001D1528" w:rsidP="00911405">
            <w:pPr>
              <w:pStyle w:val="TableParagraph"/>
              <w:rPr>
                <w:sz w:val="20"/>
                <w:szCs w:val="20"/>
              </w:rPr>
            </w:pPr>
            <w:r w:rsidRPr="00FD19E0">
              <w:rPr>
                <w:sz w:val="20"/>
                <w:szCs w:val="20"/>
              </w:rPr>
              <w:t>NIST SP 800-34 Rev 1</w:t>
            </w:r>
          </w:p>
        </w:tc>
        <w:tc>
          <w:tcPr>
            <w:tcW w:w="2600" w:type="dxa"/>
          </w:tcPr>
          <w:p w14:paraId="7D457229" w14:textId="34F97F2C" w:rsidR="001D1528" w:rsidRPr="00FD19E0" w:rsidRDefault="008F5324" w:rsidP="00911405">
            <w:pPr>
              <w:pStyle w:val="TableParagraph"/>
              <w:rPr>
                <w:sz w:val="20"/>
                <w:szCs w:val="20"/>
              </w:rPr>
            </w:pPr>
            <w:r w:rsidRPr="00FD19E0">
              <w:rPr>
                <w:sz w:val="20"/>
                <w:szCs w:val="20"/>
              </w:rPr>
              <w:t>May 2010</w:t>
            </w:r>
          </w:p>
        </w:tc>
        <w:tc>
          <w:tcPr>
            <w:tcW w:w="7020" w:type="dxa"/>
          </w:tcPr>
          <w:p w14:paraId="6C3991A4" w14:textId="77777777" w:rsidR="001D1528" w:rsidRPr="00FD19E0" w:rsidRDefault="001D1528" w:rsidP="00911405">
            <w:pPr>
              <w:pStyle w:val="TableParagraph"/>
              <w:rPr>
                <w:sz w:val="20"/>
                <w:szCs w:val="20"/>
              </w:rPr>
            </w:pPr>
            <w:r w:rsidRPr="00FD19E0">
              <w:rPr>
                <w:sz w:val="20"/>
                <w:szCs w:val="20"/>
              </w:rPr>
              <w:t>Contingency Planning Guide for Federal Information Systems</w:t>
            </w:r>
          </w:p>
        </w:tc>
      </w:tr>
      <w:tr w:rsidR="001D1528" w14:paraId="05823F6F" w14:textId="77777777" w:rsidTr="00E73A7A">
        <w:trPr>
          <w:trHeight w:val="441"/>
        </w:trPr>
        <w:tc>
          <w:tcPr>
            <w:tcW w:w="2040" w:type="dxa"/>
          </w:tcPr>
          <w:p w14:paraId="33AF4CBB" w14:textId="5B5CCA46" w:rsidR="001D1528" w:rsidRPr="00FD19E0" w:rsidRDefault="001D1528" w:rsidP="00911405">
            <w:pPr>
              <w:pStyle w:val="TableParagraph"/>
              <w:rPr>
                <w:sz w:val="20"/>
                <w:szCs w:val="20"/>
              </w:rPr>
            </w:pPr>
            <w:r w:rsidRPr="00FD19E0">
              <w:rPr>
                <w:sz w:val="20"/>
                <w:szCs w:val="20"/>
              </w:rPr>
              <w:t>NIST SP 800-37 Rev 2</w:t>
            </w:r>
          </w:p>
        </w:tc>
        <w:tc>
          <w:tcPr>
            <w:tcW w:w="2600" w:type="dxa"/>
          </w:tcPr>
          <w:p w14:paraId="671F7FD1" w14:textId="5F203A88" w:rsidR="001D1528" w:rsidRPr="00FD19E0" w:rsidRDefault="008F5324" w:rsidP="00911405">
            <w:pPr>
              <w:pStyle w:val="TableParagraph"/>
              <w:rPr>
                <w:sz w:val="20"/>
                <w:szCs w:val="20"/>
              </w:rPr>
            </w:pPr>
            <w:r w:rsidRPr="00FD19E0">
              <w:rPr>
                <w:sz w:val="20"/>
                <w:szCs w:val="20"/>
              </w:rPr>
              <w:t>December 2018</w:t>
            </w:r>
          </w:p>
        </w:tc>
        <w:tc>
          <w:tcPr>
            <w:tcW w:w="7020" w:type="dxa"/>
          </w:tcPr>
          <w:p w14:paraId="3E77659E" w14:textId="4CACC56F" w:rsidR="001D1528" w:rsidRPr="00FD19E0" w:rsidRDefault="001D1528" w:rsidP="00EE4B8D">
            <w:pPr>
              <w:pStyle w:val="BodyText"/>
              <w:rPr>
                <w:sz w:val="20"/>
                <w:szCs w:val="20"/>
              </w:rPr>
            </w:pPr>
            <w:r w:rsidRPr="00FD19E0">
              <w:rPr>
                <w:sz w:val="20"/>
                <w:szCs w:val="20"/>
              </w:rPr>
              <w:t xml:space="preserve">RISK MANAGEMENT FRAMEWORK FOR INFORMATION SYSTEMS AND ORGANIZATIONS- A System Life Cycle Approach for Security and Privacy </w:t>
            </w:r>
          </w:p>
        </w:tc>
      </w:tr>
      <w:tr w:rsidR="001D1528" w14:paraId="5EB866CB" w14:textId="77777777" w:rsidTr="00E73A7A">
        <w:trPr>
          <w:trHeight w:val="196"/>
        </w:trPr>
        <w:tc>
          <w:tcPr>
            <w:tcW w:w="2040" w:type="dxa"/>
          </w:tcPr>
          <w:p w14:paraId="70C8416A" w14:textId="77777777" w:rsidR="001D1528" w:rsidRPr="00FD19E0" w:rsidRDefault="001D1528" w:rsidP="00911405">
            <w:pPr>
              <w:pStyle w:val="TableParagraph"/>
              <w:rPr>
                <w:sz w:val="20"/>
                <w:szCs w:val="20"/>
              </w:rPr>
            </w:pPr>
            <w:r w:rsidRPr="00FD19E0">
              <w:rPr>
                <w:sz w:val="20"/>
                <w:szCs w:val="20"/>
              </w:rPr>
              <w:t>NIST SP 800-39</w:t>
            </w:r>
          </w:p>
        </w:tc>
        <w:tc>
          <w:tcPr>
            <w:tcW w:w="2600" w:type="dxa"/>
          </w:tcPr>
          <w:p w14:paraId="4D827346" w14:textId="26DEF1FE" w:rsidR="001D1528" w:rsidRPr="00FD19E0" w:rsidRDefault="008F5324" w:rsidP="00911405">
            <w:pPr>
              <w:pStyle w:val="TableParagraph"/>
              <w:rPr>
                <w:sz w:val="20"/>
                <w:szCs w:val="20"/>
              </w:rPr>
            </w:pPr>
            <w:r w:rsidRPr="00FD19E0">
              <w:rPr>
                <w:sz w:val="20"/>
                <w:szCs w:val="20"/>
              </w:rPr>
              <w:t>March 2011</w:t>
            </w:r>
          </w:p>
        </w:tc>
        <w:tc>
          <w:tcPr>
            <w:tcW w:w="7020" w:type="dxa"/>
          </w:tcPr>
          <w:p w14:paraId="208D1056" w14:textId="77777777" w:rsidR="001D1528" w:rsidRPr="00FD19E0" w:rsidRDefault="001D1528" w:rsidP="00911405">
            <w:pPr>
              <w:pStyle w:val="TableParagraph"/>
              <w:rPr>
                <w:sz w:val="20"/>
                <w:szCs w:val="20"/>
              </w:rPr>
            </w:pPr>
            <w:r w:rsidRPr="00FD19E0">
              <w:rPr>
                <w:sz w:val="20"/>
                <w:szCs w:val="20"/>
              </w:rPr>
              <w:t>Managing Information Security Risk: Organization, Mission and Information System View</w:t>
            </w:r>
          </w:p>
        </w:tc>
      </w:tr>
      <w:tr w:rsidR="001D1528" w14:paraId="263E0970" w14:textId="77777777" w:rsidTr="00E73A7A">
        <w:trPr>
          <w:trHeight w:val="390"/>
        </w:trPr>
        <w:tc>
          <w:tcPr>
            <w:tcW w:w="2040" w:type="dxa"/>
          </w:tcPr>
          <w:p w14:paraId="4AF88740" w14:textId="77777777" w:rsidR="001D1528" w:rsidRPr="00FD19E0" w:rsidRDefault="001D1528" w:rsidP="00911405">
            <w:pPr>
              <w:pStyle w:val="TableParagraph"/>
              <w:rPr>
                <w:sz w:val="20"/>
                <w:szCs w:val="20"/>
              </w:rPr>
            </w:pPr>
            <w:r w:rsidRPr="00FD19E0">
              <w:rPr>
                <w:sz w:val="20"/>
                <w:szCs w:val="20"/>
              </w:rPr>
              <w:t>NIST SP 800-53A Rev 4</w:t>
            </w:r>
          </w:p>
        </w:tc>
        <w:tc>
          <w:tcPr>
            <w:tcW w:w="2600" w:type="dxa"/>
          </w:tcPr>
          <w:p w14:paraId="3B696CB1" w14:textId="3F47BA5B" w:rsidR="001D1528" w:rsidRPr="00FD19E0" w:rsidRDefault="007C2138" w:rsidP="00911405">
            <w:pPr>
              <w:pStyle w:val="TableParagraph"/>
              <w:rPr>
                <w:sz w:val="20"/>
                <w:szCs w:val="20"/>
              </w:rPr>
            </w:pPr>
            <w:r w:rsidRPr="00FD19E0">
              <w:rPr>
                <w:sz w:val="20"/>
                <w:szCs w:val="20"/>
              </w:rPr>
              <w:t>December 2014</w:t>
            </w:r>
          </w:p>
        </w:tc>
        <w:tc>
          <w:tcPr>
            <w:tcW w:w="7020" w:type="dxa"/>
          </w:tcPr>
          <w:p w14:paraId="567B9A91" w14:textId="30F9F4CE" w:rsidR="001D1528" w:rsidRPr="00FD19E0" w:rsidRDefault="001D1528" w:rsidP="00911405">
            <w:pPr>
              <w:pStyle w:val="TableParagraph"/>
              <w:rPr>
                <w:sz w:val="20"/>
                <w:szCs w:val="20"/>
              </w:rPr>
            </w:pPr>
            <w:r w:rsidRPr="00FD19E0">
              <w:rPr>
                <w:sz w:val="20"/>
                <w:szCs w:val="20"/>
              </w:rPr>
              <w:t xml:space="preserve">Assessing Security and Privacy Controls in Federal Information Systems and </w:t>
            </w:r>
            <w:r w:rsidR="001A240F" w:rsidRPr="00FD19E0">
              <w:rPr>
                <w:sz w:val="20"/>
                <w:szCs w:val="20"/>
              </w:rPr>
              <w:t>Organizations.</w:t>
            </w:r>
            <w:r w:rsidRPr="00FD19E0">
              <w:rPr>
                <w:sz w:val="20"/>
                <w:szCs w:val="20"/>
              </w:rPr>
              <w:t xml:space="preserve"> </w:t>
            </w:r>
          </w:p>
          <w:p w14:paraId="5EE58577" w14:textId="77777777" w:rsidR="001D1528" w:rsidRPr="00FD19E0" w:rsidRDefault="001D1528" w:rsidP="00911405">
            <w:pPr>
              <w:pStyle w:val="TableParagraph"/>
              <w:rPr>
                <w:sz w:val="20"/>
                <w:szCs w:val="20"/>
              </w:rPr>
            </w:pPr>
            <w:r w:rsidRPr="00FD19E0">
              <w:rPr>
                <w:sz w:val="20"/>
                <w:szCs w:val="20"/>
              </w:rPr>
              <w:t>Building Effective Assessment Plans</w:t>
            </w:r>
          </w:p>
        </w:tc>
      </w:tr>
      <w:tr w:rsidR="005A2DBE" w14:paraId="7B2EC2C8" w14:textId="77777777" w:rsidTr="00E73A7A">
        <w:trPr>
          <w:trHeight w:val="324"/>
        </w:trPr>
        <w:tc>
          <w:tcPr>
            <w:tcW w:w="2040" w:type="dxa"/>
          </w:tcPr>
          <w:p w14:paraId="04A83CA4" w14:textId="354CAAF5" w:rsidR="005A2DBE" w:rsidRPr="00FD19E0" w:rsidRDefault="005A2DBE" w:rsidP="00911405">
            <w:pPr>
              <w:pStyle w:val="TableParagraph"/>
              <w:rPr>
                <w:sz w:val="20"/>
                <w:szCs w:val="20"/>
              </w:rPr>
            </w:pPr>
            <w:r w:rsidRPr="00FD19E0">
              <w:rPr>
                <w:sz w:val="20"/>
                <w:szCs w:val="20"/>
              </w:rPr>
              <w:t>NIST SP 800-53 Rev 5</w:t>
            </w:r>
          </w:p>
        </w:tc>
        <w:tc>
          <w:tcPr>
            <w:tcW w:w="2600" w:type="dxa"/>
          </w:tcPr>
          <w:p w14:paraId="452B0AE3" w14:textId="103F62EA" w:rsidR="005A2DBE" w:rsidRPr="00FD19E0" w:rsidRDefault="007C2138" w:rsidP="00911405">
            <w:pPr>
              <w:pStyle w:val="TableParagraph"/>
              <w:rPr>
                <w:sz w:val="20"/>
                <w:szCs w:val="20"/>
              </w:rPr>
            </w:pPr>
            <w:r w:rsidRPr="00FD19E0">
              <w:rPr>
                <w:sz w:val="20"/>
                <w:szCs w:val="20"/>
              </w:rPr>
              <w:t>September 2020</w:t>
            </w:r>
          </w:p>
        </w:tc>
        <w:tc>
          <w:tcPr>
            <w:tcW w:w="7020" w:type="dxa"/>
          </w:tcPr>
          <w:p w14:paraId="3A5D7105" w14:textId="77777777" w:rsidR="005A2DBE" w:rsidRPr="00FD19E0" w:rsidRDefault="005A2DBE" w:rsidP="00911405">
            <w:pPr>
              <w:pStyle w:val="TableParagraph"/>
              <w:rPr>
                <w:sz w:val="20"/>
                <w:szCs w:val="20"/>
              </w:rPr>
            </w:pPr>
          </w:p>
          <w:p w14:paraId="1F4D7FDB" w14:textId="1386EDCC" w:rsidR="005A2DBE" w:rsidRPr="00FD19E0" w:rsidRDefault="005A2DBE" w:rsidP="00911405">
            <w:pPr>
              <w:pStyle w:val="TableParagraph"/>
              <w:rPr>
                <w:sz w:val="20"/>
                <w:szCs w:val="20"/>
              </w:rPr>
            </w:pPr>
            <w:r w:rsidRPr="00FD19E0">
              <w:rPr>
                <w:sz w:val="20"/>
                <w:szCs w:val="20"/>
              </w:rPr>
              <w:t>Security and Privacy Controls for Information Systems and Organizations</w:t>
            </w:r>
          </w:p>
        </w:tc>
      </w:tr>
      <w:tr w:rsidR="001A240F" w14:paraId="339AE249" w14:textId="77777777" w:rsidTr="00E73A7A">
        <w:trPr>
          <w:trHeight w:val="324"/>
        </w:trPr>
        <w:tc>
          <w:tcPr>
            <w:tcW w:w="2040" w:type="dxa"/>
          </w:tcPr>
          <w:p w14:paraId="090486C8" w14:textId="13B5C06D" w:rsidR="001A240F" w:rsidRPr="00FD19E0" w:rsidRDefault="001A240F" w:rsidP="00911405">
            <w:pPr>
              <w:pStyle w:val="TableParagraph"/>
              <w:rPr>
                <w:sz w:val="20"/>
                <w:szCs w:val="20"/>
              </w:rPr>
            </w:pPr>
            <w:r w:rsidRPr="00FD19E0">
              <w:rPr>
                <w:sz w:val="20"/>
                <w:szCs w:val="20"/>
              </w:rPr>
              <w:t>NIST SP 800-53A Rev 5</w:t>
            </w:r>
          </w:p>
        </w:tc>
        <w:tc>
          <w:tcPr>
            <w:tcW w:w="2600" w:type="dxa"/>
          </w:tcPr>
          <w:p w14:paraId="0DB352CB" w14:textId="521B0D36" w:rsidR="001A240F" w:rsidRPr="00FD19E0" w:rsidRDefault="001A240F" w:rsidP="00911405">
            <w:pPr>
              <w:pStyle w:val="TableParagraph"/>
              <w:rPr>
                <w:sz w:val="20"/>
                <w:szCs w:val="20"/>
              </w:rPr>
            </w:pPr>
            <w:r w:rsidRPr="00FD19E0">
              <w:rPr>
                <w:sz w:val="20"/>
                <w:szCs w:val="20"/>
              </w:rPr>
              <w:t>January 2022</w:t>
            </w:r>
          </w:p>
        </w:tc>
        <w:tc>
          <w:tcPr>
            <w:tcW w:w="7020" w:type="dxa"/>
          </w:tcPr>
          <w:p w14:paraId="101F53F7" w14:textId="77777777" w:rsidR="001A240F" w:rsidRPr="00FD19E0" w:rsidRDefault="001A240F" w:rsidP="00911405">
            <w:pPr>
              <w:pStyle w:val="TableParagraph"/>
              <w:rPr>
                <w:sz w:val="20"/>
                <w:szCs w:val="20"/>
              </w:rPr>
            </w:pPr>
          </w:p>
          <w:p w14:paraId="337BE8B3" w14:textId="46F3C026" w:rsidR="001A240F" w:rsidRPr="00FD19E0" w:rsidRDefault="001A240F" w:rsidP="00911405">
            <w:pPr>
              <w:pStyle w:val="TableParagraph"/>
              <w:rPr>
                <w:sz w:val="20"/>
                <w:szCs w:val="20"/>
              </w:rPr>
            </w:pPr>
            <w:r w:rsidRPr="00FD19E0">
              <w:rPr>
                <w:sz w:val="20"/>
                <w:szCs w:val="20"/>
              </w:rPr>
              <w:t>Assessing Security and Privacy Controls in Information Systems and Organizations</w:t>
            </w:r>
          </w:p>
        </w:tc>
      </w:tr>
      <w:tr w:rsidR="005A2DBE" w14:paraId="084CF36E" w14:textId="77777777" w:rsidTr="00564D11">
        <w:trPr>
          <w:trHeight w:val="585"/>
        </w:trPr>
        <w:tc>
          <w:tcPr>
            <w:tcW w:w="2040" w:type="dxa"/>
          </w:tcPr>
          <w:p w14:paraId="09CA9BB1" w14:textId="086AE2C3" w:rsidR="005A2DBE" w:rsidRPr="00FD19E0" w:rsidRDefault="005A2DBE" w:rsidP="00911405">
            <w:pPr>
              <w:pStyle w:val="TableParagraph"/>
              <w:rPr>
                <w:sz w:val="20"/>
                <w:szCs w:val="20"/>
              </w:rPr>
            </w:pPr>
            <w:r w:rsidRPr="00FD19E0">
              <w:rPr>
                <w:sz w:val="20"/>
                <w:szCs w:val="20"/>
              </w:rPr>
              <w:t>NIST SP 800-53B</w:t>
            </w:r>
          </w:p>
        </w:tc>
        <w:tc>
          <w:tcPr>
            <w:tcW w:w="2600" w:type="dxa"/>
          </w:tcPr>
          <w:p w14:paraId="3CC37E49" w14:textId="0F7898C9" w:rsidR="005A2DBE" w:rsidRPr="00FD19E0" w:rsidRDefault="00A31504" w:rsidP="00911405">
            <w:pPr>
              <w:pStyle w:val="TableParagraph"/>
              <w:rPr>
                <w:sz w:val="20"/>
                <w:szCs w:val="20"/>
              </w:rPr>
            </w:pPr>
            <w:r w:rsidRPr="00FD19E0">
              <w:rPr>
                <w:sz w:val="20"/>
                <w:szCs w:val="20"/>
              </w:rPr>
              <w:t>October 2020</w:t>
            </w:r>
          </w:p>
        </w:tc>
        <w:tc>
          <w:tcPr>
            <w:tcW w:w="7020" w:type="dxa"/>
          </w:tcPr>
          <w:p w14:paraId="4C4910A0" w14:textId="77777777" w:rsidR="005A2DBE" w:rsidRPr="00FD19E0" w:rsidRDefault="005A2DBE" w:rsidP="00911405">
            <w:pPr>
              <w:pStyle w:val="TableParagraph"/>
              <w:rPr>
                <w:sz w:val="20"/>
                <w:szCs w:val="20"/>
              </w:rPr>
            </w:pPr>
          </w:p>
          <w:p w14:paraId="32D09E12" w14:textId="32E668A3" w:rsidR="005A2DBE" w:rsidRPr="00FD19E0" w:rsidRDefault="005A2DBE" w:rsidP="00911405">
            <w:pPr>
              <w:pStyle w:val="TableParagraph"/>
              <w:rPr>
                <w:sz w:val="20"/>
                <w:szCs w:val="20"/>
              </w:rPr>
            </w:pPr>
            <w:r w:rsidRPr="00FD19E0">
              <w:rPr>
                <w:sz w:val="20"/>
                <w:szCs w:val="20"/>
              </w:rPr>
              <w:t>Control Baselines for Information Systems and Organizations</w:t>
            </w:r>
          </w:p>
        </w:tc>
      </w:tr>
      <w:tr w:rsidR="001D1528" w14:paraId="42C2C485" w14:textId="77777777" w:rsidTr="00E73A7A">
        <w:trPr>
          <w:trHeight w:val="194"/>
        </w:trPr>
        <w:tc>
          <w:tcPr>
            <w:tcW w:w="2040" w:type="dxa"/>
          </w:tcPr>
          <w:p w14:paraId="2747A3DB" w14:textId="77777777" w:rsidR="001D1528" w:rsidRDefault="001D1528" w:rsidP="00911405">
            <w:pPr>
              <w:pStyle w:val="TableParagraph"/>
              <w:rPr>
                <w:sz w:val="20"/>
                <w:szCs w:val="20"/>
              </w:rPr>
            </w:pPr>
            <w:r w:rsidRPr="00FD19E0">
              <w:rPr>
                <w:sz w:val="20"/>
                <w:szCs w:val="20"/>
              </w:rPr>
              <w:t>NIST SP 800-</w:t>
            </w:r>
            <w:r w:rsidR="00564D11">
              <w:rPr>
                <w:sz w:val="20"/>
                <w:szCs w:val="20"/>
              </w:rPr>
              <w:t>55 v1</w:t>
            </w:r>
          </w:p>
          <w:p w14:paraId="144D328C" w14:textId="77777777" w:rsidR="00564D11" w:rsidRDefault="00564D11" w:rsidP="00911405">
            <w:pPr>
              <w:pStyle w:val="TableParagraph"/>
              <w:rPr>
                <w:sz w:val="20"/>
                <w:szCs w:val="20"/>
              </w:rPr>
            </w:pPr>
          </w:p>
          <w:p w14:paraId="34FCD40C" w14:textId="33BADB09" w:rsidR="00564D11" w:rsidRPr="00FD19E0" w:rsidRDefault="00564D11" w:rsidP="00911405">
            <w:pPr>
              <w:pStyle w:val="TableParagraph"/>
              <w:rPr>
                <w:sz w:val="20"/>
                <w:szCs w:val="20"/>
              </w:rPr>
            </w:pPr>
            <w:r>
              <w:rPr>
                <w:sz w:val="20"/>
                <w:szCs w:val="20"/>
              </w:rPr>
              <w:t>NIST SP 800-55 v2</w:t>
            </w:r>
          </w:p>
        </w:tc>
        <w:tc>
          <w:tcPr>
            <w:tcW w:w="2600" w:type="dxa"/>
          </w:tcPr>
          <w:p w14:paraId="59E295E6" w14:textId="77777777" w:rsidR="001D1528" w:rsidRDefault="00564D11" w:rsidP="00911405">
            <w:pPr>
              <w:pStyle w:val="TableParagraph"/>
              <w:rPr>
                <w:sz w:val="20"/>
                <w:szCs w:val="20"/>
              </w:rPr>
            </w:pPr>
            <w:r>
              <w:rPr>
                <w:sz w:val="20"/>
                <w:szCs w:val="20"/>
              </w:rPr>
              <w:t>December 2024</w:t>
            </w:r>
          </w:p>
          <w:p w14:paraId="065B985A" w14:textId="77777777" w:rsidR="002876BF" w:rsidRDefault="002876BF" w:rsidP="00911405">
            <w:pPr>
              <w:pStyle w:val="TableParagraph"/>
              <w:rPr>
                <w:sz w:val="20"/>
                <w:szCs w:val="20"/>
              </w:rPr>
            </w:pPr>
          </w:p>
          <w:p w14:paraId="625F9956" w14:textId="50A65422" w:rsidR="002876BF" w:rsidRPr="00FD19E0" w:rsidRDefault="002876BF" w:rsidP="00911405">
            <w:pPr>
              <w:pStyle w:val="TableParagraph"/>
              <w:rPr>
                <w:sz w:val="20"/>
                <w:szCs w:val="20"/>
              </w:rPr>
            </w:pPr>
            <w:r>
              <w:rPr>
                <w:sz w:val="20"/>
                <w:szCs w:val="20"/>
              </w:rPr>
              <w:t>December 2024</w:t>
            </w:r>
          </w:p>
        </w:tc>
        <w:tc>
          <w:tcPr>
            <w:tcW w:w="7020" w:type="dxa"/>
          </w:tcPr>
          <w:p w14:paraId="7A97EC2B" w14:textId="77777777" w:rsidR="001D1528" w:rsidRDefault="00564D11" w:rsidP="00911405">
            <w:pPr>
              <w:pStyle w:val="TableParagraph"/>
              <w:rPr>
                <w:sz w:val="20"/>
                <w:szCs w:val="20"/>
              </w:rPr>
            </w:pPr>
            <w:r>
              <w:rPr>
                <w:sz w:val="20"/>
                <w:szCs w:val="20"/>
              </w:rPr>
              <w:t>Measurement Guide for Information Security; Volume 1 – Identifying and Selecting Measures</w:t>
            </w:r>
          </w:p>
          <w:p w14:paraId="088A754D" w14:textId="11B31F22" w:rsidR="002876BF" w:rsidRPr="00FD19E0" w:rsidRDefault="002876BF" w:rsidP="00911405">
            <w:pPr>
              <w:pStyle w:val="TableParagraph"/>
              <w:rPr>
                <w:sz w:val="20"/>
                <w:szCs w:val="20"/>
              </w:rPr>
            </w:pPr>
            <w:r>
              <w:rPr>
                <w:sz w:val="20"/>
                <w:szCs w:val="20"/>
              </w:rPr>
              <w:t>Measurement Guide for Information Security, Volume 2 – Developing an Information Security Measurement Program</w:t>
            </w:r>
          </w:p>
        </w:tc>
      </w:tr>
      <w:tr w:rsidR="001D1528" w14:paraId="64B63479" w14:textId="77777777" w:rsidTr="00E73A7A">
        <w:trPr>
          <w:trHeight w:val="196"/>
        </w:trPr>
        <w:tc>
          <w:tcPr>
            <w:tcW w:w="2040" w:type="dxa"/>
          </w:tcPr>
          <w:p w14:paraId="44F9E8F9" w14:textId="77777777" w:rsidR="001D1528" w:rsidRPr="00FD19E0" w:rsidRDefault="001D1528" w:rsidP="00911405">
            <w:pPr>
              <w:pStyle w:val="TableParagraph"/>
              <w:rPr>
                <w:sz w:val="20"/>
                <w:szCs w:val="20"/>
              </w:rPr>
            </w:pPr>
            <w:r w:rsidRPr="00FD19E0">
              <w:rPr>
                <w:sz w:val="20"/>
                <w:szCs w:val="20"/>
              </w:rPr>
              <w:t>NIST SP 800-59</w:t>
            </w:r>
          </w:p>
        </w:tc>
        <w:tc>
          <w:tcPr>
            <w:tcW w:w="2600" w:type="dxa"/>
          </w:tcPr>
          <w:p w14:paraId="426B7D50" w14:textId="26A2FE87" w:rsidR="001D1528" w:rsidRPr="00FD19E0" w:rsidRDefault="00310B42" w:rsidP="00911405">
            <w:pPr>
              <w:pStyle w:val="TableParagraph"/>
              <w:rPr>
                <w:sz w:val="20"/>
                <w:szCs w:val="20"/>
              </w:rPr>
            </w:pPr>
            <w:r w:rsidRPr="00FD19E0">
              <w:rPr>
                <w:sz w:val="20"/>
                <w:szCs w:val="20"/>
              </w:rPr>
              <w:t>August 2003</w:t>
            </w:r>
          </w:p>
        </w:tc>
        <w:tc>
          <w:tcPr>
            <w:tcW w:w="7020" w:type="dxa"/>
          </w:tcPr>
          <w:p w14:paraId="30B32C46" w14:textId="77777777" w:rsidR="001D1528" w:rsidRPr="00FD19E0" w:rsidRDefault="001D1528" w:rsidP="00911405">
            <w:pPr>
              <w:pStyle w:val="TableParagraph"/>
              <w:rPr>
                <w:sz w:val="20"/>
                <w:szCs w:val="20"/>
              </w:rPr>
            </w:pPr>
            <w:r w:rsidRPr="00FD19E0">
              <w:rPr>
                <w:sz w:val="20"/>
                <w:szCs w:val="20"/>
              </w:rPr>
              <w:t>Guide to Identifying and Information Systems as a National Security System</w:t>
            </w:r>
          </w:p>
        </w:tc>
      </w:tr>
      <w:tr w:rsidR="001D1528" w14:paraId="38182465" w14:textId="77777777" w:rsidTr="00E73A7A">
        <w:trPr>
          <w:trHeight w:val="390"/>
        </w:trPr>
        <w:tc>
          <w:tcPr>
            <w:tcW w:w="2040" w:type="dxa"/>
          </w:tcPr>
          <w:p w14:paraId="3D07E4E4" w14:textId="77777777" w:rsidR="001D1528" w:rsidRPr="00FD19E0" w:rsidRDefault="001D1528" w:rsidP="00911405">
            <w:pPr>
              <w:pStyle w:val="TableParagraph"/>
              <w:rPr>
                <w:sz w:val="20"/>
                <w:szCs w:val="20"/>
              </w:rPr>
            </w:pPr>
            <w:r w:rsidRPr="00FD19E0">
              <w:rPr>
                <w:sz w:val="20"/>
                <w:szCs w:val="20"/>
              </w:rPr>
              <w:t>NIST SP 800-60 Rev 1</w:t>
            </w:r>
          </w:p>
          <w:p w14:paraId="72E4DDFC" w14:textId="77777777" w:rsidR="001D1528" w:rsidRPr="00FD19E0" w:rsidRDefault="001D1528" w:rsidP="00911405">
            <w:pPr>
              <w:pStyle w:val="TableParagraph"/>
              <w:rPr>
                <w:sz w:val="20"/>
                <w:szCs w:val="20"/>
              </w:rPr>
            </w:pPr>
            <w:r w:rsidRPr="00FD19E0">
              <w:rPr>
                <w:sz w:val="20"/>
                <w:szCs w:val="20"/>
              </w:rPr>
              <w:t>(Volume 1)</w:t>
            </w:r>
          </w:p>
        </w:tc>
        <w:tc>
          <w:tcPr>
            <w:tcW w:w="2600" w:type="dxa"/>
          </w:tcPr>
          <w:p w14:paraId="5125009C" w14:textId="0AA7D8ED" w:rsidR="001D1528" w:rsidRPr="00FD19E0" w:rsidRDefault="00310B42" w:rsidP="00911405">
            <w:pPr>
              <w:pStyle w:val="TableParagraph"/>
              <w:rPr>
                <w:sz w:val="20"/>
                <w:szCs w:val="20"/>
              </w:rPr>
            </w:pPr>
            <w:r w:rsidRPr="00FD19E0">
              <w:rPr>
                <w:sz w:val="20"/>
                <w:szCs w:val="20"/>
              </w:rPr>
              <w:t>August 2008</w:t>
            </w:r>
          </w:p>
        </w:tc>
        <w:tc>
          <w:tcPr>
            <w:tcW w:w="7020" w:type="dxa"/>
          </w:tcPr>
          <w:p w14:paraId="13954873" w14:textId="77777777" w:rsidR="001D1528" w:rsidRPr="00FD19E0" w:rsidRDefault="001D1528" w:rsidP="00911405">
            <w:pPr>
              <w:pStyle w:val="TableParagraph"/>
              <w:rPr>
                <w:sz w:val="20"/>
                <w:szCs w:val="20"/>
              </w:rPr>
            </w:pPr>
            <w:r w:rsidRPr="00FD19E0">
              <w:rPr>
                <w:sz w:val="20"/>
                <w:szCs w:val="20"/>
              </w:rPr>
              <w:t>Volume I: Guide for Mapping Types of Information and Information Systems to Security</w:t>
            </w:r>
          </w:p>
          <w:p w14:paraId="61092D35" w14:textId="77777777" w:rsidR="001D1528" w:rsidRPr="00FD19E0" w:rsidRDefault="001D1528" w:rsidP="00911405">
            <w:pPr>
              <w:pStyle w:val="TableParagraph"/>
              <w:rPr>
                <w:sz w:val="20"/>
                <w:szCs w:val="20"/>
              </w:rPr>
            </w:pPr>
            <w:r w:rsidRPr="00FD19E0">
              <w:rPr>
                <w:sz w:val="20"/>
                <w:szCs w:val="20"/>
              </w:rPr>
              <w:t>Categories</w:t>
            </w:r>
          </w:p>
        </w:tc>
      </w:tr>
      <w:tr w:rsidR="001D1528" w14:paraId="104D0F36" w14:textId="77777777" w:rsidTr="00E73A7A">
        <w:trPr>
          <w:trHeight w:val="390"/>
        </w:trPr>
        <w:tc>
          <w:tcPr>
            <w:tcW w:w="2040" w:type="dxa"/>
          </w:tcPr>
          <w:p w14:paraId="1138FDE0" w14:textId="77777777" w:rsidR="001D1528" w:rsidRPr="00FD19E0" w:rsidRDefault="001D1528" w:rsidP="00911405">
            <w:pPr>
              <w:pStyle w:val="TableParagraph"/>
              <w:rPr>
                <w:sz w:val="20"/>
                <w:szCs w:val="20"/>
              </w:rPr>
            </w:pPr>
            <w:r w:rsidRPr="00FD19E0">
              <w:rPr>
                <w:sz w:val="20"/>
                <w:szCs w:val="20"/>
              </w:rPr>
              <w:t>NIST SP 800-60 Rev 1</w:t>
            </w:r>
          </w:p>
          <w:p w14:paraId="52704348" w14:textId="77777777" w:rsidR="001D1528" w:rsidRPr="00FD19E0" w:rsidRDefault="001D1528" w:rsidP="00911405">
            <w:pPr>
              <w:pStyle w:val="TableParagraph"/>
              <w:rPr>
                <w:sz w:val="20"/>
                <w:szCs w:val="20"/>
              </w:rPr>
            </w:pPr>
            <w:r w:rsidRPr="00FD19E0">
              <w:rPr>
                <w:sz w:val="20"/>
                <w:szCs w:val="20"/>
              </w:rPr>
              <w:t>(Volume 2)</w:t>
            </w:r>
          </w:p>
        </w:tc>
        <w:tc>
          <w:tcPr>
            <w:tcW w:w="2600" w:type="dxa"/>
          </w:tcPr>
          <w:p w14:paraId="37D1F0E1" w14:textId="15507DB9" w:rsidR="001D1528" w:rsidRPr="00FD19E0" w:rsidRDefault="00310B42" w:rsidP="00911405">
            <w:pPr>
              <w:pStyle w:val="TableParagraph"/>
              <w:rPr>
                <w:sz w:val="20"/>
                <w:szCs w:val="20"/>
              </w:rPr>
            </w:pPr>
            <w:r w:rsidRPr="00FD19E0">
              <w:rPr>
                <w:sz w:val="20"/>
                <w:szCs w:val="20"/>
              </w:rPr>
              <w:t>August 2008</w:t>
            </w:r>
          </w:p>
        </w:tc>
        <w:tc>
          <w:tcPr>
            <w:tcW w:w="7020" w:type="dxa"/>
          </w:tcPr>
          <w:p w14:paraId="0C12CBC5" w14:textId="77777777" w:rsidR="001D1528" w:rsidRPr="00FD19E0" w:rsidRDefault="001D1528" w:rsidP="00911405">
            <w:pPr>
              <w:pStyle w:val="TableParagraph"/>
              <w:rPr>
                <w:sz w:val="20"/>
                <w:szCs w:val="20"/>
              </w:rPr>
            </w:pPr>
            <w:r w:rsidRPr="00FD19E0">
              <w:rPr>
                <w:sz w:val="20"/>
                <w:szCs w:val="20"/>
              </w:rPr>
              <w:t>Volume II: Appendices to Guide for Mapping Types of Information and Information Systems</w:t>
            </w:r>
          </w:p>
          <w:p w14:paraId="48200AD9" w14:textId="77777777" w:rsidR="001D1528" w:rsidRPr="00FD19E0" w:rsidRDefault="001D1528" w:rsidP="00911405">
            <w:pPr>
              <w:pStyle w:val="TableParagraph"/>
              <w:rPr>
                <w:sz w:val="20"/>
                <w:szCs w:val="20"/>
              </w:rPr>
            </w:pPr>
            <w:r w:rsidRPr="00FD19E0">
              <w:rPr>
                <w:sz w:val="20"/>
                <w:szCs w:val="20"/>
              </w:rPr>
              <w:t>to Security Categories</w:t>
            </w:r>
          </w:p>
        </w:tc>
      </w:tr>
      <w:tr w:rsidR="001D1528" w14:paraId="7BDD2492" w14:textId="77777777" w:rsidTr="00E73A7A">
        <w:trPr>
          <w:trHeight w:val="196"/>
        </w:trPr>
        <w:tc>
          <w:tcPr>
            <w:tcW w:w="2040" w:type="dxa"/>
          </w:tcPr>
          <w:p w14:paraId="774D3F10" w14:textId="77777777" w:rsidR="001D1528" w:rsidRPr="00FD19E0" w:rsidRDefault="001D1528" w:rsidP="00911405">
            <w:pPr>
              <w:pStyle w:val="TableParagraph"/>
              <w:rPr>
                <w:sz w:val="20"/>
                <w:szCs w:val="20"/>
              </w:rPr>
            </w:pPr>
            <w:r w:rsidRPr="00FD19E0">
              <w:rPr>
                <w:sz w:val="20"/>
                <w:szCs w:val="20"/>
              </w:rPr>
              <w:t>NIST SP 800-61 Rev 2</w:t>
            </w:r>
          </w:p>
        </w:tc>
        <w:tc>
          <w:tcPr>
            <w:tcW w:w="2600" w:type="dxa"/>
          </w:tcPr>
          <w:p w14:paraId="69794EB5" w14:textId="64B847FA" w:rsidR="001D1528" w:rsidRPr="00FD19E0" w:rsidRDefault="00310B42" w:rsidP="00911405">
            <w:pPr>
              <w:pStyle w:val="TableParagraph"/>
              <w:rPr>
                <w:sz w:val="20"/>
                <w:szCs w:val="20"/>
              </w:rPr>
            </w:pPr>
            <w:r w:rsidRPr="00FD19E0">
              <w:rPr>
                <w:sz w:val="20"/>
                <w:szCs w:val="20"/>
              </w:rPr>
              <w:t>August 2012</w:t>
            </w:r>
          </w:p>
        </w:tc>
        <w:tc>
          <w:tcPr>
            <w:tcW w:w="7020" w:type="dxa"/>
          </w:tcPr>
          <w:p w14:paraId="6DCD665E" w14:textId="77777777" w:rsidR="001D1528" w:rsidRPr="00FD19E0" w:rsidRDefault="001D1528" w:rsidP="00911405">
            <w:pPr>
              <w:pStyle w:val="TableParagraph"/>
              <w:rPr>
                <w:sz w:val="20"/>
                <w:szCs w:val="20"/>
              </w:rPr>
            </w:pPr>
            <w:r w:rsidRPr="00FD19E0">
              <w:rPr>
                <w:sz w:val="20"/>
                <w:szCs w:val="20"/>
              </w:rPr>
              <w:t>Computer Security Incident Handling Guide</w:t>
            </w:r>
          </w:p>
        </w:tc>
      </w:tr>
      <w:tr w:rsidR="001D1528" w14:paraId="6A83A272" w14:textId="77777777" w:rsidTr="00E73A7A">
        <w:trPr>
          <w:trHeight w:val="390"/>
        </w:trPr>
        <w:tc>
          <w:tcPr>
            <w:tcW w:w="2040" w:type="dxa"/>
          </w:tcPr>
          <w:p w14:paraId="6DD10220" w14:textId="77777777" w:rsidR="001D1528" w:rsidRPr="00FD19E0" w:rsidRDefault="001D1528" w:rsidP="00911405">
            <w:pPr>
              <w:pStyle w:val="TableParagraph"/>
              <w:rPr>
                <w:sz w:val="20"/>
                <w:szCs w:val="20"/>
              </w:rPr>
            </w:pPr>
            <w:r w:rsidRPr="00FD19E0">
              <w:rPr>
                <w:sz w:val="20"/>
                <w:szCs w:val="20"/>
              </w:rPr>
              <w:t>NIST SP 800-137</w:t>
            </w:r>
          </w:p>
        </w:tc>
        <w:tc>
          <w:tcPr>
            <w:tcW w:w="2600" w:type="dxa"/>
          </w:tcPr>
          <w:p w14:paraId="064B8708" w14:textId="0D7AEEC0" w:rsidR="001D1528" w:rsidRPr="00FD19E0" w:rsidRDefault="00310B42" w:rsidP="00911405">
            <w:pPr>
              <w:pStyle w:val="TableParagraph"/>
              <w:rPr>
                <w:sz w:val="20"/>
                <w:szCs w:val="20"/>
              </w:rPr>
            </w:pPr>
            <w:r w:rsidRPr="00FD19E0">
              <w:rPr>
                <w:sz w:val="20"/>
                <w:szCs w:val="20"/>
              </w:rPr>
              <w:t>September 2011</w:t>
            </w:r>
          </w:p>
        </w:tc>
        <w:tc>
          <w:tcPr>
            <w:tcW w:w="7020" w:type="dxa"/>
          </w:tcPr>
          <w:p w14:paraId="1A87E5B2" w14:textId="77777777" w:rsidR="001D1528" w:rsidRPr="00FD19E0" w:rsidRDefault="001D1528" w:rsidP="00911405">
            <w:pPr>
              <w:pStyle w:val="TableParagraph"/>
              <w:rPr>
                <w:sz w:val="20"/>
                <w:szCs w:val="20"/>
              </w:rPr>
            </w:pPr>
            <w:r w:rsidRPr="00FD19E0">
              <w:rPr>
                <w:sz w:val="20"/>
                <w:szCs w:val="20"/>
              </w:rPr>
              <w:t>Information Security Continuous Monitoring (ISCM) for Federal Information Systems and Organizations</w:t>
            </w:r>
          </w:p>
        </w:tc>
      </w:tr>
      <w:tr w:rsidR="001D1528" w14:paraId="6B2534A3" w14:textId="77777777" w:rsidTr="00E73A7A">
        <w:trPr>
          <w:trHeight w:val="390"/>
        </w:trPr>
        <w:tc>
          <w:tcPr>
            <w:tcW w:w="2040" w:type="dxa"/>
          </w:tcPr>
          <w:p w14:paraId="18D04340" w14:textId="7BD6FF06" w:rsidR="001D1528" w:rsidRPr="00FD19E0" w:rsidRDefault="001D1528" w:rsidP="00911405">
            <w:pPr>
              <w:pStyle w:val="TableParagraph"/>
              <w:rPr>
                <w:sz w:val="20"/>
                <w:szCs w:val="20"/>
              </w:rPr>
            </w:pPr>
            <w:r w:rsidRPr="00FD19E0">
              <w:rPr>
                <w:sz w:val="20"/>
                <w:szCs w:val="20"/>
              </w:rPr>
              <w:t>NIST SP 800-137A</w:t>
            </w:r>
          </w:p>
        </w:tc>
        <w:tc>
          <w:tcPr>
            <w:tcW w:w="2600" w:type="dxa"/>
          </w:tcPr>
          <w:p w14:paraId="08B0AD91" w14:textId="09D8DB70" w:rsidR="001D1528" w:rsidRPr="00FD19E0" w:rsidRDefault="00310B42" w:rsidP="00911405">
            <w:pPr>
              <w:pStyle w:val="TableParagraph"/>
              <w:rPr>
                <w:sz w:val="20"/>
                <w:szCs w:val="20"/>
              </w:rPr>
            </w:pPr>
            <w:r w:rsidRPr="00FD19E0">
              <w:rPr>
                <w:sz w:val="20"/>
                <w:szCs w:val="20"/>
              </w:rPr>
              <w:t>May 2020</w:t>
            </w:r>
          </w:p>
        </w:tc>
        <w:tc>
          <w:tcPr>
            <w:tcW w:w="7020" w:type="dxa"/>
          </w:tcPr>
          <w:p w14:paraId="7CFF59CE" w14:textId="1E7DFB5B" w:rsidR="001D1528" w:rsidRPr="00FD19E0" w:rsidRDefault="001D1528" w:rsidP="00911405">
            <w:pPr>
              <w:pStyle w:val="TableParagraph"/>
              <w:rPr>
                <w:sz w:val="20"/>
                <w:szCs w:val="20"/>
              </w:rPr>
            </w:pPr>
            <w:r w:rsidRPr="00FD19E0">
              <w:rPr>
                <w:sz w:val="20"/>
                <w:szCs w:val="20"/>
              </w:rPr>
              <w:t>Assessing Information Security Continuous Monitoring (ISCM) Programs: Developing an ISCM Program Assessment</w:t>
            </w:r>
          </w:p>
        </w:tc>
      </w:tr>
      <w:tr w:rsidR="001D1528" w14:paraId="16C59F54" w14:textId="77777777" w:rsidTr="00E73A7A">
        <w:trPr>
          <w:trHeight w:val="193"/>
        </w:trPr>
        <w:tc>
          <w:tcPr>
            <w:tcW w:w="2040" w:type="dxa"/>
          </w:tcPr>
          <w:p w14:paraId="56FBE5E0" w14:textId="77777777" w:rsidR="001D1528" w:rsidRPr="00FD19E0" w:rsidRDefault="001D1528" w:rsidP="00911405">
            <w:pPr>
              <w:pStyle w:val="TableParagraph"/>
              <w:rPr>
                <w:sz w:val="20"/>
                <w:szCs w:val="20"/>
              </w:rPr>
            </w:pPr>
            <w:r w:rsidRPr="00FD19E0">
              <w:rPr>
                <w:sz w:val="20"/>
                <w:szCs w:val="20"/>
              </w:rPr>
              <w:t>NIST IR 7298 Rev 2</w:t>
            </w:r>
          </w:p>
        </w:tc>
        <w:tc>
          <w:tcPr>
            <w:tcW w:w="2600" w:type="dxa"/>
          </w:tcPr>
          <w:p w14:paraId="18AEA2E3" w14:textId="0D806ED1" w:rsidR="001D1528" w:rsidRPr="00FD19E0" w:rsidRDefault="00310B42" w:rsidP="00911405">
            <w:pPr>
              <w:pStyle w:val="TableParagraph"/>
              <w:rPr>
                <w:sz w:val="20"/>
                <w:szCs w:val="20"/>
              </w:rPr>
            </w:pPr>
            <w:r w:rsidRPr="00FD19E0">
              <w:rPr>
                <w:sz w:val="20"/>
                <w:szCs w:val="20"/>
              </w:rPr>
              <w:t>May 2013</w:t>
            </w:r>
          </w:p>
        </w:tc>
        <w:tc>
          <w:tcPr>
            <w:tcW w:w="7020" w:type="dxa"/>
          </w:tcPr>
          <w:p w14:paraId="7EAB9024" w14:textId="77777777" w:rsidR="001D1528" w:rsidRPr="00FD19E0" w:rsidRDefault="001D1528" w:rsidP="00911405">
            <w:pPr>
              <w:pStyle w:val="TableParagraph"/>
              <w:rPr>
                <w:sz w:val="20"/>
                <w:szCs w:val="20"/>
              </w:rPr>
            </w:pPr>
            <w:r w:rsidRPr="00FD19E0">
              <w:rPr>
                <w:sz w:val="20"/>
                <w:szCs w:val="20"/>
              </w:rPr>
              <w:t>Glossary of Key Information Security Terms</w:t>
            </w:r>
          </w:p>
        </w:tc>
      </w:tr>
      <w:tr w:rsidR="001D1528" w14:paraId="200C982F" w14:textId="77777777" w:rsidTr="00E73A7A">
        <w:trPr>
          <w:trHeight w:val="287"/>
        </w:trPr>
        <w:tc>
          <w:tcPr>
            <w:tcW w:w="11660" w:type="dxa"/>
            <w:gridSpan w:val="3"/>
            <w:shd w:val="clear" w:color="auto" w:fill="F1F1F1"/>
          </w:tcPr>
          <w:p w14:paraId="367E22DF" w14:textId="77777777" w:rsidR="001D1528" w:rsidRPr="00FD19E0" w:rsidRDefault="001D1528" w:rsidP="00911405">
            <w:pPr>
              <w:pStyle w:val="TableParagraph"/>
              <w:rPr>
                <w:sz w:val="20"/>
                <w:szCs w:val="20"/>
              </w:rPr>
            </w:pPr>
            <w:r w:rsidRPr="00FD19E0">
              <w:rPr>
                <w:sz w:val="20"/>
                <w:szCs w:val="20"/>
              </w:rPr>
              <w:t>CNSS Publications</w:t>
            </w:r>
          </w:p>
        </w:tc>
      </w:tr>
      <w:tr w:rsidR="001D1528" w14:paraId="48E0D4D5" w14:textId="77777777" w:rsidTr="00E73A7A">
        <w:trPr>
          <w:trHeight w:val="196"/>
        </w:trPr>
        <w:tc>
          <w:tcPr>
            <w:tcW w:w="2040" w:type="dxa"/>
          </w:tcPr>
          <w:p w14:paraId="1E370E61" w14:textId="77777777" w:rsidR="001D1528" w:rsidRPr="00FD19E0" w:rsidRDefault="001D1528" w:rsidP="00911405">
            <w:pPr>
              <w:pStyle w:val="TableParagraph"/>
              <w:rPr>
                <w:sz w:val="20"/>
                <w:szCs w:val="20"/>
              </w:rPr>
            </w:pPr>
            <w:r w:rsidRPr="00FD19E0">
              <w:rPr>
                <w:sz w:val="20"/>
                <w:szCs w:val="20"/>
              </w:rPr>
              <w:t>CNSSI 1253</w:t>
            </w:r>
          </w:p>
        </w:tc>
        <w:tc>
          <w:tcPr>
            <w:tcW w:w="2600" w:type="dxa"/>
          </w:tcPr>
          <w:p w14:paraId="412F67C5" w14:textId="67812625" w:rsidR="001D1528" w:rsidRPr="00FD19E0" w:rsidRDefault="00E30740" w:rsidP="00911405">
            <w:pPr>
              <w:pStyle w:val="TableParagraph"/>
              <w:rPr>
                <w:sz w:val="20"/>
                <w:szCs w:val="20"/>
              </w:rPr>
            </w:pPr>
            <w:r w:rsidRPr="00FD19E0">
              <w:rPr>
                <w:sz w:val="20"/>
                <w:szCs w:val="20"/>
              </w:rPr>
              <w:t>July 29, 2022</w:t>
            </w:r>
          </w:p>
        </w:tc>
        <w:tc>
          <w:tcPr>
            <w:tcW w:w="7020" w:type="dxa"/>
          </w:tcPr>
          <w:p w14:paraId="52ACC3D0" w14:textId="60A13AD9" w:rsidR="001D1528" w:rsidRPr="00FD19E0" w:rsidRDefault="001D1528" w:rsidP="00911405">
            <w:pPr>
              <w:pStyle w:val="TableParagraph"/>
              <w:rPr>
                <w:sz w:val="20"/>
                <w:szCs w:val="20"/>
              </w:rPr>
            </w:pPr>
            <w:r w:rsidRPr="00FD19E0">
              <w:rPr>
                <w:sz w:val="20"/>
                <w:szCs w:val="20"/>
              </w:rPr>
              <w:t>Categorization and Control Selection for National Security Systems</w:t>
            </w:r>
          </w:p>
        </w:tc>
      </w:tr>
      <w:tr w:rsidR="001D1528" w14:paraId="5C0D55D0" w14:textId="77777777" w:rsidTr="00E73A7A">
        <w:trPr>
          <w:trHeight w:val="390"/>
        </w:trPr>
        <w:tc>
          <w:tcPr>
            <w:tcW w:w="2040" w:type="dxa"/>
          </w:tcPr>
          <w:p w14:paraId="7451DA26" w14:textId="77777777" w:rsidR="001D1528" w:rsidRPr="00FD19E0" w:rsidRDefault="001D1528" w:rsidP="00911405">
            <w:pPr>
              <w:pStyle w:val="TableParagraph"/>
              <w:rPr>
                <w:sz w:val="20"/>
                <w:szCs w:val="20"/>
              </w:rPr>
            </w:pPr>
            <w:r w:rsidRPr="00FD19E0">
              <w:rPr>
                <w:sz w:val="20"/>
                <w:szCs w:val="20"/>
              </w:rPr>
              <w:t>CNSSI 1254</w:t>
            </w:r>
          </w:p>
        </w:tc>
        <w:tc>
          <w:tcPr>
            <w:tcW w:w="2600" w:type="dxa"/>
          </w:tcPr>
          <w:p w14:paraId="032ADDCB" w14:textId="4E8A7193" w:rsidR="001D1528" w:rsidRPr="00FD19E0" w:rsidRDefault="004421B1" w:rsidP="00911405">
            <w:pPr>
              <w:pStyle w:val="TableParagraph"/>
              <w:rPr>
                <w:sz w:val="20"/>
                <w:szCs w:val="20"/>
              </w:rPr>
            </w:pPr>
            <w:r w:rsidRPr="00FD19E0">
              <w:rPr>
                <w:sz w:val="20"/>
                <w:szCs w:val="20"/>
              </w:rPr>
              <w:t>August 2016</w:t>
            </w:r>
          </w:p>
        </w:tc>
        <w:tc>
          <w:tcPr>
            <w:tcW w:w="7020" w:type="dxa"/>
          </w:tcPr>
          <w:p w14:paraId="6380B785" w14:textId="386EFA0F" w:rsidR="001D1528" w:rsidRPr="00FD19E0" w:rsidRDefault="001D1528" w:rsidP="006B49F6">
            <w:pPr>
              <w:pStyle w:val="TableParagraph"/>
              <w:rPr>
                <w:sz w:val="20"/>
                <w:szCs w:val="20"/>
              </w:rPr>
            </w:pPr>
            <w:r w:rsidRPr="00FD19E0">
              <w:rPr>
                <w:sz w:val="20"/>
                <w:szCs w:val="20"/>
              </w:rPr>
              <w:t>Risk Management Framework Documentation, Data Element Standards, and Reciprocity Process for National Security Systems</w:t>
            </w:r>
          </w:p>
        </w:tc>
      </w:tr>
      <w:tr w:rsidR="001D1528" w14:paraId="489EB53C" w14:textId="77777777" w:rsidTr="00E73A7A">
        <w:trPr>
          <w:trHeight w:val="193"/>
        </w:trPr>
        <w:tc>
          <w:tcPr>
            <w:tcW w:w="2040" w:type="dxa"/>
          </w:tcPr>
          <w:p w14:paraId="06A1E701" w14:textId="77777777" w:rsidR="001D1528" w:rsidRPr="00FD19E0" w:rsidRDefault="001D1528" w:rsidP="00911405">
            <w:pPr>
              <w:pStyle w:val="TableParagraph"/>
              <w:rPr>
                <w:sz w:val="20"/>
                <w:szCs w:val="20"/>
              </w:rPr>
            </w:pPr>
            <w:r w:rsidRPr="00FD19E0">
              <w:rPr>
                <w:sz w:val="20"/>
                <w:szCs w:val="20"/>
              </w:rPr>
              <w:t>CNSSI 4009</w:t>
            </w:r>
          </w:p>
        </w:tc>
        <w:tc>
          <w:tcPr>
            <w:tcW w:w="2600" w:type="dxa"/>
          </w:tcPr>
          <w:p w14:paraId="0C27CE0F" w14:textId="522DDEDE" w:rsidR="001D1528" w:rsidRPr="00FD19E0" w:rsidRDefault="004421B1" w:rsidP="00911405">
            <w:pPr>
              <w:pStyle w:val="TableParagraph"/>
              <w:rPr>
                <w:sz w:val="20"/>
                <w:szCs w:val="20"/>
              </w:rPr>
            </w:pPr>
            <w:r w:rsidRPr="00FD19E0">
              <w:rPr>
                <w:sz w:val="20"/>
                <w:szCs w:val="20"/>
              </w:rPr>
              <w:t>April 6, 2015</w:t>
            </w:r>
          </w:p>
        </w:tc>
        <w:tc>
          <w:tcPr>
            <w:tcW w:w="7020" w:type="dxa"/>
          </w:tcPr>
          <w:p w14:paraId="6E18CDDE" w14:textId="77777777" w:rsidR="001D1528" w:rsidRPr="00FD19E0" w:rsidRDefault="001D1528" w:rsidP="00911405">
            <w:pPr>
              <w:pStyle w:val="TableParagraph"/>
              <w:rPr>
                <w:sz w:val="20"/>
                <w:szCs w:val="20"/>
              </w:rPr>
            </w:pPr>
            <w:r w:rsidRPr="00FD19E0">
              <w:rPr>
                <w:sz w:val="20"/>
                <w:szCs w:val="20"/>
              </w:rPr>
              <w:t>Committee on National Security Systems (CNSS) Glossary</w:t>
            </w:r>
          </w:p>
        </w:tc>
      </w:tr>
      <w:tr w:rsidR="001D1528" w14:paraId="7F1EDFC6" w14:textId="77777777" w:rsidTr="00E73A7A">
        <w:trPr>
          <w:trHeight w:val="196"/>
        </w:trPr>
        <w:tc>
          <w:tcPr>
            <w:tcW w:w="2040" w:type="dxa"/>
          </w:tcPr>
          <w:p w14:paraId="09F9C196" w14:textId="77777777" w:rsidR="001D1528" w:rsidRPr="00FD19E0" w:rsidRDefault="001D1528" w:rsidP="00911405">
            <w:pPr>
              <w:pStyle w:val="TableParagraph"/>
              <w:rPr>
                <w:sz w:val="20"/>
                <w:szCs w:val="20"/>
              </w:rPr>
            </w:pPr>
            <w:r w:rsidRPr="00FD19E0">
              <w:rPr>
                <w:sz w:val="20"/>
                <w:szCs w:val="20"/>
              </w:rPr>
              <w:lastRenderedPageBreak/>
              <w:t>CNSSP 22</w:t>
            </w:r>
          </w:p>
        </w:tc>
        <w:tc>
          <w:tcPr>
            <w:tcW w:w="2600" w:type="dxa"/>
          </w:tcPr>
          <w:p w14:paraId="4D8460C6" w14:textId="5B349EF0" w:rsidR="001D1528" w:rsidRPr="00FD19E0" w:rsidRDefault="004421B1" w:rsidP="00911405">
            <w:pPr>
              <w:pStyle w:val="TableParagraph"/>
              <w:rPr>
                <w:sz w:val="20"/>
                <w:szCs w:val="20"/>
              </w:rPr>
            </w:pPr>
            <w:r w:rsidRPr="00FD19E0">
              <w:rPr>
                <w:sz w:val="20"/>
                <w:szCs w:val="20"/>
              </w:rPr>
              <w:t>January 2012</w:t>
            </w:r>
          </w:p>
        </w:tc>
        <w:tc>
          <w:tcPr>
            <w:tcW w:w="7020" w:type="dxa"/>
          </w:tcPr>
          <w:p w14:paraId="6A815821" w14:textId="77777777" w:rsidR="001D1528" w:rsidRPr="00FD19E0" w:rsidRDefault="001D1528" w:rsidP="00911405">
            <w:pPr>
              <w:pStyle w:val="TableParagraph"/>
              <w:rPr>
                <w:sz w:val="20"/>
                <w:szCs w:val="20"/>
              </w:rPr>
            </w:pPr>
            <w:r w:rsidRPr="00FD19E0">
              <w:rPr>
                <w:sz w:val="20"/>
                <w:szCs w:val="20"/>
              </w:rPr>
              <w:t>Cybersecurity Risk Management</w:t>
            </w:r>
          </w:p>
        </w:tc>
      </w:tr>
      <w:tr w:rsidR="001D1528" w14:paraId="05954B36" w14:textId="77777777" w:rsidTr="00E73A7A">
        <w:trPr>
          <w:trHeight w:val="216"/>
        </w:trPr>
        <w:tc>
          <w:tcPr>
            <w:tcW w:w="11660" w:type="dxa"/>
            <w:gridSpan w:val="3"/>
            <w:shd w:val="clear" w:color="auto" w:fill="F1F1F1"/>
          </w:tcPr>
          <w:p w14:paraId="6FC577E4" w14:textId="77777777" w:rsidR="001D1528" w:rsidRPr="00FD19E0" w:rsidRDefault="001D1528" w:rsidP="00911405">
            <w:pPr>
              <w:pStyle w:val="TableParagraph"/>
              <w:rPr>
                <w:sz w:val="20"/>
                <w:szCs w:val="20"/>
              </w:rPr>
            </w:pPr>
            <w:r w:rsidRPr="00FD19E0">
              <w:rPr>
                <w:sz w:val="20"/>
                <w:szCs w:val="20"/>
              </w:rPr>
              <w:t>DoD Publications</w:t>
            </w:r>
          </w:p>
        </w:tc>
      </w:tr>
      <w:tr w:rsidR="001D1528" w14:paraId="0EB8F556" w14:textId="77777777" w:rsidTr="00E73A7A">
        <w:trPr>
          <w:trHeight w:val="193"/>
        </w:trPr>
        <w:tc>
          <w:tcPr>
            <w:tcW w:w="2040" w:type="dxa"/>
          </w:tcPr>
          <w:p w14:paraId="4B7300F4" w14:textId="77777777" w:rsidR="001D1528" w:rsidRPr="00FD19E0" w:rsidRDefault="001D1528" w:rsidP="00911405">
            <w:pPr>
              <w:pStyle w:val="TableParagraph"/>
              <w:rPr>
                <w:sz w:val="20"/>
                <w:szCs w:val="20"/>
              </w:rPr>
            </w:pPr>
            <w:r w:rsidRPr="00FD19E0">
              <w:rPr>
                <w:sz w:val="20"/>
                <w:szCs w:val="20"/>
              </w:rPr>
              <w:t>DoDI 8500.01</w:t>
            </w:r>
          </w:p>
        </w:tc>
        <w:tc>
          <w:tcPr>
            <w:tcW w:w="2600" w:type="dxa"/>
          </w:tcPr>
          <w:p w14:paraId="15F85C2C" w14:textId="3F6499CC" w:rsidR="001D1528" w:rsidRPr="00FD19E0" w:rsidRDefault="00471AF6" w:rsidP="00911405">
            <w:pPr>
              <w:pStyle w:val="TableParagraph"/>
              <w:rPr>
                <w:sz w:val="20"/>
                <w:szCs w:val="20"/>
              </w:rPr>
            </w:pPr>
            <w:r w:rsidRPr="00FD19E0">
              <w:rPr>
                <w:sz w:val="20"/>
                <w:szCs w:val="20"/>
              </w:rPr>
              <w:t>March 14, 2014</w:t>
            </w:r>
          </w:p>
        </w:tc>
        <w:tc>
          <w:tcPr>
            <w:tcW w:w="7020" w:type="dxa"/>
          </w:tcPr>
          <w:p w14:paraId="73F4BB0E" w14:textId="77777777" w:rsidR="001D1528" w:rsidRPr="00FD19E0" w:rsidRDefault="001D1528" w:rsidP="00911405">
            <w:pPr>
              <w:pStyle w:val="TableParagraph"/>
              <w:rPr>
                <w:sz w:val="20"/>
                <w:szCs w:val="20"/>
              </w:rPr>
            </w:pPr>
            <w:r w:rsidRPr="00FD19E0">
              <w:rPr>
                <w:sz w:val="20"/>
                <w:szCs w:val="20"/>
              </w:rPr>
              <w:t>Cybersecurity</w:t>
            </w:r>
          </w:p>
        </w:tc>
      </w:tr>
      <w:tr w:rsidR="001D1528" w14:paraId="2F9DA12A" w14:textId="77777777" w:rsidTr="00E73A7A">
        <w:trPr>
          <w:trHeight w:val="196"/>
        </w:trPr>
        <w:tc>
          <w:tcPr>
            <w:tcW w:w="2040" w:type="dxa"/>
          </w:tcPr>
          <w:p w14:paraId="68A8916C" w14:textId="77777777" w:rsidR="001D1528" w:rsidRPr="00FD19E0" w:rsidRDefault="001D1528" w:rsidP="00911405">
            <w:pPr>
              <w:pStyle w:val="TableParagraph"/>
              <w:rPr>
                <w:sz w:val="20"/>
                <w:szCs w:val="20"/>
              </w:rPr>
            </w:pPr>
            <w:r w:rsidRPr="00FD19E0">
              <w:rPr>
                <w:sz w:val="20"/>
                <w:szCs w:val="20"/>
              </w:rPr>
              <w:t>DoDI 8510.01</w:t>
            </w:r>
          </w:p>
        </w:tc>
        <w:tc>
          <w:tcPr>
            <w:tcW w:w="2600" w:type="dxa"/>
          </w:tcPr>
          <w:p w14:paraId="25DFCA62" w14:textId="2C43D507" w:rsidR="001D1528" w:rsidRPr="00FD19E0" w:rsidRDefault="00E30740" w:rsidP="00911405">
            <w:pPr>
              <w:pStyle w:val="TableParagraph"/>
              <w:rPr>
                <w:sz w:val="20"/>
                <w:szCs w:val="20"/>
              </w:rPr>
            </w:pPr>
            <w:r w:rsidRPr="00FD19E0">
              <w:rPr>
                <w:sz w:val="20"/>
                <w:szCs w:val="20"/>
              </w:rPr>
              <w:t>July 19, 2022</w:t>
            </w:r>
          </w:p>
        </w:tc>
        <w:tc>
          <w:tcPr>
            <w:tcW w:w="7020" w:type="dxa"/>
          </w:tcPr>
          <w:p w14:paraId="1563C588" w14:textId="5F5F6E49" w:rsidR="001D1528" w:rsidRPr="00FD19E0" w:rsidRDefault="001D1528" w:rsidP="00911405">
            <w:pPr>
              <w:pStyle w:val="TableParagraph"/>
              <w:rPr>
                <w:sz w:val="20"/>
                <w:szCs w:val="20"/>
              </w:rPr>
            </w:pPr>
            <w:r w:rsidRPr="00FD19E0">
              <w:rPr>
                <w:sz w:val="20"/>
                <w:szCs w:val="20"/>
              </w:rPr>
              <w:t xml:space="preserve">Risk Management Framework (RMF) for DoD </w:t>
            </w:r>
            <w:r w:rsidR="00E30740" w:rsidRPr="00FD19E0">
              <w:rPr>
                <w:sz w:val="20"/>
                <w:szCs w:val="20"/>
              </w:rPr>
              <w:t>Systems</w:t>
            </w:r>
          </w:p>
        </w:tc>
      </w:tr>
      <w:tr w:rsidR="001D1528" w14:paraId="265D9636" w14:textId="77777777" w:rsidTr="00E73A7A">
        <w:trPr>
          <w:trHeight w:val="333"/>
        </w:trPr>
        <w:tc>
          <w:tcPr>
            <w:tcW w:w="11660" w:type="dxa"/>
            <w:gridSpan w:val="3"/>
            <w:shd w:val="clear" w:color="auto" w:fill="F1F1F1"/>
          </w:tcPr>
          <w:p w14:paraId="4D3C88EC" w14:textId="77777777" w:rsidR="001D1528" w:rsidRPr="00FD19E0" w:rsidRDefault="001D1528" w:rsidP="00911405">
            <w:pPr>
              <w:pStyle w:val="TableParagraph"/>
              <w:rPr>
                <w:sz w:val="20"/>
                <w:szCs w:val="20"/>
              </w:rPr>
            </w:pPr>
            <w:r w:rsidRPr="00FD19E0">
              <w:rPr>
                <w:sz w:val="20"/>
                <w:szCs w:val="20"/>
              </w:rPr>
              <w:t>Intelligence Community Publications</w:t>
            </w:r>
          </w:p>
        </w:tc>
      </w:tr>
      <w:tr w:rsidR="001D1528" w14:paraId="1233F8CB" w14:textId="77777777" w:rsidTr="00E73A7A">
        <w:trPr>
          <w:trHeight w:val="390"/>
        </w:trPr>
        <w:tc>
          <w:tcPr>
            <w:tcW w:w="2040" w:type="dxa"/>
          </w:tcPr>
          <w:p w14:paraId="6F584C3D" w14:textId="77777777" w:rsidR="001D1528" w:rsidRPr="00FD19E0" w:rsidRDefault="001D1528" w:rsidP="00911405">
            <w:pPr>
              <w:pStyle w:val="TableParagraph"/>
              <w:rPr>
                <w:sz w:val="20"/>
                <w:szCs w:val="20"/>
              </w:rPr>
            </w:pPr>
            <w:r w:rsidRPr="00FD19E0">
              <w:rPr>
                <w:sz w:val="20"/>
                <w:szCs w:val="20"/>
              </w:rPr>
              <w:t>ICD 503</w:t>
            </w:r>
          </w:p>
        </w:tc>
        <w:tc>
          <w:tcPr>
            <w:tcW w:w="2600" w:type="dxa"/>
          </w:tcPr>
          <w:p w14:paraId="2971A9F6" w14:textId="54C8ED6A" w:rsidR="001D1528" w:rsidRPr="00FD19E0" w:rsidRDefault="00471AF6" w:rsidP="00911405">
            <w:pPr>
              <w:pStyle w:val="TableParagraph"/>
              <w:rPr>
                <w:sz w:val="20"/>
                <w:szCs w:val="20"/>
              </w:rPr>
            </w:pPr>
            <w:r w:rsidRPr="00FD19E0">
              <w:rPr>
                <w:sz w:val="20"/>
                <w:szCs w:val="20"/>
              </w:rPr>
              <w:t>September 15, 2008</w:t>
            </w:r>
          </w:p>
        </w:tc>
        <w:tc>
          <w:tcPr>
            <w:tcW w:w="7020" w:type="dxa"/>
          </w:tcPr>
          <w:p w14:paraId="08920821" w14:textId="77777777" w:rsidR="001D1528" w:rsidRPr="00FD19E0" w:rsidRDefault="001D1528" w:rsidP="00911405">
            <w:pPr>
              <w:pStyle w:val="TableParagraph"/>
              <w:rPr>
                <w:sz w:val="20"/>
                <w:szCs w:val="20"/>
              </w:rPr>
            </w:pPr>
            <w:r w:rsidRPr="00FD19E0">
              <w:rPr>
                <w:sz w:val="20"/>
                <w:szCs w:val="20"/>
              </w:rPr>
              <w:t xml:space="preserve">Intelligence Community Information Technology Systems Security Risk Management, Certification </w:t>
            </w:r>
          </w:p>
          <w:p w14:paraId="654E9195" w14:textId="77777777" w:rsidR="001D1528" w:rsidRPr="00FD19E0" w:rsidRDefault="001D1528" w:rsidP="00911405">
            <w:pPr>
              <w:pStyle w:val="TableParagraph"/>
              <w:rPr>
                <w:sz w:val="20"/>
                <w:szCs w:val="20"/>
              </w:rPr>
            </w:pPr>
            <w:r w:rsidRPr="00FD19E0">
              <w:rPr>
                <w:sz w:val="20"/>
                <w:szCs w:val="20"/>
              </w:rPr>
              <w:t>and Accreditation</w:t>
            </w:r>
          </w:p>
        </w:tc>
      </w:tr>
    </w:tbl>
    <w:p w14:paraId="6EDC3A4B" w14:textId="77777777" w:rsidR="00104F05" w:rsidRDefault="00104F05" w:rsidP="00104F05">
      <w:pPr>
        <w:pStyle w:val="BodyText"/>
        <w:spacing w:before="10"/>
        <w:rPr>
          <w:sz w:val="26"/>
        </w:rPr>
      </w:pPr>
    </w:p>
    <w:p w14:paraId="11B53214" w14:textId="77777777" w:rsidR="0019525E" w:rsidRDefault="0019525E">
      <w:pPr>
        <w:widowControl/>
        <w:autoSpaceDE/>
        <w:autoSpaceDN/>
        <w:rPr>
          <w:color w:val="365F91"/>
          <w:sz w:val="32"/>
          <w:szCs w:val="32"/>
        </w:rPr>
      </w:pPr>
    </w:p>
    <w:p w14:paraId="6F4EF338" w14:textId="77777777" w:rsidR="00CE22F4" w:rsidRDefault="00CE22F4">
      <w:pPr>
        <w:widowControl/>
        <w:autoSpaceDE/>
        <w:autoSpaceDN/>
        <w:rPr>
          <w:color w:val="365F91"/>
          <w:sz w:val="32"/>
          <w:szCs w:val="32"/>
        </w:rPr>
      </w:pPr>
    </w:p>
    <w:p w14:paraId="42D58FE6" w14:textId="4EFEBB75" w:rsidR="00CE22F4" w:rsidRPr="00F81515" w:rsidRDefault="00CE22F4" w:rsidP="00CE22F4">
      <w:pPr>
        <w:pStyle w:val="Heading1"/>
      </w:pPr>
      <w:bookmarkStart w:id="5" w:name="_Toc532395555"/>
      <w:bookmarkStart w:id="6" w:name="_Toc64649267"/>
      <w:bookmarkStart w:id="7" w:name="_Toc149844397"/>
      <w:r w:rsidRPr="00EC6534">
        <w:t>RMF ACRONYMS (DoDI 8510.01</w:t>
      </w:r>
      <w:r w:rsidR="001E31E3">
        <w:t>, July 2022</w:t>
      </w:r>
      <w:r w:rsidRPr="00EC6534">
        <w:t>)</w:t>
      </w:r>
      <w:bookmarkEnd w:id="5"/>
      <w:bookmarkEnd w:id="6"/>
      <w:bookmarkEnd w:id="7"/>
    </w:p>
    <w:tbl>
      <w:tblPr>
        <w:tblW w:w="0" w:type="auto"/>
        <w:tblInd w:w="-108" w:type="dxa"/>
        <w:tblBorders>
          <w:top w:val="nil"/>
          <w:left w:val="nil"/>
          <w:bottom w:val="nil"/>
          <w:right w:val="nil"/>
        </w:tblBorders>
        <w:tblLayout w:type="fixed"/>
        <w:tblLook w:val="0000" w:firstRow="0" w:lastRow="0" w:firstColumn="0" w:lastColumn="0" w:noHBand="0" w:noVBand="0"/>
      </w:tblPr>
      <w:tblGrid>
        <w:gridCol w:w="4248"/>
        <w:gridCol w:w="4656"/>
        <w:gridCol w:w="294"/>
      </w:tblGrid>
      <w:tr w:rsidR="001E31E3" w:rsidRPr="001E31E3" w14:paraId="3D83CB83" w14:textId="77777777" w:rsidTr="001E31E3">
        <w:trPr>
          <w:gridAfter w:val="1"/>
          <w:wAfter w:w="294" w:type="dxa"/>
          <w:trHeight w:val="157"/>
        </w:trPr>
        <w:tc>
          <w:tcPr>
            <w:tcW w:w="4248" w:type="dxa"/>
            <w:tcBorders>
              <w:top w:val="nil"/>
              <w:left w:val="nil"/>
            </w:tcBorders>
          </w:tcPr>
          <w:p w14:paraId="4C2EF2AC" w14:textId="15828ED4" w:rsidR="001E31E3" w:rsidRPr="001E31E3" w:rsidRDefault="001E31E3" w:rsidP="001E31E3">
            <w:pPr>
              <w:widowControl/>
              <w:adjustRightInd w:val="0"/>
              <w:rPr>
                <w:rFonts w:ascii="Times New Roman" w:eastAsiaTheme="minorHAnsi" w:hAnsi="Times New Roman" w:cs="Times New Roman"/>
                <w:color w:val="000000"/>
                <w:sz w:val="23"/>
                <w:szCs w:val="23"/>
              </w:rPr>
            </w:pPr>
          </w:p>
        </w:tc>
        <w:tc>
          <w:tcPr>
            <w:tcW w:w="4656" w:type="dxa"/>
            <w:tcBorders>
              <w:top w:val="nil"/>
              <w:right w:val="nil"/>
            </w:tcBorders>
          </w:tcPr>
          <w:p w14:paraId="40209869" w14:textId="1D6A63C7" w:rsidR="001E31E3" w:rsidRPr="001E31E3" w:rsidRDefault="001E31E3" w:rsidP="001E31E3">
            <w:pPr>
              <w:widowControl/>
              <w:adjustRightInd w:val="0"/>
              <w:rPr>
                <w:rFonts w:ascii="Times New Roman" w:eastAsiaTheme="minorHAnsi" w:hAnsi="Times New Roman" w:cs="Times New Roman"/>
                <w:color w:val="000000"/>
                <w:sz w:val="23"/>
                <w:szCs w:val="23"/>
              </w:rPr>
            </w:pPr>
          </w:p>
        </w:tc>
      </w:tr>
      <w:tr w:rsidR="001E31E3" w:rsidRPr="001E31E3" w14:paraId="2C8ACAD5" w14:textId="77777777" w:rsidTr="001E31E3">
        <w:trPr>
          <w:gridAfter w:val="1"/>
          <w:wAfter w:w="294" w:type="dxa"/>
          <w:trHeight w:val="157"/>
        </w:trPr>
        <w:tc>
          <w:tcPr>
            <w:tcW w:w="4248" w:type="dxa"/>
            <w:tcBorders>
              <w:left w:val="nil"/>
            </w:tcBorders>
          </w:tcPr>
          <w:p w14:paraId="0423327E" w14:textId="4CAE2412" w:rsidR="001E31E3" w:rsidRPr="001E31E3" w:rsidRDefault="001E31E3" w:rsidP="001E31E3">
            <w:pPr>
              <w:widowControl/>
              <w:adjustRightInd w:val="0"/>
              <w:rPr>
                <w:rFonts w:ascii="Times New Roman" w:eastAsiaTheme="minorHAnsi" w:hAnsi="Times New Roman" w:cs="Times New Roman"/>
                <w:color w:val="000000"/>
                <w:sz w:val="28"/>
                <w:szCs w:val="28"/>
              </w:rPr>
            </w:pPr>
          </w:p>
        </w:tc>
        <w:tc>
          <w:tcPr>
            <w:tcW w:w="4656" w:type="dxa"/>
            <w:tcBorders>
              <w:right w:val="nil"/>
            </w:tcBorders>
          </w:tcPr>
          <w:p w14:paraId="5554AD57" w14:textId="77777777" w:rsidR="001E31E3" w:rsidRPr="001E31E3" w:rsidRDefault="001E31E3" w:rsidP="001E31E3">
            <w:pPr>
              <w:widowControl/>
              <w:adjustRightInd w:val="0"/>
              <w:rPr>
                <w:rFonts w:ascii="Times New Roman" w:eastAsiaTheme="minorHAnsi" w:hAnsi="Times New Roman" w:cs="Times New Roman"/>
                <w:color w:val="000000"/>
                <w:sz w:val="28"/>
                <w:szCs w:val="28"/>
              </w:rPr>
            </w:pPr>
          </w:p>
        </w:tc>
      </w:tr>
      <w:tr w:rsidR="001E31E3" w:rsidRPr="001E31E3" w14:paraId="3B4E20C2" w14:textId="77777777" w:rsidTr="001E31E3">
        <w:trPr>
          <w:gridAfter w:val="1"/>
          <w:wAfter w:w="294" w:type="dxa"/>
          <w:trHeight w:val="157"/>
        </w:trPr>
        <w:tc>
          <w:tcPr>
            <w:tcW w:w="4248" w:type="dxa"/>
            <w:tcBorders>
              <w:left w:val="nil"/>
            </w:tcBorders>
          </w:tcPr>
          <w:p w14:paraId="63941A41" w14:textId="77777777" w:rsidR="001E31E3" w:rsidRPr="001E31E3" w:rsidRDefault="001E31E3" w:rsidP="001E31E3">
            <w:pPr>
              <w:widowControl/>
              <w:adjustRightInd w:val="0"/>
              <w:rPr>
                <w:rFonts w:ascii="Times New Roman" w:eastAsiaTheme="minorHAnsi" w:hAnsi="Times New Roman" w:cs="Times New Roman"/>
                <w:color w:val="000000"/>
                <w:sz w:val="28"/>
                <w:szCs w:val="28"/>
              </w:rPr>
            </w:pPr>
            <w:r w:rsidRPr="001E31E3">
              <w:rPr>
                <w:rFonts w:ascii="Times New Roman" w:eastAsiaTheme="minorHAnsi" w:hAnsi="Times New Roman" w:cs="Times New Roman"/>
                <w:color w:val="000000"/>
                <w:sz w:val="28"/>
                <w:szCs w:val="28"/>
              </w:rPr>
              <w:t>ACRONYM</w:t>
            </w:r>
          </w:p>
        </w:tc>
        <w:tc>
          <w:tcPr>
            <w:tcW w:w="4656" w:type="dxa"/>
            <w:tcBorders>
              <w:right w:val="nil"/>
            </w:tcBorders>
          </w:tcPr>
          <w:p w14:paraId="44519082" w14:textId="77777777" w:rsidR="001E31E3" w:rsidRDefault="001E31E3" w:rsidP="001E31E3">
            <w:pPr>
              <w:widowControl/>
              <w:adjustRightInd w:val="0"/>
              <w:rPr>
                <w:rFonts w:ascii="Times New Roman" w:eastAsiaTheme="minorHAnsi" w:hAnsi="Times New Roman" w:cs="Times New Roman"/>
                <w:color w:val="000000"/>
                <w:sz w:val="28"/>
                <w:szCs w:val="28"/>
              </w:rPr>
            </w:pPr>
            <w:r w:rsidRPr="001E31E3">
              <w:rPr>
                <w:rFonts w:ascii="Times New Roman" w:eastAsiaTheme="minorHAnsi" w:hAnsi="Times New Roman" w:cs="Times New Roman"/>
                <w:color w:val="000000"/>
                <w:sz w:val="28"/>
                <w:szCs w:val="28"/>
              </w:rPr>
              <w:t>MEANING</w:t>
            </w:r>
          </w:p>
          <w:p w14:paraId="43C01764" w14:textId="77777777" w:rsidR="00871BD5" w:rsidRPr="001E31E3" w:rsidRDefault="00871BD5" w:rsidP="001E31E3">
            <w:pPr>
              <w:widowControl/>
              <w:adjustRightInd w:val="0"/>
              <w:rPr>
                <w:rFonts w:ascii="Times New Roman" w:eastAsiaTheme="minorHAnsi" w:hAnsi="Times New Roman" w:cs="Times New Roman"/>
                <w:color w:val="000000"/>
                <w:sz w:val="28"/>
                <w:szCs w:val="28"/>
              </w:rPr>
            </w:pPr>
          </w:p>
        </w:tc>
      </w:tr>
      <w:tr w:rsidR="001E31E3" w:rsidRPr="001E31E3" w14:paraId="4D462D09" w14:textId="77777777" w:rsidTr="001E31E3">
        <w:trPr>
          <w:gridAfter w:val="1"/>
          <w:wAfter w:w="294" w:type="dxa"/>
          <w:trHeight w:val="157"/>
        </w:trPr>
        <w:tc>
          <w:tcPr>
            <w:tcW w:w="4248" w:type="dxa"/>
            <w:tcBorders>
              <w:left w:val="nil"/>
            </w:tcBorders>
          </w:tcPr>
          <w:p w14:paraId="3F4B8C9E"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AO</w:t>
            </w:r>
          </w:p>
        </w:tc>
        <w:tc>
          <w:tcPr>
            <w:tcW w:w="4656" w:type="dxa"/>
            <w:tcBorders>
              <w:right w:val="nil"/>
            </w:tcBorders>
          </w:tcPr>
          <w:p w14:paraId="505E5094"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authorizing official</w:t>
            </w:r>
          </w:p>
        </w:tc>
      </w:tr>
      <w:tr w:rsidR="001E31E3" w:rsidRPr="001E31E3" w14:paraId="02FF639F" w14:textId="77777777" w:rsidTr="001E31E3">
        <w:trPr>
          <w:gridAfter w:val="1"/>
          <w:wAfter w:w="294" w:type="dxa"/>
          <w:trHeight w:val="157"/>
        </w:trPr>
        <w:tc>
          <w:tcPr>
            <w:tcW w:w="4248" w:type="dxa"/>
            <w:tcBorders>
              <w:left w:val="nil"/>
            </w:tcBorders>
          </w:tcPr>
          <w:p w14:paraId="183A81FF"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AODR</w:t>
            </w:r>
          </w:p>
        </w:tc>
        <w:tc>
          <w:tcPr>
            <w:tcW w:w="4656" w:type="dxa"/>
            <w:tcBorders>
              <w:right w:val="nil"/>
            </w:tcBorders>
          </w:tcPr>
          <w:p w14:paraId="1799D14E"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authorizing official designated representative</w:t>
            </w:r>
          </w:p>
        </w:tc>
      </w:tr>
      <w:tr w:rsidR="001E31E3" w:rsidRPr="001E31E3" w14:paraId="738F098F" w14:textId="77777777" w:rsidTr="001E31E3">
        <w:trPr>
          <w:gridAfter w:val="1"/>
          <w:wAfter w:w="294" w:type="dxa"/>
          <w:trHeight w:val="157"/>
        </w:trPr>
        <w:tc>
          <w:tcPr>
            <w:tcW w:w="4248" w:type="dxa"/>
            <w:tcBorders>
              <w:left w:val="nil"/>
            </w:tcBorders>
          </w:tcPr>
          <w:p w14:paraId="1A9D8CC7"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ATO</w:t>
            </w:r>
          </w:p>
        </w:tc>
        <w:tc>
          <w:tcPr>
            <w:tcW w:w="4656" w:type="dxa"/>
            <w:tcBorders>
              <w:right w:val="nil"/>
            </w:tcBorders>
          </w:tcPr>
          <w:p w14:paraId="292E62BF"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authorization to operate</w:t>
            </w:r>
          </w:p>
        </w:tc>
      </w:tr>
      <w:tr w:rsidR="001E31E3" w:rsidRPr="001E31E3" w14:paraId="465A6172" w14:textId="77777777" w:rsidTr="001E31E3">
        <w:trPr>
          <w:gridAfter w:val="1"/>
          <w:wAfter w:w="294" w:type="dxa"/>
          <w:trHeight w:val="157"/>
        </w:trPr>
        <w:tc>
          <w:tcPr>
            <w:tcW w:w="4248" w:type="dxa"/>
            <w:tcBorders>
              <w:left w:val="nil"/>
            </w:tcBorders>
          </w:tcPr>
          <w:p w14:paraId="516E9A6D"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CIO</w:t>
            </w:r>
          </w:p>
        </w:tc>
        <w:tc>
          <w:tcPr>
            <w:tcW w:w="4656" w:type="dxa"/>
            <w:tcBorders>
              <w:right w:val="nil"/>
            </w:tcBorders>
          </w:tcPr>
          <w:p w14:paraId="1B271B98"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chief information officer</w:t>
            </w:r>
          </w:p>
        </w:tc>
      </w:tr>
      <w:tr w:rsidR="001E31E3" w:rsidRPr="001E31E3" w14:paraId="6AB90C5A" w14:textId="77777777" w:rsidTr="001E31E3">
        <w:trPr>
          <w:gridAfter w:val="1"/>
          <w:wAfter w:w="294" w:type="dxa"/>
          <w:trHeight w:val="157"/>
        </w:trPr>
        <w:tc>
          <w:tcPr>
            <w:tcW w:w="4248" w:type="dxa"/>
            <w:tcBorders>
              <w:left w:val="nil"/>
            </w:tcBorders>
          </w:tcPr>
          <w:p w14:paraId="14593A58"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CISO</w:t>
            </w:r>
          </w:p>
        </w:tc>
        <w:tc>
          <w:tcPr>
            <w:tcW w:w="4656" w:type="dxa"/>
            <w:tcBorders>
              <w:right w:val="nil"/>
            </w:tcBorders>
          </w:tcPr>
          <w:p w14:paraId="3E1FF2F9" w14:textId="788737CD"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chief information security officer</w:t>
            </w:r>
          </w:p>
        </w:tc>
      </w:tr>
      <w:tr w:rsidR="001E31E3" w:rsidRPr="001E31E3" w14:paraId="70B0CB97" w14:textId="77777777" w:rsidTr="001E31E3">
        <w:trPr>
          <w:gridAfter w:val="1"/>
          <w:wAfter w:w="294" w:type="dxa"/>
          <w:trHeight w:val="157"/>
        </w:trPr>
        <w:tc>
          <w:tcPr>
            <w:tcW w:w="4248" w:type="dxa"/>
            <w:tcBorders>
              <w:left w:val="nil"/>
            </w:tcBorders>
          </w:tcPr>
          <w:p w14:paraId="581BC6FD"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CNSSI</w:t>
            </w:r>
          </w:p>
        </w:tc>
        <w:tc>
          <w:tcPr>
            <w:tcW w:w="4656" w:type="dxa"/>
            <w:tcBorders>
              <w:right w:val="nil"/>
            </w:tcBorders>
          </w:tcPr>
          <w:p w14:paraId="3CADC023" w14:textId="7EE5CD96"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Committee on National Security Systems Instruction</w:t>
            </w:r>
          </w:p>
        </w:tc>
      </w:tr>
      <w:tr w:rsidR="001E31E3" w:rsidRPr="001E31E3" w14:paraId="1D4B132B" w14:textId="77777777" w:rsidTr="001E31E3">
        <w:trPr>
          <w:gridAfter w:val="1"/>
          <w:wAfter w:w="294" w:type="dxa"/>
          <w:trHeight w:val="157"/>
        </w:trPr>
        <w:tc>
          <w:tcPr>
            <w:tcW w:w="4248" w:type="dxa"/>
            <w:tcBorders>
              <w:left w:val="nil"/>
            </w:tcBorders>
          </w:tcPr>
          <w:p w14:paraId="497F47A2"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CPM</w:t>
            </w:r>
          </w:p>
        </w:tc>
        <w:tc>
          <w:tcPr>
            <w:tcW w:w="4656" w:type="dxa"/>
            <w:tcBorders>
              <w:right w:val="nil"/>
            </w:tcBorders>
          </w:tcPr>
          <w:p w14:paraId="32EBDB5B"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capability portfolio manager</w:t>
            </w:r>
          </w:p>
        </w:tc>
      </w:tr>
      <w:tr w:rsidR="001E31E3" w:rsidRPr="001E31E3" w14:paraId="606C8AC2" w14:textId="77777777" w:rsidTr="001E31E3">
        <w:trPr>
          <w:gridAfter w:val="1"/>
          <w:wAfter w:w="294" w:type="dxa"/>
          <w:trHeight w:val="157"/>
        </w:trPr>
        <w:tc>
          <w:tcPr>
            <w:tcW w:w="4248" w:type="dxa"/>
            <w:tcBorders>
              <w:left w:val="nil"/>
            </w:tcBorders>
          </w:tcPr>
          <w:p w14:paraId="642B1BAE"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CSF</w:t>
            </w:r>
          </w:p>
        </w:tc>
        <w:tc>
          <w:tcPr>
            <w:tcW w:w="4656" w:type="dxa"/>
            <w:tcBorders>
              <w:right w:val="nil"/>
            </w:tcBorders>
          </w:tcPr>
          <w:p w14:paraId="64D1D1DA"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cybersecurity framework</w:t>
            </w:r>
          </w:p>
        </w:tc>
      </w:tr>
      <w:tr w:rsidR="001E31E3" w:rsidRPr="001E31E3" w14:paraId="1B2CE0B1" w14:textId="77777777" w:rsidTr="001E31E3">
        <w:trPr>
          <w:gridAfter w:val="1"/>
          <w:wAfter w:w="294" w:type="dxa"/>
          <w:trHeight w:val="157"/>
        </w:trPr>
        <w:tc>
          <w:tcPr>
            <w:tcW w:w="4248" w:type="dxa"/>
            <w:tcBorders>
              <w:left w:val="nil"/>
            </w:tcBorders>
          </w:tcPr>
          <w:p w14:paraId="3F142A44"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DISA</w:t>
            </w:r>
          </w:p>
        </w:tc>
        <w:tc>
          <w:tcPr>
            <w:tcW w:w="4656" w:type="dxa"/>
            <w:tcBorders>
              <w:right w:val="nil"/>
            </w:tcBorders>
          </w:tcPr>
          <w:p w14:paraId="03A63ADD"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Defense Information Systems Agency</w:t>
            </w:r>
          </w:p>
        </w:tc>
      </w:tr>
      <w:tr w:rsidR="001E31E3" w:rsidRPr="001E31E3" w14:paraId="467E2E18" w14:textId="77777777" w:rsidTr="001E31E3">
        <w:trPr>
          <w:gridAfter w:val="1"/>
          <w:wAfter w:w="294" w:type="dxa"/>
          <w:trHeight w:val="157"/>
        </w:trPr>
        <w:tc>
          <w:tcPr>
            <w:tcW w:w="4248" w:type="dxa"/>
            <w:tcBorders>
              <w:left w:val="nil"/>
            </w:tcBorders>
          </w:tcPr>
          <w:p w14:paraId="23B4A6D1"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DoD ISRMC</w:t>
            </w:r>
          </w:p>
        </w:tc>
        <w:tc>
          <w:tcPr>
            <w:tcW w:w="4656" w:type="dxa"/>
            <w:tcBorders>
              <w:right w:val="nil"/>
            </w:tcBorders>
          </w:tcPr>
          <w:p w14:paraId="64706276" w14:textId="6B1039D9"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DoD Information Security Risk Management Committee</w:t>
            </w:r>
          </w:p>
        </w:tc>
      </w:tr>
      <w:tr w:rsidR="001E31E3" w:rsidRPr="001E31E3" w14:paraId="4E3FF008" w14:textId="77777777" w:rsidTr="001E31E3">
        <w:trPr>
          <w:gridAfter w:val="1"/>
          <w:wAfter w:w="294" w:type="dxa"/>
          <w:trHeight w:val="157"/>
        </w:trPr>
        <w:tc>
          <w:tcPr>
            <w:tcW w:w="4248" w:type="dxa"/>
            <w:tcBorders>
              <w:left w:val="nil"/>
            </w:tcBorders>
          </w:tcPr>
          <w:p w14:paraId="71BB37C4"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DoDD</w:t>
            </w:r>
          </w:p>
        </w:tc>
        <w:tc>
          <w:tcPr>
            <w:tcW w:w="4656" w:type="dxa"/>
            <w:tcBorders>
              <w:right w:val="nil"/>
            </w:tcBorders>
          </w:tcPr>
          <w:p w14:paraId="36574D5E"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DoD directive</w:t>
            </w:r>
          </w:p>
        </w:tc>
      </w:tr>
      <w:tr w:rsidR="001E31E3" w:rsidRPr="001E31E3" w14:paraId="65FEE399" w14:textId="77777777" w:rsidTr="001E31E3">
        <w:trPr>
          <w:gridAfter w:val="1"/>
          <w:wAfter w:w="294" w:type="dxa"/>
          <w:trHeight w:val="157"/>
        </w:trPr>
        <w:tc>
          <w:tcPr>
            <w:tcW w:w="4248" w:type="dxa"/>
            <w:tcBorders>
              <w:left w:val="nil"/>
            </w:tcBorders>
          </w:tcPr>
          <w:p w14:paraId="05E8376E"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DoDI</w:t>
            </w:r>
          </w:p>
        </w:tc>
        <w:tc>
          <w:tcPr>
            <w:tcW w:w="4656" w:type="dxa"/>
            <w:tcBorders>
              <w:right w:val="nil"/>
            </w:tcBorders>
          </w:tcPr>
          <w:p w14:paraId="38A3263E"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DoD instruction</w:t>
            </w:r>
          </w:p>
        </w:tc>
      </w:tr>
      <w:tr w:rsidR="001E31E3" w:rsidRPr="001E31E3" w14:paraId="166DE779" w14:textId="77777777" w:rsidTr="001E31E3">
        <w:trPr>
          <w:gridAfter w:val="1"/>
          <w:wAfter w:w="294" w:type="dxa"/>
          <w:trHeight w:val="157"/>
        </w:trPr>
        <w:tc>
          <w:tcPr>
            <w:tcW w:w="4248" w:type="dxa"/>
            <w:tcBorders>
              <w:left w:val="nil"/>
            </w:tcBorders>
          </w:tcPr>
          <w:p w14:paraId="7E6E64EE"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DOT&amp;E</w:t>
            </w:r>
          </w:p>
        </w:tc>
        <w:tc>
          <w:tcPr>
            <w:tcW w:w="4656" w:type="dxa"/>
            <w:tcBorders>
              <w:right w:val="nil"/>
            </w:tcBorders>
          </w:tcPr>
          <w:p w14:paraId="6C23046E" w14:textId="46E05566"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Director, Operational Test and Evaluation</w:t>
            </w:r>
          </w:p>
        </w:tc>
      </w:tr>
      <w:tr w:rsidR="001E31E3" w:rsidRPr="001E31E3" w14:paraId="0443CECB" w14:textId="77777777" w:rsidTr="001E31E3">
        <w:trPr>
          <w:gridAfter w:val="1"/>
          <w:wAfter w:w="294" w:type="dxa"/>
          <w:trHeight w:val="157"/>
        </w:trPr>
        <w:tc>
          <w:tcPr>
            <w:tcW w:w="4248" w:type="dxa"/>
            <w:tcBorders>
              <w:left w:val="nil"/>
            </w:tcBorders>
          </w:tcPr>
          <w:p w14:paraId="1155DC02"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DSAWG</w:t>
            </w:r>
          </w:p>
        </w:tc>
        <w:tc>
          <w:tcPr>
            <w:tcW w:w="4656" w:type="dxa"/>
            <w:tcBorders>
              <w:right w:val="nil"/>
            </w:tcBorders>
          </w:tcPr>
          <w:p w14:paraId="25E60468"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Defense Security/Cybersecurity Authorization Working Group</w:t>
            </w:r>
          </w:p>
        </w:tc>
      </w:tr>
      <w:tr w:rsidR="001E31E3" w:rsidRPr="001E31E3" w14:paraId="7082CD55" w14:textId="77777777" w:rsidTr="001E31E3">
        <w:trPr>
          <w:gridAfter w:val="1"/>
          <w:wAfter w:w="294" w:type="dxa"/>
          <w:trHeight w:val="157"/>
        </w:trPr>
        <w:tc>
          <w:tcPr>
            <w:tcW w:w="4248" w:type="dxa"/>
            <w:tcBorders>
              <w:left w:val="nil"/>
            </w:tcBorders>
          </w:tcPr>
          <w:p w14:paraId="38610063"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DT&amp;E</w:t>
            </w:r>
          </w:p>
        </w:tc>
        <w:tc>
          <w:tcPr>
            <w:tcW w:w="4656" w:type="dxa"/>
            <w:tcBorders>
              <w:right w:val="nil"/>
            </w:tcBorders>
          </w:tcPr>
          <w:p w14:paraId="7C58AA1B"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developmental test and evaluation</w:t>
            </w:r>
          </w:p>
        </w:tc>
      </w:tr>
      <w:tr w:rsidR="001E31E3" w:rsidRPr="001E31E3" w14:paraId="69077B7C" w14:textId="77777777" w:rsidTr="001E31E3">
        <w:trPr>
          <w:gridAfter w:val="1"/>
          <w:wAfter w:w="294" w:type="dxa"/>
          <w:trHeight w:val="157"/>
        </w:trPr>
        <w:tc>
          <w:tcPr>
            <w:tcW w:w="4248" w:type="dxa"/>
            <w:tcBorders>
              <w:left w:val="nil"/>
            </w:tcBorders>
          </w:tcPr>
          <w:p w14:paraId="650C3C13"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FISMA</w:t>
            </w:r>
          </w:p>
        </w:tc>
        <w:tc>
          <w:tcPr>
            <w:tcW w:w="4656" w:type="dxa"/>
            <w:tcBorders>
              <w:right w:val="nil"/>
            </w:tcBorders>
          </w:tcPr>
          <w:p w14:paraId="21698B08" w14:textId="4577E036"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 xml:space="preserve">Federal Information Security Modernization Act </w:t>
            </w:r>
          </w:p>
        </w:tc>
      </w:tr>
      <w:tr w:rsidR="001E31E3" w:rsidRPr="001E31E3" w14:paraId="1F3D3255" w14:textId="77777777" w:rsidTr="001E31E3">
        <w:trPr>
          <w:gridAfter w:val="1"/>
          <w:wAfter w:w="294" w:type="dxa"/>
          <w:trHeight w:val="157"/>
        </w:trPr>
        <w:tc>
          <w:tcPr>
            <w:tcW w:w="4248" w:type="dxa"/>
            <w:tcBorders>
              <w:left w:val="nil"/>
            </w:tcBorders>
          </w:tcPr>
          <w:p w14:paraId="5F192C1F"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IO</w:t>
            </w:r>
          </w:p>
        </w:tc>
        <w:tc>
          <w:tcPr>
            <w:tcW w:w="4656" w:type="dxa"/>
            <w:tcBorders>
              <w:right w:val="nil"/>
            </w:tcBorders>
          </w:tcPr>
          <w:p w14:paraId="63BE8690"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information owner</w:t>
            </w:r>
          </w:p>
        </w:tc>
      </w:tr>
      <w:tr w:rsidR="001E31E3" w:rsidRPr="001E31E3" w14:paraId="08BEFC62" w14:textId="77777777" w:rsidTr="001E31E3">
        <w:trPr>
          <w:gridAfter w:val="1"/>
          <w:wAfter w:w="294" w:type="dxa"/>
          <w:trHeight w:val="157"/>
        </w:trPr>
        <w:tc>
          <w:tcPr>
            <w:tcW w:w="4248" w:type="dxa"/>
            <w:tcBorders>
              <w:left w:val="nil"/>
            </w:tcBorders>
          </w:tcPr>
          <w:p w14:paraId="09C0AF90"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ISO</w:t>
            </w:r>
          </w:p>
        </w:tc>
        <w:tc>
          <w:tcPr>
            <w:tcW w:w="4656" w:type="dxa"/>
            <w:tcBorders>
              <w:right w:val="nil"/>
            </w:tcBorders>
          </w:tcPr>
          <w:p w14:paraId="401BE222" w14:textId="1484D8E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information security officer</w:t>
            </w:r>
          </w:p>
        </w:tc>
      </w:tr>
      <w:tr w:rsidR="001E31E3" w:rsidRPr="001E31E3" w14:paraId="63EBA5C6" w14:textId="77777777" w:rsidTr="001E31E3">
        <w:trPr>
          <w:gridAfter w:val="1"/>
          <w:wAfter w:w="294" w:type="dxa"/>
          <w:trHeight w:val="157"/>
        </w:trPr>
        <w:tc>
          <w:tcPr>
            <w:tcW w:w="4248" w:type="dxa"/>
            <w:tcBorders>
              <w:left w:val="nil"/>
            </w:tcBorders>
          </w:tcPr>
          <w:p w14:paraId="21E500C3"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ISSM</w:t>
            </w:r>
          </w:p>
        </w:tc>
        <w:tc>
          <w:tcPr>
            <w:tcW w:w="4656" w:type="dxa"/>
            <w:tcBorders>
              <w:right w:val="nil"/>
            </w:tcBorders>
          </w:tcPr>
          <w:p w14:paraId="695B056A"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information system security manager</w:t>
            </w:r>
          </w:p>
        </w:tc>
      </w:tr>
      <w:tr w:rsidR="001E31E3" w:rsidRPr="001E31E3" w14:paraId="2FBDA871" w14:textId="77777777" w:rsidTr="001E31E3">
        <w:trPr>
          <w:gridAfter w:val="1"/>
          <w:wAfter w:w="294" w:type="dxa"/>
          <w:trHeight w:val="157"/>
        </w:trPr>
        <w:tc>
          <w:tcPr>
            <w:tcW w:w="4248" w:type="dxa"/>
            <w:tcBorders>
              <w:left w:val="nil"/>
            </w:tcBorders>
          </w:tcPr>
          <w:p w14:paraId="624376D8"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ISSO</w:t>
            </w:r>
          </w:p>
        </w:tc>
        <w:tc>
          <w:tcPr>
            <w:tcW w:w="4656" w:type="dxa"/>
            <w:tcBorders>
              <w:right w:val="nil"/>
            </w:tcBorders>
          </w:tcPr>
          <w:p w14:paraId="5133151C" w14:textId="795DFBC3"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information system security officer</w:t>
            </w:r>
          </w:p>
        </w:tc>
      </w:tr>
      <w:tr w:rsidR="001E31E3" w:rsidRPr="001E31E3" w14:paraId="6855D84A" w14:textId="77777777" w:rsidTr="001E31E3">
        <w:trPr>
          <w:gridAfter w:val="1"/>
          <w:wAfter w:w="294" w:type="dxa"/>
          <w:trHeight w:val="157"/>
        </w:trPr>
        <w:tc>
          <w:tcPr>
            <w:tcW w:w="4248" w:type="dxa"/>
            <w:tcBorders>
              <w:left w:val="nil"/>
            </w:tcBorders>
          </w:tcPr>
          <w:p w14:paraId="19F3C5A7"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JCA</w:t>
            </w:r>
          </w:p>
        </w:tc>
        <w:tc>
          <w:tcPr>
            <w:tcW w:w="4656" w:type="dxa"/>
            <w:tcBorders>
              <w:right w:val="nil"/>
            </w:tcBorders>
          </w:tcPr>
          <w:p w14:paraId="37F25FE6" w14:textId="15177B3A"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Joint Capability Area</w:t>
            </w:r>
          </w:p>
        </w:tc>
      </w:tr>
      <w:tr w:rsidR="001E31E3" w:rsidRPr="001E31E3" w14:paraId="6488941D" w14:textId="77777777" w:rsidTr="001E31E3">
        <w:trPr>
          <w:gridAfter w:val="1"/>
          <w:wAfter w:w="294" w:type="dxa"/>
          <w:trHeight w:val="157"/>
        </w:trPr>
        <w:tc>
          <w:tcPr>
            <w:tcW w:w="4248" w:type="dxa"/>
            <w:tcBorders>
              <w:left w:val="nil"/>
            </w:tcBorders>
          </w:tcPr>
          <w:p w14:paraId="405771A3"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KS</w:t>
            </w:r>
          </w:p>
        </w:tc>
        <w:tc>
          <w:tcPr>
            <w:tcW w:w="4656" w:type="dxa"/>
            <w:tcBorders>
              <w:right w:val="nil"/>
            </w:tcBorders>
          </w:tcPr>
          <w:p w14:paraId="75AF637C"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knowledge service</w:t>
            </w:r>
          </w:p>
        </w:tc>
      </w:tr>
      <w:tr w:rsidR="001E31E3" w:rsidRPr="001E31E3" w14:paraId="6D76DE23" w14:textId="77777777" w:rsidTr="001E31E3">
        <w:trPr>
          <w:gridAfter w:val="1"/>
          <w:wAfter w:w="294" w:type="dxa"/>
          <w:trHeight w:val="157"/>
        </w:trPr>
        <w:tc>
          <w:tcPr>
            <w:tcW w:w="4248" w:type="dxa"/>
            <w:tcBorders>
              <w:left w:val="nil"/>
            </w:tcBorders>
          </w:tcPr>
          <w:p w14:paraId="66A71757"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MA</w:t>
            </w:r>
          </w:p>
        </w:tc>
        <w:tc>
          <w:tcPr>
            <w:tcW w:w="4656" w:type="dxa"/>
            <w:tcBorders>
              <w:right w:val="nil"/>
            </w:tcBorders>
          </w:tcPr>
          <w:p w14:paraId="333759A5"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mission area</w:t>
            </w:r>
          </w:p>
        </w:tc>
      </w:tr>
      <w:tr w:rsidR="001E31E3" w:rsidRPr="001E31E3" w14:paraId="47DF8AB7" w14:textId="77777777" w:rsidTr="001E31E3">
        <w:trPr>
          <w:gridAfter w:val="1"/>
          <w:wAfter w:w="294" w:type="dxa"/>
          <w:trHeight w:val="157"/>
        </w:trPr>
        <w:tc>
          <w:tcPr>
            <w:tcW w:w="4248" w:type="dxa"/>
            <w:tcBorders>
              <w:left w:val="nil"/>
            </w:tcBorders>
          </w:tcPr>
          <w:p w14:paraId="0434E4B2"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NIST</w:t>
            </w:r>
          </w:p>
        </w:tc>
        <w:tc>
          <w:tcPr>
            <w:tcW w:w="4656" w:type="dxa"/>
            <w:tcBorders>
              <w:right w:val="nil"/>
            </w:tcBorders>
          </w:tcPr>
          <w:p w14:paraId="7C363D6D" w14:textId="5F2C66FD"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National Institute of Standards and Technology</w:t>
            </w:r>
          </w:p>
        </w:tc>
      </w:tr>
      <w:tr w:rsidR="001E31E3" w:rsidRPr="001E31E3" w14:paraId="608481A0" w14:textId="77777777" w:rsidTr="001E31E3">
        <w:trPr>
          <w:gridAfter w:val="1"/>
          <w:wAfter w:w="294" w:type="dxa"/>
          <w:trHeight w:val="157"/>
        </w:trPr>
        <w:tc>
          <w:tcPr>
            <w:tcW w:w="4248" w:type="dxa"/>
            <w:tcBorders>
              <w:left w:val="nil"/>
            </w:tcBorders>
          </w:tcPr>
          <w:p w14:paraId="65D95BBB"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OT&amp;E</w:t>
            </w:r>
          </w:p>
        </w:tc>
        <w:tc>
          <w:tcPr>
            <w:tcW w:w="4656" w:type="dxa"/>
            <w:tcBorders>
              <w:right w:val="nil"/>
            </w:tcBorders>
          </w:tcPr>
          <w:p w14:paraId="5EA0F930"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operational test and evaluation</w:t>
            </w:r>
          </w:p>
        </w:tc>
      </w:tr>
      <w:tr w:rsidR="001E31E3" w:rsidRPr="001E31E3" w14:paraId="06DDD8A4" w14:textId="77777777" w:rsidTr="001E31E3">
        <w:trPr>
          <w:gridAfter w:val="1"/>
          <w:wAfter w:w="294" w:type="dxa"/>
          <w:trHeight w:val="157"/>
        </w:trPr>
        <w:tc>
          <w:tcPr>
            <w:tcW w:w="4248" w:type="dxa"/>
            <w:tcBorders>
              <w:left w:val="nil"/>
            </w:tcBorders>
          </w:tcPr>
          <w:p w14:paraId="566DB323"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PAO</w:t>
            </w:r>
          </w:p>
        </w:tc>
        <w:tc>
          <w:tcPr>
            <w:tcW w:w="4656" w:type="dxa"/>
            <w:tcBorders>
              <w:right w:val="nil"/>
            </w:tcBorders>
          </w:tcPr>
          <w:p w14:paraId="497E21A7"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principal authorizing official</w:t>
            </w:r>
          </w:p>
        </w:tc>
      </w:tr>
      <w:tr w:rsidR="001E31E3" w:rsidRPr="001E31E3" w14:paraId="2155C1F6" w14:textId="77777777" w:rsidTr="001E31E3">
        <w:trPr>
          <w:gridAfter w:val="1"/>
          <w:wAfter w:w="294" w:type="dxa"/>
          <w:trHeight w:val="157"/>
        </w:trPr>
        <w:tc>
          <w:tcPr>
            <w:tcW w:w="4248" w:type="dxa"/>
            <w:tcBorders>
              <w:left w:val="nil"/>
            </w:tcBorders>
          </w:tcPr>
          <w:p w14:paraId="07CCBE4F"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PM</w:t>
            </w:r>
          </w:p>
        </w:tc>
        <w:tc>
          <w:tcPr>
            <w:tcW w:w="4656" w:type="dxa"/>
            <w:tcBorders>
              <w:right w:val="nil"/>
            </w:tcBorders>
          </w:tcPr>
          <w:p w14:paraId="54AD8F0D"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program manager</w:t>
            </w:r>
          </w:p>
        </w:tc>
      </w:tr>
      <w:tr w:rsidR="001E31E3" w:rsidRPr="001E31E3" w14:paraId="07BC7FFB" w14:textId="77777777" w:rsidTr="001E31E3">
        <w:trPr>
          <w:gridAfter w:val="1"/>
          <w:wAfter w:w="294" w:type="dxa"/>
          <w:trHeight w:val="157"/>
        </w:trPr>
        <w:tc>
          <w:tcPr>
            <w:tcW w:w="4248" w:type="dxa"/>
            <w:tcBorders>
              <w:left w:val="nil"/>
            </w:tcBorders>
          </w:tcPr>
          <w:p w14:paraId="71FEC4D8"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POA&amp;M</w:t>
            </w:r>
          </w:p>
        </w:tc>
        <w:tc>
          <w:tcPr>
            <w:tcW w:w="4656" w:type="dxa"/>
            <w:tcBorders>
              <w:right w:val="nil"/>
            </w:tcBorders>
          </w:tcPr>
          <w:p w14:paraId="55D28170"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plan of action and milestones</w:t>
            </w:r>
          </w:p>
        </w:tc>
      </w:tr>
      <w:tr w:rsidR="001E31E3" w:rsidRPr="001E31E3" w14:paraId="448C1274" w14:textId="77777777" w:rsidTr="001E31E3">
        <w:trPr>
          <w:gridAfter w:val="1"/>
          <w:wAfter w:w="294" w:type="dxa"/>
          <w:trHeight w:val="157"/>
        </w:trPr>
        <w:tc>
          <w:tcPr>
            <w:tcW w:w="4248" w:type="dxa"/>
            <w:tcBorders>
              <w:left w:val="nil"/>
            </w:tcBorders>
          </w:tcPr>
          <w:p w14:paraId="65866EF0"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RMF</w:t>
            </w:r>
          </w:p>
        </w:tc>
        <w:tc>
          <w:tcPr>
            <w:tcW w:w="4656" w:type="dxa"/>
            <w:tcBorders>
              <w:right w:val="nil"/>
            </w:tcBorders>
          </w:tcPr>
          <w:p w14:paraId="715AD436" w14:textId="77777777" w:rsidR="001E31E3" w:rsidRPr="001E31E3" w:rsidRDefault="001E31E3" w:rsidP="001E31E3">
            <w:pPr>
              <w:widowControl/>
              <w:adjustRightInd w:val="0"/>
              <w:rPr>
                <w:rFonts w:ascii="Times New Roman" w:eastAsiaTheme="minorHAnsi" w:hAnsi="Times New Roman" w:cs="Times New Roman"/>
                <w:color w:val="000000"/>
                <w:sz w:val="23"/>
                <w:szCs w:val="23"/>
              </w:rPr>
            </w:pPr>
            <w:r w:rsidRPr="001E31E3">
              <w:rPr>
                <w:rFonts w:ascii="Times New Roman" w:eastAsiaTheme="minorHAnsi" w:hAnsi="Times New Roman" w:cs="Times New Roman"/>
                <w:color w:val="000000"/>
                <w:sz w:val="23"/>
                <w:szCs w:val="23"/>
              </w:rPr>
              <w:t>risk management framework(for DoD systems)</w:t>
            </w:r>
          </w:p>
        </w:tc>
      </w:tr>
      <w:tr w:rsidR="00185DBA" w:rsidRPr="00185DBA" w14:paraId="614DD7C9" w14:textId="77777777" w:rsidTr="00CE22F4">
        <w:trPr>
          <w:gridAfter w:val="1"/>
          <w:wAfter w:w="294" w:type="dxa"/>
          <w:trHeight w:val="157"/>
        </w:trPr>
        <w:tc>
          <w:tcPr>
            <w:tcW w:w="4248" w:type="dxa"/>
            <w:tcBorders>
              <w:left w:val="nil"/>
            </w:tcBorders>
          </w:tcPr>
          <w:p w14:paraId="0927CE7C" w14:textId="77777777" w:rsidR="00185DBA" w:rsidRPr="00185DBA" w:rsidRDefault="00185DBA" w:rsidP="00185DBA">
            <w:pPr>
              <w:widowControl/>
              <w:adjustRightInd w:val="0"/>
              <w:rPr>
                <w:rFonts w:ascii="Times New Roman" w:eastAsiaTheme="minorHAnsi" w:hAnsi="Times New Roman" w:cs="Times New Roman"/>
                <w:color w:val="000000"/>
                <w:sz w:val="23"/>
                <w:szCs w:val="23"/>
              </w:rPr>
            </w:pPr>
            <w:r w:rsidRPr="00185DBA">
              <w:rPr>
                <w:rFonts w:ascii="Times New Roman" w:eastAsiaTheme="minorHAnsi" w:hAnsi="Times New Roman" w:cs="Times New Roman"/>
                <w:color w:val="000000"/>
                <w:sz w:val="23"/>
                <w:szCs w:val="23"/>
              </w:rPr>
              <w:lastRenderedPageBreak/>
              <w:t xml:space="preserve">SCA </w:t>
            </w:r>
          </w:p>
        </w:tc>
        <w:tc>
          <w:tcPr>
            <w:tcW w:w="4656" w:type="dxa"/>
            <w:tcBorders>
              <w:right w:val="nil"/>
            </w:tcBorders>
          </w:tcPr>
          <w:p w14:paraId="57292A6F" w14:textId="6CF74750" w:rsidR="003A3BF6" w:rsidRPr="00185DBA" w:rsidRDefault="004C0217" w:rsidP="003A3BF6">
            <w:pPr>
              <w:widowControl/>
              <w:adjustRightInd w:val="0"/>
              <w:rPr>
                <w:rFonts w:ascii="Times New Roman" w:eastAsiaTheme="minorHAnsi" w:hAnsi="Times New Roman" w:cs="Times New Roman"/>
                <w:color w:val="000000"/>
                <w:sz w:val="23"/>
                <w:szCs w:val="23"/>
              </w:rPr>
            </w:pPr>
            <w:r>
              <w:rPr>
                <w:rFonts w:ascii="Times New Roman" w:eastAsiaTheme="minorHAnsi" w:hAnsi="Times New Roman" w:cs="Times New Roman"/>
                <w:color w:val="000000"/>
                <w:sz w:val="23"/>
                <w:szCs w:val="23"/>
              </w:rPr>
              <w:t xml:space="preserve"> </w:t>
            </w:r>
            <w:r w:rsidR="00185DBA" w:rsidRPr="00185DBA">
              <w:rPr>
                <w:rFonts w:ascii="Times New Roman" w:eastAsiaTheme="minorHAnsi" w:hAnsi="Times New Roman" w:cs="Times New Roman"/>
                <w:color w:val="000000"/>
                <w:sz w:val="23"/>
                <w:szCs w:val="23"/>
              </w:rPr>
              <w:t xml:space="preserve">security control assessor </w:t>
            </w:r>
          </w:p>
        </w:tc>
      </w:tr>
      <w:tr w:rsidR="00185DBA" w:rsidRPr="00185DBA" w14:paraId="15D3E7C6" w14:textId="77777777" w:rsidTr="00CE22F4">
        <w:trPr>
          <w:gridAfter w:val="1"/>
          <w:wAfter w:w="294" w:type="dxa"/>
          <w:trHeight w:val="157"/>
        </w:trPr>
        <w:tc>
          <w:tcPr>
            <w:tcW w:w="4248" w:type="dxa"/>
            <w:tcBorders>
              <w:left w:val="nil"/>
            </w:tcBorders>
          </w:tcPr>
          <w:p w14:paraId="025C36B4" w14:textId="4E487ADE" w:rsidR="00185DBA" w:rsidRPr="00185DBA" w:rsidRDefault="003A3BF6" w:rsidP="00185DBA">
            <w:pPr>
              <w:widowControl/>
              <w:adjustRightInd w:val="0"/>
              <w:rPr>
                <w:rFonts w:ascii="Times New Roman" w:eastAsiaTheme="minorHAnsi" w:hAnsi="Times New Roman" w:cs="Times New Roman"/>
                <w:color w:val="000000"/>
                <w:sz w:val="23"/>
                <w:szCs w:val="23"/>
              </w:rPr>
            </w:pPr>
            <w:r>
              <w:rPr>
                <w:rFonts w:ascii="Times New Roman" w:eastAsiaTheme="minorHAnsi" w:hAnsi="Times New Roman" w:cs="Times New Roman"/>
                <w:color w:val="000000"/>
                <w:sz w:val="23"/>
                <w:szCs w:val="23"/>
              </w:rPr>
              <w:t>SO</w:t>
            </w:r>
            <w:r w:rsidR="00185DBA" w:rsidRPr="00185DBA">
              <w:rPr>
                <w:rFonts w:ascii="Times New Roman" w:eastAsiaTheme="minorHAnsi" w:hAnsi="Times New Roman" w:cs="Times New Roman"/>
                <w:color w:val="000000"/>
                <w:sz w:val="23"/>
                <w:szCs w:val="23"/>
              </w:rPr>
              <w:t xml:space="preserve"> </w:t>
            </w:r>
          </w:p>
        </w:tc>
        <w:tc>
          <w:tcPr>
            <w:tcW w:w="4656" w:type="dxa"/>
            <w:tcBorders>
              <w:right w:val="nil"/>
            </w:tcBorders>
          </w:tcPr>
          <w:p w14:paraId="26AB5476" w14:textId="57EB7B91" w:rsidR="00185DBA" w:rsidRPr="00185DBA" w:rsidRDefault="003A3BF6" w:rsidP="00185DBA">
            <w:pPr>
              <w:widowControl/>
              <w:adjustRightInd w:val="0"/>
              <w:rPr>
                <w:rFonts w:ascii="Times New Roman" w:eastAsiaTheme="minorHAnsi" w:hAnsi="Times New Roman" w:cs="Times New Roman"/>
                <w:color w:val="000000"/>
                <w:sz w:val="23"/>
                <w:szCs w:val="23"/>
              </w:rPr>
            </w:pPr>
            <w:r>
              <w:rPr>
                <w:rFonts w:ascii="Times New Roman" w:eastAsiaTheme="minorHAnsi" w:hAnsi="Times New Roman" w:cs="Times New Roman"/>
                <w:color w:val="000000"/>
                <w:sz w:val="23"/>
                <w:szCs w:val="23"/>
              </w:rPr>
              <w:t xml:space="preserve"> System owner</w:t>
            </w:r>
          </w:p>
        </w:tc>
      </w:tr>
      <w:tr w:rsidR="00185DBA" w:rsidRPr="00185DBA" w14:paraId="295E1BEE" w14:textId="77777777" w:rsidTr="00CE22F4">
        <w:trPr>
          <w:gridAfter w:val="1"/>
          <w:wAfter w:w="294" w:type="dxa"/>
          <w:trHeight w:val="157"/>
        </w:trPr>
        <w:tc>
          <w:tcPr>
            <w:tcW w:w="4248" w:type="dxa"/>
            <w:tcBorders>
              <w:left w:val="nil"/>
            </w:tcBorders>
          </w:tcPr>
          <w:p w14:paraId="54ED8AA9" w14:textId="77777777" w:rsidR="00185DBA" w:rsidRPr="00185DBA" w:rsidRDefault="00185DBA" w:rsidP="00185DBA">
            <w:pPr>
              <w:widowControl/>
              <w:adjustRightInd w:val="0"/>
              <w:rPr>
                <w:rFonts w:ascii="Times New Roman" w:eastAsiaTheme="minorHAnsi" w:hAnsi="Times New Roman" w:cs="Times New Roman"/>
                <w:color w:val="000000"/>
                <w:sz w:val="23"/>
                <w:szCs w:val="23"/>
              </w:rPr>
            </w:pPr>
            <w:r w:rsidRPr="00185DBA">
              <w:rPr>
                <w:rFonts w:ascii="Times New Roman" w:eastAsiaTheme="minorHAnsi" w:hAnsi="Times New Roman" w:cs="Times New Roman"/>
                <w:color w:val="000000"/>
                <w:sz w:val="23"/>
                <w:szCs w:val="23"/>
              </w:rPr>
              <w:t xml:space="preserve">SP </w:t>
            </w:r>
          </w:p>
        </w:tc>
        <w:tc>
          <w:tcPr>
            <w:tcW w:w="4656" w:type="dxa"/>
            <w:tcBorders>
              <w:right w:val="nil"/>
            </w:tcBorders>
          </w:tcPr>
          <w:p w14:paraId="37ED6590" w14:textId="0F84EB06" w:rsidR="00185DBA" w:rsidRPr="00185DBA" w:rsidRDefault="004C0217" w:rsidP="00185DBA">
            <w:pPr>
              <w:widowControl/>
              <w:adjustRightInd w:val="0"/>
              <w:rPr>
                <w:rFonts w:ascii="Times New Roman" w:eastAsiaTheme="minorHAnsi" w:hAnsi="Times New Roman" w:cs="Times New Roman"/>
                <w:color w:val="000000"/>
                <w:sz w:val="23"/>
                <w:szCs w:val="23"/>
              </w:rPr>
            </w:pPr>
            <w:r>
              <w:rPr>
                <w:rFonts w:ascii="Times New Roman" w:eastAsiaTheme="minorHAnsi" w:hAnsi="Times New Roman" w:cs="Times New Roman"/>
                <w:color w:val="000000"/>
                <w:sz w:val="23"/>
                <w:szCs w:val="23"/>
              </w:rPr>
              <w:t xml:space="preserve"> </w:t>
            </w:r>
            <w:r w:rsidR="00185DBA" w:rsidRPr="00185DBA">
              <w:rPr>
                <w:rFonts w:ascii="Times New Roman" w:eastAsiaTheme="minorHAnsi" w:hAnsi="Times New Roman" w:cs="Times New Roman"/>
                <w:color w:val="000000"/>
                <w:sz w:val="23"/>
                <w:szCs w:val="23"/>
              </w:rPr>
              <w:t xml:space="preserve">Special Publication </w:t>
            </w:r>
          </w:p>
        </w:tc>
      </w:tr>
      <w:tr w:rsidR="00185DBA" w:rsidRPr="00185DBA" w14:paraId="1DE73E19" w14:textId="77777777" w:rsidTr="00CE22F4">
        <w:trPr>
          <w:trHeight w:val="157"/>
        </w:trPr>
        <w:tc>
          <w:tcPr>
            <w:tcW w:w="4248" w:type="dxa"/>
          </w:tcPr>
          <w:p w14:paraId="76582F08" w14:textId="77777777" w:rsidR="00185DBA" w:rsidRPr="00185DBA" w:rsidRDefault="00185DBA" w:rsidP="00185DBA">
            <w:pPr>
              <w:widowControl/>
              <w:adjustRightInd w:val="0"/>
              <w:rPr>
                <w:rFonts w:ascii="Times New Roman" w:eastAsiaTheme="minorHAnsi" w:hAnsi="Times New Roman" w:cs="Times New Roman"/>
                <w:color w:val="000000"/>
                <w:sz w:val="23"/>
                <w:szCs w:val="23"/>
              </w:rPr>
            </w:pPr>
            <w:r w:rsidRPr="00185DBA">
              <w:rPr>
                <w:rFonts w:ascii="Times New Roman" w:eastAsiaTheme="minorHAnsi" w:hAnsi="Times New Roman" w:cs="Times New Roman"/>
                <w:color w:val="000000"/>
                <w:sz w:val="23"/>
                <w:szCs w:val="23"/>
              </w:rPr>
              <w:t xml:space="preserve">T&amp;E </w:t>
            </w:r>
          </w:p>
        </w:tc>
        <w:tc>
          <w:tcPr>
            <w:tcW w:w="4950" w:type="dxa"/>
            <w:gridSpan w:val="2"/>
          </w:tcPr>
          <w:p w14:paraId="30112C8F" w14:textId="3A6E0286" w:rsidR="003A3BF6" w:rsidRPr="00185DBA" w:rsidRDefault="004C0217" w:rsidP="003A3BF6">
            <w:pPr>
              <w:widowControl/>
              <w:adjustRightInd w:val="0"/>
              <w:rPr>
                <w:rFonts w:ascii="Times New Roman" w:eastAsiaTheme="minorHAnsi" w:hAnsi="Times New Roman" w:cs="Times New Roman"/>
                <w:color w:val="000000"/>
                <w:sz w:val="23"/>
                <w:szCs w:val="23"/>
              </w:rPr>
            </w:pPr>
            <w:r>
              <w:rPr>
                <w:rFonts w:ascii="Times New Roman" w:eastAsiaTheme="minorHAnsi" w:hAnsi="Times New Roman" w:cs="Times New Roman"/>
                <w:color w:val="000000"/>
                <w:sz w:val="23"/>
                <w:szCs w:val="23"/>
              </w:rPr>
              <w:t xml:space="preserve"> </w:t>
            </w:r>
            <w:r w:rsidR="00185DBA" w:rsidRPr="00185DBA">
              <w:rPr>
                <w:rFonts w:ascii="Times New Roman" w:eastAsiaTheme="minorHAnsi" w:hAnsi="Times New Roman" w:cs="Times New Roman"/>
                <w:color w:val="000000"/>
                <w:sz w:val="23"/>
                <w:szCs w:val="23"/>
              </w:rPr>
              <w:t xml:space="preserve">test and evaluation </w:t>
            </w:r>
          </w:p>
        </w:tc>
      </w:tr>
      <w:tr w:rsidR="00185DBA" w:rsidRPr="00185DBA" w14:paraId="757D8F22" w14:textId="77777777" w:rsidTr="00CE22F4">
        <w:trPr>
          <w:trHeight w:val="157"/>
        </w:trPr>
        <w:tc>
          <w:tcPr>
            <w:tcW w:w="4248" w:type="dxa"/>
          </w:tcPr>
          <w:p w14:paraId="4B45F7E2" w14:textId="20CABDCA" w:rsidR="00185DBA" w:rsidRPr="00185DBA" w:rsidRDefault="003A3BF6" w:rsidP="00185DBA">
            <w:pPr>
              <w:widowControl/>
              <w:adjustRightInd w:val="0"/>
              <w:rPr>
                <w:rFonts w:ascii="Times New Roman" w:eastAsiaTheme="minorHAnsi" w:hAnsi="Times New Roman" w:cs="Times New Roman"/>
                <w:color w:val="000000"/>
                <w:sz w:val="23"/>
                <w:szCs w:val="23"/>
              </w:rPr>
            </w:pPr>
            <w:r>
              <w:rPr>
                <w:rFonts w:ascii="Times New Roman" w:eastAsiaTheme="minorHAnsi" w:hAnsi="Times New Roman" w:cs="Times New Roman"/>
                <w:color w:val="000000"/>
                <w:sz w:val="23"/>
                <w:szCs w:val="23"/>
              </w:rPr>
              <w:t>TAG</w:t>
            </w:r>
          </w:p>
        </w:tc>
        <w:tc>
          <w:tcPr>
            <w:tcW w:w="4950" w:type="dxa"/>
            <w:gridSpan w:val="2"/>
          </w:tcPr>
          <w:p w14:paraId="564378C9" w14:textId="4EF078E6" w:rsidR="00185DBA" w:rsidRPr="00185DBA" w:rsidRDefault="003A3BF6" w:rsidP="00185DBA">
            <w:pPr>
              <w:widowControl/>
              <w:adjustRightInd w:val="0"/>
              <w:rPr>
                <w:rFonts w:ascii="Times New Roman" w:eastAsiaTheme="minorHAnsi" w:hAnsi="Times New Roman" w:cs="Times New Roman"/>
                <w:color w:val="000000"/>
                <w:sz w:val="23"/>
                <w:szCs w:val="23"/>
              </w:rPr>
            </w:pPr>
            <w:r>
              <w:rPr>
                <w:rFonts w:ascii="Times New Roman" w:eastAsiaTheme="minorHAnsi" w:hAnsi="Times New Roman" w:cs="Times New Roman"/>
                <w:color w:val="000000"/>
                <w:sz w:val="23"/>
                <w:szCs w:val="23"/>
              </w:rPr>
              <w:t>Technical Advisory Group (RMF)</w:t>
            </w:r>
          </w:p>
        </w:tc>
      </w:tr>
      <w:tr w:rsidR="00185DBA" w:rsidRPr="00185DBA" w14:paraId="24489B2E" w14:textId="77777777" w:rsidTr="00CE22F4">
        <w:trPr>
          <w:trHeight w:val="157"/>
        </w:trPr>
        <w:tc>
          <w:tcPr>
            <w:tcW w:w="4248" w:type="dxa"/>
          </w:tcPr>
          <w:p w14:paraId="6CE8FC91" w14:textId="77777777" w:rsidR="00185DBA" w:rsidRPr="00185DBA" w:rsidRDefault="00185DBA" w:rsidP="00185DBA">
            <w:pPr>
              <w:widowControl/>
              <w:adjustRightInd w:val="0"/>
              <w:rPr>
                <w:rFonts w:ascii="Times New Roman" w:eastAsiaTheme="minorHAnsi" w:hAnsi="Times New Roman" w:cs="Times New Roman"/>
                <w:color w:val="000000"/>
                <w:sz w:val="23"/>
                <w:szCs w:val="23"/>
              </w:rPr>
            </w:pPr>
            <w:r w:rsidRPr="00185DBA">
              <w:rPr>
                <w:rFonts w:ascii="Times New Roman" w:eastAsiaTheme="minorHAnsi" w:hAnsi="Times New Roman" w:cs="Times New Roman"/>
                <w:color w:val="000000"/>
                <w:sz w:val="23"/>
                <w:szCs w:val="23"/>
              </w:rPr>
              <w:t xml:space="preserve">UR </w:t>
            </w:r>
          </w:p>
        </w:tc>
        <w:tc>
          <w:tcPr>
            <w:tcW w:w="4950" w:type="dxa"/>
            <w:gridSpan w:val="2"/>
          </w:tcPr>
          <w:p w14:paraId="412E3233" w14:textId="5A56BC41" w:rsidR="00185DBA" w:rsidRPr="00185DBA" w:rsidRDefault="004C0217" w:rsidP="00185DBA">
            <w:pPr>
              <w:widowControl/>
              <w:adjustRightInd w:val="0"/>
              <w:rPr>
                <w:rFonts w:ascii="Times New Roman" w:eastAsiaTheme="minorHAnsi" w:hAnsi="Times New Roman" w:cs="Times New Roman"/>
                <w:color w:val="000000"/>
                <w:sz w:val="23"/>
                <w:szCs w:val="23"/>
              </w:rPr>
            </w:pPr>
            <w:r>
              <w:rPr>
                <w:rFonts w:ascii="Times New Roman" w:eastAsiaTheme="minorHAnsi" w:hAnsi="Times New Roman" w:cs="Times New Roman"/>
                <w:color w:val="000000"/>
                <w:sz w:val="23"/>
                <w:szCs w:val="23"/>
              </w:rPr>
              <w:t xml:space="preserve"> </w:t>
            </w:r>
            <w:r w:rsidR="00185DBA" w:rsidRPr="00185DBA">
              <w:rPr>
                <w:rFonts w:ascii="Times New Roman" w:eastAsiaTheme="minorHAnsi" w:hAnsi="Times New Roman" w:cs="Times New Roman"/>
                <w:color w:val="000000"/>
                <w:sz w:val="23"/>
                <w:szCs w:val="23"/>
              </w:rPr>
              <w:t xml:space="preserve">user representative </w:t>
            </w:r>
          </w:p>
        </w:tc>
      </w:tr>
      <w:tr w:rsidR="00185DBA" w:rsidRPr="00185DBA" w14:paraId="3824D1C0" w14:textId="77777777" w:rsidTr="00CE22F4">
        <w:trPr>
          <w:trHeight w:val="157"/>
        </w:trPr>
        <w:tc>
          <w:tcPr>
            <w:tcW w:w="4248" w:type="dxa"/>
          </w:tcPr>
          <w:p w14:paraId="10760696" w14:textId="23F05BC2" w:rsidR="00185DBA" w:rsidRPr="00185DBA" w:rsidRDefault="003A3BF6" w:rsidP="00185DBA">
            <w:pPr>
              <w:widowControl/>
              <w:adjustRightInd w:val="0"/>
              <w:rPr>
                <w:rFonts w:ascii="Times New Roman" w:eastAsiaTheme="minorHAnsi" w:hAnsi="Times New Roman" w:cs="Times New Roman"/>
                <w:color w:val="000000"/>
                <w:sz w:val="23"/>
                <w:szCs w:val="23"/>
              </w:rPr>
            </w:pPr>
            <w:r>
              <w:rPr>
                <w:rFonts w:ascii="Times New Roman" w:eastAsiaTheme="minorHAnsi" w:hAnsi="Times New Roman" w:cs="Times New Roman"/>
                <w:color w:val="000000"/>
                <w:sz w:val="23"/>
                <w:szCs w:val="23"/>
              </w:rPr>
              <w:t>USCYBERCOM</w:t>
            </w:r>
            <w:r w:rsidR="00185DBA" w:rsidRPr="00185DBA">
              <w:rPr>
                <w:rFonts w:ascii="Times New Roman" w:eastAsiaTheme="minorHAnsi" w:hAnsi="Times New Roman" w:cs="Times New Roman"/>
                <w:color w:val="000000"/>
                <w:sz w:val="23"/>
                <w:szCs w:val="23"/>
              </w:rPr>
              <w:t xml:space="preserve"> </w:t>
            </w:r>
          </w:p>
        </w:tc>
        <w:tc>
          <w:tcPr>
            <w:tcW w:w="4950" w:type="dxa"/>
            <w:gridSpan w:val="2"/>
          </w:tcPr>
          <w:p w14:paraId="1AE757ED" w14:textId="6A7C7B28" w:rsidR="00185DBA" w:rsidRPr="00185DBA" w:rsidRDefault="003A3BF6" w:rsidP="00185DBA">
            <w:pPr>
              <w:widowControl/>
              <w:adjustRightInd w:val="0"/>
              <w:rPr>
                <w:rFonts w:ascii="Times New Roman" w:eastAsiaTheme="minorHAnsi" w:hAnsi="Times New Roman" w:cs="Times New Roman"/>
                <w:color w:val="000000"/>
                <w:sz w:val="23"/>
                <w:szCs w:val="23"/>
              </w:rPr>
            </w:pPr>
            <w:r>
              <w:rPr>
                <w:rFonts w:ascii="Times New Roman" w:eastAsiaTheme="minorHAnsi" w:hAnsi="Times New Roman" w:cs="Times New Roman"/>
                <w:color w:val="000000"/>
                <w:sz w:val="23"/>
                <w:szCs w:val="23"/>
              </w:rPr>
              <w:t>United Stated Cyber Command</w:t>
            </w:r>
          </w:p>
        </w:tc>
      </w:tr>
      <w:tr w:rsidR="00185DBA" w:rsidRPr="00185DBA" w14:paraId="0249BE65" w14:textId="77777777" w:rsidTr="00CE22F4">
        <w:trPr>
          <w:trHeight w:val="157"/>
        </w:trPr>
        <w:tc>
          <w:tcPr>
            <w:tcW w:w="4248" w:type="dxa"/>
          </w:tcPr>
          <w:p w14:paraId="778F847E" w14:textId="72C0D2D0" w:rsidR="00185DBA" w:rsidRPr="00185DBA" w:rsidRDefault="00185DBA" w:rsidP="00185DBA">
            <w:pPr>
              <w:widowControl/>
              <w:adjustRightInd w:val="0"/>
              <w:rPr>
                <w:rFonts w:ascii="Times New Roman" w:eastAsiaTheme="minorHAnsi" w:hAnsi="Times New Roman" w:cs="Times New Roman"/>
                <w:color w:val="000000"/>
                <w:sz w:val="23"/>
                <w:szCs w:val="23"/>
              </w:rPr>
            </w:pPr>
            <w:r w:rsidRPr="00185DBA">
              <w:rPr>
                <w:rFonts w:ascii="Times New Roman" w:eastAsiaTheme="minorHAnsi" w:hAnsi="Times New Roman" w:cs="Times New Roman"/>
                <w:color w:val="000000"/>
                <w:sz w:val="23"/>
                <w:szCs w:val="23"/>
              </w:rPr>
              <w:t>USD(</w:t>
            </w:r>
            <w:r w:rsidR="003A3BF6">
              <w:rPr>
                <w:rFonts w:ascii="Times New Roman" w:eastAsiaTheme="minorHAnsi" w:hAnsi="Times New Roman" w:cs="Times New Roman"/>
                <w:color w:val="000000"/>
                <w:sz w:val="23"/>
                <w:szCs w:val="23"/>
              </w:rPr>
              <w:t>R&amp;E</w:t>
            </w:r>
            <w:r w:rsidRPr="00185DBA">
              <w:rPr>
                <w:rFonts w:ascii="Times New Roman" w:eastAsiaTheme="minorHAnsi" w:hAnsi="Times New Roman" w:cs="Times New Roman"/>
                <w:color w:val="000000"/>
                <w:sz w:val="23"/>
                <w:szCs w:val="23"/>
              </w:rPr>
              <w:t xml:space="preserve">) </w:t>
            </w:r>
          </w:p>
        </w:tc>
        <w:tc>
          <w:tcPr>
            <w:tcW w:w="4950" w:type="dxa"/>
            <w:gridSpan w:val="2"/>
          </w:tcPr>
          <w:p w14:paraId="57DADC7E" w14:textId="1AA237B6" w:rsidR="00185DBA" w:rsidRPr="00185DBA" w:rsidRDefault="00185DBA" w:rsidP="00185DBA">
            <w:pPr>
              <w:widowControl/>
              <w:adjustRightInd w:val="0"/>
              <w:rPr>
                <w:rFonts w:ascii="Times New Roman" w:eastAsiaTheme="minorHAnsi" w:hAnsi="Times New Roman" w:cs="Times New Roman"/>
                <w:color w:val="000000"/>
                <w:sz w:val="23"/>
                <w:szCs w:val="23"/>
              </w:rPr>
            </w:pPr>
            <w:r w:rsidRPr="00185DBA">
              <w:rPr>
                <w:rFonts w:ascii="Times New Roman" w:eastAsiaTheme="minorHAnsi" w:hAnsi="Times New Roman" w:cs="Times New Roman"/>
                <w:color w:val="000000"/>
                <w:sz w:val="23"/>
                <w:szCs w:val="23"/>
              </w:rPr>
              <w:t xml:space="preserve">Under Secretary of Defense for </w:t>
            </w:r>
            <w:r w:rsidR="003A3BF6">
              <w:rPr>
                <w:rFonts w:ascii="Times New Roman" w:eastAsiaTheme="minorHAnsi" w:hAnsi="Times New Roman" w:cs="Times New Roman"/>
                <w:color w:val="000000"/>
                <w:sz w:val="23"/>
                <w:szCs w:val="23"/>
              </w:rPr>
              <w:t>Research and Engineering</w:t>
            </w:r>
            <w:r w:rsidRPr="00185DBA">
              <w:rPr>
                <w:rFonts w:ascii="Times New Roman" w:eastAsiaTheme="minorHAnsi" w:hAnsi="Times New Roman" w:cs="Times New Roman"/>
                <w:color w:val="000000"/>
                <w:sz w:val="23"/>
                <w:szCs w:val="23"/>
              </w:rPr>
              <w:t xml:space="preserve"> </w:t>
            </w:r>
          </w:p>
        </w:tc>
      </w:tr>
    </w:tbl>
    <w:p w14:paraId="4877C084" w14:textId="77777777" w:rsidR="00CE22F4" w:rsidRDefault="00CE22F4" w:rsidP="00212EC0">
      <w:pPr>
        <w:pStyle w:val="Heading1"/>
        <w:spacing w:before="9"/>
        <w:ind w:left="119"/>
        <w:rPr>
          <w:color w:val="2E74B5" w:themeColor="accent1" w:themeShade="BF"/>
        </w:rPr>
      </w:pPr>
    </w:p>
    <w:p w14:paraId="35216038" w14:textId="6ADFE21A" w:rsidR="00212EC0" w:rsidRPr="00F81515" w:rsidRDefault="00000000" w:rsidP="00212EC0">
      <w:pPr>
        <w:pStyle w:val="Heading1"/>
        <w:spacing w:before="9"/>
        <w:ind w:left="119"/>
        <w:rPr>
          <w:color w:val="2E74B5" w:themeColor="accent1" w:themeShade="BF"/>
        </w:rPr>
      </w:pPr>
      <w:hyperlink w:anchor="_RMF_ACRONYMS_(NIST" w:history="1">
        <w:bookmarkStart w:id="8" w:name="_Toc532395556"/>
        <w:bookmarkStart w:id="9" w:name="_Toc64649268"/>
        <w:bookmarkStart w:id="10" w:name="_Toc149844398"/>
        <w:r w:rsidR="00212EC0" w:rsidRPr="00F81515">
          <w:rPr>
            <w:rStyle w:val="Hyperlink"/>
            <w:color w:val="2E74B5" w:themeColor="accent1" w:themeShade="BF"/>
            <w:u w:val="none"/>
          </w:rPr>
          <w:t xml:space="preserve">RMF ACRONYMS (NIST SP 800-53 Rev </w:t>
        </w:r>
        <w:r w:rsidR="009A4C0F">
          <w:rPr>
            <w:rStyle w:val="Hyperlink"/>
            <w:color w:val="2E74B5" w:themeColor="accent1" w:themeShade="BF"/>
            <w:u w:val="none"/>
          </w:rPr>
          <w:t>5</w:t>
        </w:r>
        <w:r w:rsidR="00212EC0" w:rsidRPr="00F81515">
          <w:rPr>
            <w:rStyle w:val="Hyperlink"/>
            <w:color w:val="2E74B5" w:themeColor="accent1" w:themeShade="BF"/>
            <w:u w:val="none"/>
          </w:rPr>
          <w:t>)</w:t>
        </w:r>
        <w:bookmarkEnd w:id="8"/>
        <w:bookmarkEnd w:id="9"/>
        <w:bookmarkEnd w:id="10"/>
      </w:hyperlink>
    </w:p>
    <w:p w14:paraId="5C751D22" w14:textId="77777777" w:rsidR="00212EC0" w:rsidRPr="00A32C91" w:rsidRDefault="00212EC0" w:rsidP="00212EC0">
      <w:pPr>
        <w:widowControl/>
        <w:adjustRightInd w:val="0"/>
        <w:spacing w:after="120"/>
        <w:ind w:left="720"/>
        <w:rPr>
          <w:rFonts w:ascii="Arial" w:eastAsiaTheme="minorHAnsi" w:hAnsi="Arial" w:cs="Arial"/>
          <w:color w:val="000000"/>
          <w:sz w:val="29"/>
          <w:szCs w:val="29"/>
        </w:rPr>
      </w:pPr>
    </w:p>
    <w:tbl>
      <w:tblPr>
        <w:tblW w:w="0" w:type="auto"/>
        <w:tblInd w:w="-108" w:type="dxa"/>
        <w:tblBorders>
          <w:top w:val="nil"/>
          <w:left w:val="nil"/>
          <w:bottom w:val="nil"/>
          <w:right w:val="nil"/>
        </w:tblBorders>
        <w:tblLayout w:type="fixed"/>
        <w:tblLook w:val="0000" w:firstRow="0" w:lastRow="0" w:firstColumn="0" w:lastColumn="0" w:noHBand="0" w:noVBand="0"/>
      </w:tblPr>
      <w:tblGrid>
        <w:gridCol w:w="3831"/>
        <w:gridCol w:w="212"/>
        <w:gridCol w:w="4684"/>
        <w:gridCol w:w="1652"/>
      </w:tblGrid>
      <w:tr w:rsidR="00212EC0" w:rsidRPr="00A32C91" w14:paraId="0A9C27AF" w14:textId="77777777" w:rsidTr="00212EC0">
        <w:trPr>
          <w:trHeight w:val="145"/>
        </w:trPr>
        <w:tc>
          <w:tcPr>
            <w:tcW w:w="4043" w:type="dxa"/>
            <w:gridSpan w:val="2"/>
          </w:tcPr>
          <w:p w14:paraId="13EB848F" w14:textId="3E40C96F"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ABAC</w:t>
            </w:r>
          </w:p>
        </w:tc>
        <w:tc>
          <w:tcPr>
            <w:tcW w:w="4043" w:type="dxa"/>
            <w:gridSpan w:val="2"/>
          </w:tcPr>
          <w:p w14:paraId="4D49284E" w14:textId="6A3923E9"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Attribute-Based Access Control</w:t>
            </w:r>
          </w:p>
        </w:tc>
      </w:tr>
      <w:tr w:rsidR="00212EC0" w:rsidRPr="00A32C91" w14:paraId="4311A8AC" w14:textId="77777777" w:rsidTr="00212EC0">
        <w:trPr>
          <w:trHeight w:val="145"/>
        </w:trPr>
        <w:tc>
          <w:tcPr>
            <w:tcW w:w="4043" w:type="dxa"/>
            <w:gridSpan w:val="2"/>
          </w:tcPr>
          <w:p w14:paraId="23AB14E8" w14:textId="1FE22642"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API</w:t>
            </w:r>
          </w:p>
        </w:tc>
        <w:tc>
          <w:tcPr>
            <w:tcW w:w="4043" w:type="dxa"/>
            <w:gridSpan w:val="2"/>
          </w:tcPr>
          <w:p w14:paraId="754DC1D3" w14:textId="377C17FF"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Application Programming Interface</w:t>
            </w:r>
          </w:p>
        </w:tc>
      </w:tr>
      <w:tr w:rsidR="00212EC0" w:rsidRPr="00A32C91" w14:paraId="3BC034DC" w14:textId="77777777" w:rsidTr="00212EC0">
        <w:trPr>
          <w:trHeight w:val="145"/>
        </w:trPr>
        <w:tc>
          <w:tcPr>
            <w:tcW w:w="4043" w:type="dxa"/>
            <w:gridSpan w:val="2"/>
          </w:tcPr>
          <w:p w14:paraId="1780B36A" w14:textId="212656A9"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APT</w:t>
            </w:r>
            <w:r w:rsidR="00212EC0" w:rsidRPr="00A32C91">
              <w:rPr>
                <w:rFonts w:ascii="Times New Roman" w:eastAsiaTheme="minorHAnsi" w:hAnsi="Times New Roman" w:cs="Times New Roman"/>
                <w:color w:val="000000"/>
              </w:rPr>
              <w:t xml:space="preserve"> </w:t>
            </w:r>
          </w:p>
        </w:tc>
        <w:tc>
          <w:tcPr>
            <w:tcW w:w="4043" w:type="dxa"/>
            <w:gridSpan w:val="2"/>
          </w:tcPr>
          <w:p w14:paraId="3F6FB6AF" w14:textId="51E2EF69"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Advanced Persistent Threat</w:t>
            </w:r>
          </w:p>
        </w:tc>
      </w:tr>
      <w:tr w:rsidR="00212EC0" w:rsidRPr="00A32C91" w14:paraId="719D6BFF" w14:textId="77777777" w:rsidTr="00212EC0">
        <w:trPr>
          <w:trHeight w:val="145"/>
        </w:trPr>
        <w:tc>
          <w:tcPr>
            <w:tcW w:w="4043" w:type="dxa"/>
            <w:gridSpan w:val="2"/>
          </w:tcPr>
          <w:p w14:paraId="57B8BB3B" w14:textId="1EC41C26"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BIOS</w:t>
            </w:r>
          </w:p>
        </w:tc>
        <w:tc>
          <w:tcPr>
            <w:tcW w:w="4043" w:type="dxa"/>
            <w:gridSpan w:val="2"/>
          </w:tcPr>
          <w:p w14:paraId="64F3A212" w14:textId="68A1B95D"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Basic Input/Output System</w:t>
            </w:r>
          </w:p>
        </w:tc>
      </w:tr>
      <w:tr w:rsidR="00212EC0" w:rsidRPr="00A32C91" w14:paraId="6B8D6292" w14:textId="77777777" w:rsidTr="009A4C0F">
        <w:trPr>
          <w:trHeight w:val="145"/>
        </w:trPr>
        <w:tc>
          <w:tcPr>
            <w:tcW w:w="4043" w:type="dxa"/>
            <w:gridSpan w:val="2"/>
          </w:tcPr>
          <w:p w14:paraId="3F44FF36" w14:textId="19DB265D"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CA</w:t>
            </w:r>
          </w:p>
        </w:tc>
        <w:tc>
          <w:tcPr>
            <w:tcW w:w="4608" w:type="dxa"/>
            <w:gridSpan w:val="2"/>
          </w:tcPr>
          <w:p w14:paraId="54FF91E8" w14:textId="130EB345"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Certificate Authority/Certificate Authorities</w:t>
            </w:r>
          </w:p>
        </w:tc>
      </w:tr>
      <w:tr w:rsidR="00212EC0" w:rsidRPr="00A32C91" w14:paraId="397DDA8B" w14:textId="77777777" w:rsidTr="00212EC0">
        <w:trPr>
          <w:trHeight w:val="145"/>
        </w:trPr>
        <w:tc>
          <w:tcPr>
            <w:tcW w:w="4043" w:type="dxa"/>
            <w:gridSpan w:val="2"/>
          </w:tcPr>
          <w:p w14:paraId="2A0B6D75" w14:textId="090E00D6"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CAVP</w:t>
            </w:r>
          </w:p>
        </w:tc>
        <w:tc>
          <w:tcPr>
            <w:tcW w:w="4043" w:type="dxa"/>
            <w:gridSpan w:val="2"/>
          </w:tcPr>
          <w:p w14:paraId="1372E312" w14:textId="067158E4"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Cryptographic Algorithm Validation Program</w:t>
            </w:r>
          </w:p>
        </w:tc>
      </w:tr>
      <w:tr w:rsidR="00212EC0" w:rsidRPr="00A32C91" w14:paraId="37C355FD" w14:textId="77777777" w:rsidTr="00212EC0">
        <w:trPr>
          <w:trHeight w:val="145"/>
        </w:trPr>
        <w:tc>
          <w:tcPr>
            <w:tcW w:w="4043" w:type="dxa"/>
            <w:gridSpan w:val="2"/>
          </w:tcPr>
          <w:p w14:paraId="2C35D865" w14:textId="3F05C7D0"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CD</w:t>
            </w:r>
          </w:p>
        </w:tc>
        <w:tc>
          <w:tcPr>
            <w:tcW w:w="4043" w:type="dxa"/>
            <w:gridSpan w:val="2"/>
          </w:tcPr>
          <w:p w14:paraId="28BB62A0" w14:textId="45A0B37B"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Compact Disc</w:t>
            </w:r>
          </w:p>
        </w:tc>
      </w:tr>
      <w:tr w:rsidR="00212EC0" w:rsidRPr="00A32C91" w14:paraId="3218188A" w14:textId="77777777" w:rsidTr="00212EC0">
        <w:trPr>
          <w:trHeight w:val="145"/>
        </w:trPr>
        <w:tc>
          <w:tcPr>
            <w:tcW w:w="4043" w:type="dxa"/>
            <w:gridSpan w:val="2"/>
          </w:tcPr>
          <w:p w14:paraId="5BC697C9" w14:textId="37058794"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CD-R</w:t>
            </w:r>
          </w:p>
        </w:tc>
        <w:tc>
          <w:tcPr>
            <w:tcW w:w="4043" w:type="dxa"/>
            <w:gridSpan w:val="2"/>
          </w:tcPr>
          <w:p w14:paraId="6CB9E1CB" w14:textId="0EEB4555"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Compact Disc-Recordable</w:t>
            </w:r>
          </w:p>
        </w:tc>
      </w:tr>
      <w:tr w:rsidR="00212EC0" w:rsidRPr="00A32C91" w14:paraId="02A443F2" w14:textId="77777777" w:rsidTr="009A4C0F">
        <w:trPr>
          <w:trHeight w:val="145"/>
        </w:trPr>
        <w:tc>
          <w:tcPr>
            <w:tcW w:w="4043" w:type="dxa"/>
            <w:gridSpan w:val="2"/>
          </w:tcPr>
          <w:p w14:paraId="61724045" w14:textId="57FD377B"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CIPSEA</w:t>
            </w:r>
            <w:r w:rsidR="00212EC0" w:rsidRPr="00A32C91">
              <w:rPr>
                <w:rFonts w:ascii="Times New Roman" w:eastAsiaTheme="minorHAnsi" w:hAnsi="Times New Roman" w:cs="Times New Roman"/>
                <w:color w:val="000000"/>
              </w:rPr>
              <w:t xml:space="preserve"> </w:t>
            </w:r>
          </w:p>
        </w:tc>
        <w:tc>
          <w:tcPr>
            <w:tcW w:w="6336" w:type="dxa"/>
            <w:gridSpan w:val="2"/>
          </w:tcPr>
          <w:p w14:paraId="7718849C" w14:textId="49492DFB" w:rsidR="00212EC0" w:rsidRPr="00A32C91" w:rsidRDefault="009A4C0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Confidential Information Protection and Statistical Efficiency Act</w:t>
            </w:r>
          </w:p>
        </w:tc>
      </w:tr>
      <w:tr w:rsidR="00212EC0" w:rsidRPr="00A32C91" w14:paraId="3F39971E" w14:textId="77777777" w:rsidTr="00212EC0">
        <w:trPr>
          <w:trHeight w:val="145"/>
        </w:trPr>
        <w:tc>
          <w:tcPr>
            <w:tcW w:w="4043" w:type="dxa"/>
            <w:gridSpan w:val="2"/>
          </w:tcPr>
          <w:p w14:paraId="72CF4459" w14:textId="2250FDC3" w:rsidR="00212EC0" w:rsidRPr="00A32C91" w:rsidRDefault="00B20C4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CIRT</w:t>
            </w:r>
          </w:p>
        </w:tc>
        <w:tc>
          <w:tcPr>
            <w:tcW w:w="4043" w:type="dxa"/>
            <w:gridSpan w:val="2"/>
          </w:tcPr>
          <w:p w14:paraId="147DF556" w14:textId="4CA7F448" w:rsidR="00212EC0" w:rsidRPr="00A32C91" w:rsidRDefault="00B20C4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Computer Incident Response Team</w:t>
            </w:r>
          </w:p>
        </w:tc>
      </w:tr>
      <w:tr w:rsidR="00212EC0" w:rsidRPr="00A32C91" w14:paraId="231A7093" w14:textId="77777777" w:rsidTr="00212EC0">
        <w:trPr>
          <w:trHeight w:val="145"/>
        </w:trPr>
        <w:tc>
          <w:tcPr>
            <w:tcW w:w="4043" w:type="dxa"/>
            <w:gridSpan w:val="2"/>
          </w:tcPr>
          <w:p w14:paraId="1F67408D" w14:textId="0C0EE2FD" w:rsidR="00212EC0" w:rsidRPr="00A32C91" w:rsidRDefault="00B20C4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CISA</w:t>
            </w:r>
          </w:p>
        </w:tc>
        <w:tc>
          <w:tcPr>
            <w:tcW w:w="4043" w:type="dxa"/>
            <w:gridSpan w:val="2"/>
          </w:tcPr>
          <w:p w14:paraId="57243537" w14:textId="61C2A793" w:rsidR="00212EC0" w:rsidRPr="00A32C91" w:rsidRDefault="00B20C4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Cybersecurity and Infrastructure Security Agency</w:t>
            </w:r>
          </w:p>
        </w:tc>
      </w:tr>
      <w:tr w:rsidR="00212EC0" w:rsidRPr="00A32C91" w14:paraId="3DAA57FB" w14:textId="77777777" w:rsidTr="00212EC0">
        <w:trPr>
          <w:trHeight w:val="145"/>
        </w:trPr>
        <w:tc>
          <w:tcPr>
            <w:tcW w:w="4043" w:type="dxa"/>
            <w:gridSpan w:val="2"/>
          </w:tcPr>
          <w:p w14:paraId="485D78F7" w14:textId="2AA4C8C6" w:rsidR="00212EC0" w:rsidRPr="00A32C91" w:rsidRDefault="00B20C4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CMVP</w:t>
            </w:r>
          </w:p>
        </w:tc>
        <w:tc>
          <w:tcPr>
            <w:tcW w:w="4043" w:type="dxa"/>
            <w:gridSpan w:val="2"/>
          </w:tcPr>
          <w:p w14:paraId="44F67319" w14:textId="2466FFF5" w:rsidR="00212EC0" w:rsidRPr="00A32C91" w:rsidRDefault="00B20C4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Cryptographic Module Validation Program</w:t>
            </w:r>
          </w:p>
        </w:tc>
      </w:tr>
      <w:tr w:rsidR="00212EC0" w:rsidRPr="00A32C91" w14:paraId="675C45B7" w14:textId="77777777" w:rsidTr="00212EC0">
        <w:trPr>
          <w:trHeight w:val="145"/>
        </w:trPr>
        <w:tc>
          <w:tcPr>
            <w:tcW w:w="4043" w:type="dxa"/>
            <w:gridSpan w:val="2"/>
          </w:tcPr>
          <w:p w14:paraId="4AFE001D" w14:textId="5FF083D1" w:rsidR="00212EC0" w:rsidRPr="00A32C91" w:rsidRDefault="00B20C4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CNSSD</w:t>
            </w:r>
            <w:r w:rsidR="00212EC0" w:rsidRPr="00A32C91">
              <w:rPr>
                <w:rFonts w:ascii="Times New Roman" w:eastAsiaTheme="minorHAnsi" w:hAnsi="Times New Roman" w:cs="Times New Roman"/>
                <w:color w:val="000000"/>
              </w:rPr>
              <w:t xml:space="preserve"> </w:t>
            </w:r>
          </w:p>
        </w:tc>
        <w:tc>
          <w:tcPr>
            <w:tcW w:w="4043" w:type="dxa"/>
            <w:gridSpan w:val="2"/>
          </w:tcPr>
          <w:p w14:paraId="0D5740C4" w14:textId="378C779F" w:rsidR="00212EC0" w:rsidRPr="00A32C91" w:rsidRDefault="00B20C4F"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Committee on National Security Systems Directive </w:t>
            </w:r>
          </w:p>
        </w:tc>
      </w:tr>
      <w:tr w:rsidR="00212EC0" w:rsidRPr="00A32C91" w14:paraId="0E6A95EC" w14:textId="77777777" w:rsidTr="00212EC0">
        <w:trPr>
          <w:trHeight w:val="145"/>
        </w:trPr>
        <w:tc>
          <w:tcPr>
            <w:tcW w:w="4043" w:type="dxa"/>
            <w:gridSpan w:val="2"/>
          </w:tcPr>
          <w:p w14:paraId="59EB6541" w14:textId="32F6AB8C"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CNSSP</w:t>
            </w:r>
          </w:p>
        </w:tc>
        <w:tc>
          <w:tcPr>
            <w:tcW w:w="4043" w:type="dxa"/>
            <w:gridSpan w:val="2"/>
          </w:tcPr>
          <w:p w14:paraId="36985E68" w14:textId="77355152"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Committee on National Security Systems Policy</w:t>
            </w:r>
          </w:p>
        </w:tc>
      </w:tr>
      <w:tr w:rsidR="00212EC0" w:rsidRPr="00A32C91" w14:paraId="3664A085" w14:textId="77777777" w:rsidTr="00212EC0">
        <w:trPr>
          <w:trHeight w:val="145"/>
        </w:trPr>
        <w:tc>
          <w:tcPr>
            <w:tcW w:w="4043" w:type="dxa"/>
            <w:gridSpan w:val="2"/>
          </w:tcPr>
          <w:p w14:paraId="2A0645EB" w14:textId="56C89540"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CUI</w:t>
            </w:r>
          </w:p>
        </w:tc>
        <w:tc>
          <w:tcPr>
            <w:tcW w:w="4043" w:type="dxa"/>
            <w:gridSpan w:val="2"/>
          </w:tcPr>
          <w:p w14:paraId="4DB51147" w14:textId="6599668B"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Controlled Unclassified Information</w:t>
            </w:r>
          </w:p>
        </w:tc>
      </w:tr>
      <w:tr w:rsidR="00212EC0" w:rsidRPr="00A32C91" w14:paraId="09BAD565" w14:textId="77777777" w:rsidTr="00212EC0">
        <w:trPr>
          <w:trHeight w:val="145"/>
        </w:trPr>
        <w:tc>
          <w:tcPr>
            <w:tcW w:w="4043" w:type="dxa"/>
            <w:gridSpan w:val="2"/>
          </w:tcPr>
          <w:p w14:paraId="4D6ECBFB" w14:textId="031ECB92"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CVE</w:t>
            </w:r>
            <w:r w:rsidR="00212EC0" w:rsidRPr="00A32C91">
              <w:rPr>
                <w:rFonts w:ascii="Times New Roman" w:eastAsiaTheme="minorHAnsi" w:hAnsi="Times New Roman" w:cs="Times New Roman"/>
                <w:color w:val="000000"/>
              </w:rPr>
              <w:t xml:space="preserve"> </w:t>
            </w:r>
          </w:p>
        </w:tc>
        <w:tc>
          <w:tcPr>
            <w:tcW w:w="4043" w:type="dxa"/>
            <w:gridSpan w:val="2"/>
          </w:tcPr>
          <w:p w14:paraId="2E9448D5" w14:textId="7D567B1F"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Common Vulnerabilities and Exposures</w:t>
            </w:r>
          </w:p>
        </w:tc>
      </w:tr>
      <w:tr w:rsidR="00212EC0" w:rsidRPr="00A32C91" w14:paraId="1C83FD37" w14:textId="77777777" w:rsidTr="00212EC0">
        <w:trPr>
          <w:trHeight w:val="145"/>
        </w:trPr>
        <w:tc>
          <w:tcPr>
            <w:tcW w:w="4043" w:type="dxa"/>
            <w:gridSpan w:val="2"/>
          </w:tcPr>
          <w:p w14:paraId="5F993824" w14:textId="1EF880FA"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CVSS</w:t>
            </w:r>
          </w:p>
        </w:tc>
        <w:tc>
          <w:tcPr>
            <w:tcW w:w="4043" w:type="dxa"/>
            <w:gridSpan w:val="2"/>
          </w:tcPr>
          <w:p w14:paraId="140B9C9D" w14:textId="0D729783"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Common Vulnerability Scoring System</w:t>
            </w:r>
          </w:p>
        </w:tc>
      </w:tr>
      <w:tr w:rsidR="00212EC0" w:rsidRPr="00A32C91" w14:paraId="7A230198" w14:textId="77777777" w:rsidTr="00212EC0">
        <w:trPr>
          <w:trHeight w:val="145"/>
        </w:trPr>
        <w:tc>
          <w:tcPr>
            <w:tcW w:w="4043" w:type="dxa"/>
            <w:gridSpan w:val="2"/>
          </w:tcPr>
          <w:p w14:paraId="0E95FA14" w14:textId="06E391C5"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CWE</w:t>
            </w:r>
            <w:r w:rsidR="00212EC0" w:rsidRPr="00A32C91">
              <w:rPr>
                <w:rFonts w:ascii="Times New Roman" w:eastAsiaTheme="minorHAnsi" w:hAnsi="Times New Roman" w:cs="Times New Roman"/>
                <w:color w:val="000000"/>
              </w:rPr>
              <w:t xml:space="preserve"> </w:t>
            </w:r>
          </w:p>
        </w:tc>
        <w:tc>
          <w:tcPr>
            <w:tcW w:w="4043" w:type="dxa"/>
            <w:gridSpan w:val="2"/>
          </w:tcPr>
          <w:p w14:paraId="2AA7959A" w14:textId="33065223"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Common Weakness Enumeration</w:t>
            </w:r>
          </w:p>
        </w:tc>
      </w:tr>
      <w:tr w:rsidR="00212EC0" w:rsidRPr="00A32C91" w14:paraId="73A32994" w14:textId="77777777" w:rsidTr="00212EC0">
        <w:trPr>
          <w:trHeight w:val="145"/>
        </w:trPr>
        <w:tc>
          <w:tcPr>
            <w:tcW w:w="4043" w:type="dxa"/>
            <w:gridSpan w:val="2"/>
          </w:tcPr>
          <w:p w14:paraId="2C011D74" w14:textId="087697BC"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DHCP</w:t>
            </w:r>
          </w:p>
        </w:tc>
        <w:tc>
          <w:tcPr>
            <w:tcW w:w="4043" w:type="dxa"/>
            <w:gridSpan w:val="2"/>
          </w:tcPr>
          <w:p w14:paraId="41D3C115" w14:textId="09D5FF33"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Dynamic Host Configuration Protocol</w:t>
            </w:r>
          </w:p>
        </w:tc>
      </w:tr>
      <w:tr w:rsidR="00212EC0" w:rsidRPr="00A32C91" w14:paraId="5EB03D4C" w14:textId="77777777" w:rsidTr="00212EC0">
        <w:trPr>
          <w:trHeight w:val="145"/>
        </w:trPr>
        <w:tc>
          <w:tcPr>
            <w:tcW w:w="4043" w:type="dxa"/>
            <w:gridSpan w:val="2"/>
          </w:tcPr>
          <w:p w14:paraId="557F02A2" w14:textId="7DD473F2"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DMZ</w:t>
            </w:r>
          </w:p>
        </w:tc>
        <w:tc>
          <w:tcPr>
            <w:tcW w:w="4043" w:type="dxa"/>
            <w:gridSpan w:val="2"/>
          </w:tcPr>
          <w:p w14:paraId="0494E20A" w14:textId="766025F2"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Demilitarized Zone</w:t>
            </w:r>
          </w:p>
        </w:tc>
      </w:tr>
      <w:tr w:rsidR="00212EC0" w:rsidRPr="00A32C91" w14:paraId="120A825E" w14:textId="77777777" w:rsidTr="00212EC0">
        <w:trPr>
          <w:trHeight w:val="145"/>
        </w:trPr>
        <w:tc>
          <w:tcPr>
            <w:tcW w:w="4043" w:type="dxa"/>
            <w:gridSpan w:val="2"/>
          </w:tcPr>
          <w:p w14:paraId="2A2C7822" w14:textId="61A2ABC9"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DNS</w:t>
            </w:r>
          </w:p>
        </w:tc>
        <w:tc>
          <w:tcPr>
            <w:tcW w:w="4043" w:type="dxa"/>
            <w:gridSpan w:val="2"/>
          </w:tcPr>
          <w:p w14:paraId="07097CEF" w14:textId="21F2A35B"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Domain Name System</w:t>
            </w:r>
          </w:p>
        </w:tc>
      </w:tr>
      <w:tr w:rsidR="00212EC0" w:rsidRPr="00A32C91" w14:paraId="1722EF64" w14:textId="77777777" w:rsidTr="00212EC0">
        <w:trPr>
          <w:trHeight w:val="145"/>
        </w:trPr>
        <w:tc>
          <w:tcPr>
            <w:tcW w:w="4043" w:type="dxa"/>
            <w:gridSpan w:val="2"/>
          </w:tcPr>
          <w:p w14:paraId="383803B3" w14:textId="70FAE2E4"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DNSSEC</w:t>
            </w:r>
          </w:p>
        </w:tc>
        <w:tc>
          <w:tcPr>
            <w:tcW w:w="4043" w:type="dxa"/>
            <w:gridSpan w:val="2"/>
          </w:tcPr>
          <w:p w14:paraId="57F2C2AB" w14:textId="4D6B23A8"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Domain Name System Security Extensions</w:t>
            </w:r>
          </w:p>
        </w:tc>
      </w:tr>
      <w:tr w:rsidR="00212EC0" w:rsidRPr="00A32C91" w14:paraId="6B071309" w14:textId="77777777" w:rsidTr="00212EC0">
        <w:trPr>
          <w:trHeight w:val="271"/>
        </w:trPr>
        <w:tc>
          <w:tcPr>
            <w:tcW w:w="4043" w:type="dxa"/>
            <w:gridSpan w:val="2"/>
          </w:tcPr>
          <w:p w14:paraId="32469DEE" w14:textId="4E19B78E"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DoD</w:t>
            </w:r>
            <w:r w:rsidR="00212EC0" w:rsidRPr="00A32C91">
              <w:rPr>
                <w:rFonts w:ascii="Times New Roman" w:eastAsiaTheme="minorHAnsi" w:hAnsi="Times New Roman" w:cs="Times New Roman"/>
                <w:color w:val="000000"/>
              </w:rPr>
              <w:t xml:space="preserve"> </w:t>
            </w:r>
          </w:p>
        </w:tc>
        <w:tc>
          <w:tcPr>
            <w:tcW w:w="4043" w:type="dxa"/>
            <w:gridSpan w:val="2"/>
          </w:tcPr>
          <w:p w14:paraId="5A257BB1" w14:textId="58965017"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Department of Defense</w:t>
            </w:r>
          </w:p>
        </w:tc>
      </w:tr>
      <w:tr w:rsidR="00212EC0" w:rsidRPr="00A32C91" w14:paraId="4756B197" w14:textId="77777777" w:rsidTr="00212EC0">
        <w:trPr>
          <w:trHeight w:val="145"/>
        </w:trPr>
        <w:tc>
          <w:tcPr>
            <w:tcW w:w="4043" w:type="dxa"/>
            <w:gridSpan w:val="2"/>
          </w:tcPr>
          <w:p w14:paraId="09722307" w14:textId="52E68C77"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DVD</w:t>
            </w:r>
            <w:r w:rsidR="00212EC0" w:rsidRPr="00A32C91">
              <w:rPr>
                <w:rFonts w:ascii="Times New Roman" w:eastAsiaTheme="minorHAnsi" w:hAnsi="Times New Roman" w:cs="Times New Roman"/>
                <w:color w:val="000000"/>
              </w:rPr>
              <w:t xml:space="preserve"> </w:t>
            </w:r>
          </w:p>
        </w:tc>
        <w:tc>
          <w:tcPr>
            <w:tcW w:w="4043" w:type="dxa"/>
            <w:gridSpan w:val="2"/>
          </w:tcPr>
          <w:p w14:paraId="7AB6869A" w14:textId="14E3A1B4"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Digital Versatile Disc</w:t>
            </w:r>
          </w:p>
        </w:tc>
      </w:tr>
      <w:tr w:rsidR="00212EC0" w:rsidRPr="00A32C91" w14:paraId="538A4D50" w14:textId="77777777" w:rsidTr="00212EC0">
        <w:trPr>
          <w:trHeight w:val="145"/>
        </w:trPr>
        <w:tc>
          <w:tcPr>
            <w:tcW w:w="4043" w:type="dxa"/>
            <w:gridSpan w:val="2"/>
          </w:tcPr>
          <w:p w14:paraId="63E7BA35" w14:textId="08F31F78"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DVD-R</w:t>
            </w:r>
            <w:r w:rsidR="00212EC0" w:rsidRPr="00A32C91">
              <w:rPr>
                <w:rFonts w:ascii="Times New Roman" w:eastAsiaTheme="minorHAnsi" w:hAnsi="Times New Roman" w:cs="Times New Roman"/>
                <w:color w:val="000000"/>
              </w:rPr>
              <w:t xml:space="preserve"> </w:t>
            </w:r>
          </w:p>
        </w:tc>
        <w:tc>
          <w:tcPr>
            <w:tcW w:w="4043" w:type="dxa"/>
            <w:gridSpan w:val="2"/>
          </w:tcPr>
          <w:p w14:paraId="4BDF609D" w14:textId="5BD3AB0C"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Digital Versatile Disc-Recordable</w:t>
            </w:r>
          </w:p>
        </w:tc>
      </w:tr>
      <w:tr w:rsidR="00212EC0" w:rsidRPr="00A32C91" w14:paraId="16AB81B6" w14:textId="77777777" w:rsidTr="00212EC0">
        <w:trPr>
          <w:trHeight w:val="145"/>
        </w:trPr>
        <w:tc>
          <w:tcPr>
            <w:tcW w:w="4043" w:type="dxa"/>
            <w:gridSpan w:val="2"/>
          </w:tcPr>
          <w:p w14:paraId="7BC4CD93" w14:textId="6ED170E0"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EAP</w:t>
            </w:r>
            <w:r w:rsidR="00212EC0" w:rsidRPr="00A32C91">
              <w:rPr>
                <w:rFonts w:ascii="Times New Roman" w:eastAsiaTheme="minorHAnsi" w:hAnsi="Times New Roman" w:cs="Times New Roman"/>
                <w:color w:val="000000"/>
              </w:rPr>
              <w:t xml:space="preserve"> </w:t>
            </w:r>
          </w:p>
        </w:tc>
        <w:tc>
          <w:tcPr>
            <w:tcW w:w="4043" w:type="dxa"/>
            <w:gridSpan w:val="2"/>
          </w:tcPr>
          <w:p w14:paraId="480F8699" w14:textId="78E8A24E"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Extensible Authentication Protocol</w:t>
            </w:r>
          </w:p>
        </w:tc>
      </w:tr>
      <w:tr w:rsidR="00212EC0" w:rsidRPr="00A32C91" w14:paraId="302A47F7" w14:textId="77777777" w:rsidTr="00212EC0">
        <w:trPr>
          <w:trHeight w:val="145"/>
        </w:trPr>
        <w:tc>
          <w:tcPr>
            <w:tcW w:w="4043" w:type="dxa"/>
            <w:gridSpan w:val="2"/>
          </w:tcPr>
          <w:p w14:paraId="4C9BECB2" w14:textId="2A7457CD"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EMP</w:t>
            </w:r>
          </w:p>
        </w:tc>
        <w:tc>
          <w:tcPr>
            <w:tcW w:w="4043" w:type="dxa"/>
            <w:gridSpan w:val="2"/>
          </w:tcPr>
          <w:p w14:paraId="14D450BE" w14:textId="5847466C"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Electromagnetic Pulse</w:t>
            </w:r>
          </w:p>
        </w:tc>
      </w:tr>
      <w:tr w:rsidR="00212EC0" w:rsidRPr="00A32C91" w14:paraId="1C605920" w14:textId="77777777" w:rsidTr="00212EC0">
        <w:trPr>
          <w:trHeight w:val="145"/>
        </w:trPr>
        <w:tc>
          <w:tcPr>
            <w:tcW w:w="4043" w:type="dxa"/>
            <w:gridSpan w:val="2"/>
          </w:tcPr>
          <w:p w14:paraId="61179862" w14:textId="461E715F"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EMSEC</w:t>
            </w:r>
            <w:r w:rsidR="00212EC0" w:rsidRPr="00A32C91">
              <w:rPr>
                <w:rFonts w:ascii="Times New Roman" w:eastAsiaTheme="minorHAnsi" w:hAnsi="Times New Roman" w:cs="Times New Roman"/>
                <w:color w:val="000000"/>
              </w:rPr>
              <w:t xml:space="preserve"> </w:t>
            </w:r>
          </w:p>
        </w:tc>
        <w:tc>
          <w:tcPr>
            <w:tcW w:w="4043" w:type="dxa"/>
            <w:gridSpan w:val="2"/>
          </w:tcPr>
          <w:p w14:paraId="613DD6A5" w14:textId="72680727" w:rsidR="00212EC0" w:rsidRPr="00A32C91" w:rsidRDefault="002823B2"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Emissions Security</w:t>
            </w:r>
          </w:p>
        </w:tc>
      </w:tr>
      <w:tr w:rsidR="00212EC0" w:rsidRPr="00A32C91" w14:paraId="2F01C861" w14:textId="77777777" w:rsidTr="00212EC0">
        <w:trPr>
          <w:trHeight w:val="145"/>
        </w:trPr>
        <w:tc>
          <w:tcPr>
            <w:tcW w:w="4043" w:type="dxa"/>
            <w:gridSpan w:val="2"/>
          </w:tcPr>
          <w:p w14:paraId="3747EAA8" w14:textId="72276978" w:rsidR="00212EC0" w:rsidRPr="00A32C91" w:rsidRDefault="0016610E"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FASC</w:t>
            </w:r>
          </w:p>
        </w:tc>
        <w:tc>
          <w:tcPr>
            <w:tcW w:w="4043" w:type="dxa"/>
            <w:gridSpan w:val="2"/>
          </w:tcPr>
          <w:p w14:paraId="5D01F430" w14:textId="3B9C3289" w:rsidR="00212EC0" w:rsidRPr="00A32C91" w:rsidRDefault="0016610E"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Federal Acquisition Security Council</w:t>
            </w:r>
          </w:p>
        </w:tc>
      </w:tr>
      <w:tr w:rsidR="00212EC0" w:rsidRPr="00A32C91" w14:paraId="05B9CB44" w14:textId="77777777" w:rsidTr="00212EC0">
        <w:trPr>
          <w:gridAfter w:val="1"/>
          <w:wAfter w:w="424" w:type="dxa"/>
          <w:trHeight w:val="271"/>
        </w:trPr>
        <w:tc>
          <w:tcPr>
            <w:tcW w:w="3831" w:type="dxa"/>
          </w:tcPr>
          <w:p w14:paraId="7270FD23" w14:textId="04E4C349" w:rsidR="00212EC0" w:rsidRPr="00A32C91" w:rsidRDefault="0016610E"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lastRenderedPageBreak/>
              <w:t>FBCA</w:t>
            </w:r>
          </w:p>
        </w:tc>
        <w:tc>
          <w:tcPr>
            <w:tcW w:w="3831" w:type="dxa"/>
            <w:gridSpan w:val="2"/>
          </w:tcPr>
          <w:p w14:paraId="0F13CD5B" w14:textId="7818867A" w:rsidR="00212EC0" w:rsidRPr="00A32C91" w:rsidRDefault="0016610E" w:rsidP="00A6455F">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Federal Bridge Certification Authority</w:t>
            </w:r>
          </w:p>
        </w:tc>
      </w:tr>
      <w:tr w:rsidR="00212EC0" w:rsidRPr="00A32C91" w14:paraId="2356E897" w14:textId="77777777" w:rsidTr="00212EC0">
        <w:trPr>
          <w:gridAfter w:val="1"/>
          <w:wAfter w:w="424" w:type="dxa"/>
          <w:trHeight w:val="145"/>
        </w:trPr>
        <w:tc>
          <w:tcPr>
            <w:tcW w:w="3831" w:type="dxa"/>
          </w:tcPr>
          <w:p w14:paraId="43B7B3D0" w14:textId="14D94331" w:rsidR="00212EC0" w:rsidRPr="00A32C91" w:rsidRDefault="0016610E"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FCC</w:t>
            </w:r>
          </w:p>
        </w:tc>
        <w:tc>
          <w:tcPr>
            <w:tcW w:w="3831" w:type="dxa"/>
            <w:gridSpan w:val="2"/>
          </w:tcPr>
          <w:p w14:paraId="5ADE75B8" w14:textId="78C5197C" w:rsidR="00212EC0" w:rsidRPr="00A32C91" w:rsidRDefault="0016610E"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Federal Communications Commission</w:t>
            </w:r>
          </w:p>
        </w:tc>
      </w:tr>
      <w:tr w:rsidR="00212EC0" w:rsidRPr="00A32C91" w14:paraId="2B884A3B" w14:textId="77777777" w:rsidTr="00212EC0">
        <w:trPr>
          <w:gridAfter w:val="1"/>
          <w:wAfter w:w="424" w:type="dxa"/>
          <w:trHeight w:val="145"/>
        </w:trPr>
        <w:tc>
          <w:tcPr>
            <w:tcW w:w="3831" w:type="dxa"/>
          </w:tcPr>
          <w:p w14:paraId="5825AD0A" w14:textId="3735B14C" w:rsidR="00212EC0" w:rsidRPr="00A32C91" w:rsidRDefault="00A13F88"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FIPPS</w:t>
            </w:r>
            <w:r w:rsidR="00212EC0" w:rsidRPr="00A32C91">
              <w:rPr>
                <w:rFonts w:ascii="Times New Roman" w:eastAsiaTheme="minorHAnsi" w:hAnsi="Times New Roman" w:cs="Times New Roman"/>
                <w:color w:val="000000"/>
              </w:rPr>
              <w:t xml:space="preserve"> </w:t>
            </w:r>
          </w:p>
        </w:tc>
        <w:tc>
          <w:tcPr>
            <w:tcW w:w="3831" w:type="dxa"/>
            <w:gridSpan w:val="2"/>
          </w:tcPr>
          <w:p w14:paraId="386C3DB6" w14:textId="6F43125A" w:rsidR="00212EC0" w:rsidRPr="00A32C91" w:rsidRDefault="00A13F88"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Fair Information Practice Principles</w:t>
            </w:r>
          </w:p>
        </w:tc>
      </w:tr>
      <w:tr w:rsidR="00212EC0" w:rsidRPr="00A32C91" w14:paraId="7ED663D4" w14:textId="77777777" w:rsidTr="00A13F88">
        <w:trPr>
          <w:gridAfter w:val="1"/>
          <w:wAfter w:w="424" w:type="dxa"/>
          <w:trHeight w:val="145"/>
        </w:trPr>
        <w:tc>
          <w:tcPr>
            <w:tcW w:w="3831" w:type="dxa"/>
          </w:tcPr>
          <w:p w14:paraId="26948E7B" w14:textId="01174486" w:rsidR="00212EC0" w:rsidRPr="00A32C91" w:rsidRDefault="00A13F88"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FIPS</w:t>
            </w:r>
            <w:r w:rsidR="00212EC0" w:rsidRPr="00A32C91">
              <w:rPr>
                <w:rFonts w:ascii="Times New Roman" w:eastAsiaTheme="minorHAnsi" w:hAnsi="Times New Roman" w:cs="Times New Roman"/>
                <w:color w:val="000000"/>
              </w:rPr>
              <w:t xml:space="preserve"> </w:t>
            </w:r>
          </w:p>
        </w:tc>
        <w:tc>
          <w:tcPr>
            <w:tcW w:w="4464" w:type="dxa"/>
            <w:gridSpan w:val="2"/>
          </w:tcPr>
          <w:p w14:paraId="2C2ABE61" w14:textId="5D30F87F" w:rsidR="00212EC0" w:rsidRPr="00A32C91" w:rsidRDefault="00A13F88"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Federal Information Processing Standards</w:t>
            </w:r>
          </w:p>
        </w:tc>
      </w:tr>
      <w:tr w:rsidR="00212EC0" w:rsidRPr="00A32C91" w14:paraId="7712FACC" w14:textId="77777777" w:rsidTr="00A13F88">
        <w:trPr>
          <w:gridAfter w:val="1"/>
          <w:wAfter w:w="424" w:type="dxa"/>
          <w:trHeight w:val="145"/>
        </w:trPr>
        <w:tc>
          <w:tcPr>
            <w:tcW w:w="3831" w:type="dxa"/>
          </w:tcPr>
          <w:p w14:paraId="01C0BEFF" w14:textId="6285615D" w:rsidR="00212EC0" w:rsidRPr="00A32C91" w:rsidRDefault="00A13F88"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FISMA</w:t>
            </w:r>
          </w:p>
        </w:tc>
        <w:tc>
          <w:tcPr>
            <w:tcW w:w="4896" w:type="dxa"/>
            <w:gridSpan w:val="2"/>
          </w:tcPr>
          <w:p w14:paraId="5A6BDD3B" w14:textId="02A0FA32" w:rsidR="00212EC0" w:rsidRPr="00A32C91" w:rsidRDefault="00A13F88"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Federal Information Security Modernization Act</w:t>
            </w:r>
          </w:p>
        </w:tc>
      </w:tr>
      <w:tr w:rsidR="00212EC0" w:rsidRPr="00A32C91" w14:paraId="624BFCD2" w14:textId="77777777" w:rsidTr="00212EC0">
        <w:trPr>
          <w:gridAfter w:val="1"/>
          <w:wAfter w:w="424" w:type="dxa"/>
          <w:trHeight w:val="145"/>
        </w:trPr>
        <w:tc>
          <w:tcPr>
            <w:tcW w:w="3831" w:type="dxa"/>
          </w:tcPr>
          <w:p w14:paraId="2E2C5733" w14:textId="265B2F7A" w:rsidR="00212EC0" w:rsidRPr="00A32C91" w:rsidRDefault="00A13F88"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FOCI</w:t>
            </w:r>
            <w:r w:rsidR="00212EC0" w:rsidRPr="00A32C91">
              <w:rPr>
                <w:rFonts w:ascii="Times New Roman" w:eastAsiaTheme="minorHAnsi" w:hAnsi="Times New Roman" w:cs="Times New Roman"/>
                <w:color w:val="000000"/>
              </w:rPr>
              <w:t xml:space="preserve"> </w:t>
            </w:r>
          </w:p>
        </w:tc>
        <w:tc>
          <w:tcPr>
            <w:tcW w:w="3831" w:type="dxa"/>
            <w:gridSpan w:val="2"/>
          </w:tcPr>
          <w:p w14:paraId="761A195D" w14:textId="6714A587" w:rsidR="00212EC0" w:rsidRPr="00A32C91" w:rsidRDefault="00A13F88"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Foreign Ownership, Control, or Influence</w:t>
            </w:r>
          </w:p>
        </w:tc>
      </w:tr>
      <w:tr w:rsidR="00212EC0" w:rsidRPr="00A32C91" w14:paraId="1324AA39" w14:textId="77777777" w:rsidTr="00212EC0">
        <w:trPr>
          <w:gridAfter w:val="1"/>
          <w:wAfter w:w="424" w:type="dxa"/>
          <w:trHeight w:val="145"/>
        </w:trPr>
        <w:tc>
          <w:tcPr>
            <w:tcW w:w="3831" w:type="dxa"/>
          </w:tcPr>
          <w:p w14:paraId="182EDDD5" w14:textId="520E2013" w:rsidR="00212EC0" w:rsidRPr="00A32C91" w:rsidRDefault="008773A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FOIA</w:t>
            </w:r>
            <w:r w:rsidR="00212EC0" w:rsidRPr="00A32C91">
              <w:rPr>
                <w:rFonts w:ascii="Times New Roman" w:eastAsiaTheme="minorHAnsi" w:hAnsi="Times New Roman" w:cs="Times New Roman"/>
                <w:color w:val="000000"/>
              </w:rPr>
              <w:t xml:space="preserve"> </w:t>
            </w:r>
          </w:p>
        </w:tc>
        <w:tc>
          <w:tcPr>
            <w:tcW w:w="3831" w:type="dxa"/>
            <w:gridSpan w:val="2"/>
          </w:tcPr>
          <w:p w14:paraId="5900EA2D" w14:textId="35CA91DE" w:rsidR="00212EC0" w:rsidRPr="00A32C91" w:rsidRDefault="008773A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Freedom of Information Act</w:t>
            </w:r>
          </w:p>
        </w:tc>
      </w:tr>
      <w:tr w:rsidR="00212EC0" w:rsidRPr="00A32C91" w14:paraId="65B4C9EE" w14:textId="77777777" w:rsidTr="00212EC0">
        <w:trPr>
          <w:gridAfter w:val="1"/>
          <w:wAfter w:w="424" w:type="dxa"/>
          <w:trHeight w:val="145"/>
        </w:trPr>
        <w:tc>
          <w:tcPr>
            <w:tcW w:w="3831" w:type="dxa"/>
          </w:tcPr>
          <w:p w14:paraId="00A31970" w14:textId="7260D0BA"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FTP</w:t>
            </w:r>
            <w:r w:rsidR="00212EC0" w:rsidRPr="00A32C91">
              <w:rPr>
                <w:rFonts w:ascii="Times New Roman" w:eastAsiaTheme="minorHAnsi" w:hAnsi="Times New Roman" w:cs="Times New Roman"/>
                <w:color w:val="000000"/>
              </w:rPr>
              <w:t xml:space="preserve"> </w:t>
            </w:r>
          </w:p>
        </w:tc>
        <w:tc>
          <w:tcPr>
            <w:tcW w:w="3831" w:type="dxa"/>
            <w:gridSpan w:val="2"/>
          </w:tcPr>
          <w:p w14:paraId="0C13912B" w14:textId="4B74BBBB"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File Transfer Protocol</w:t>
            </w:r>
          </w:p>
        </w:tc>
      </w:tr>
      <w:tr w:rsidR="00212EC0" w:rsidRPr="00A32C91" w14:paraId="252FA624" w14:textId="77777777" w:rsidTr="00212EC0">
        <w:trPr>
          <w:gridAfter w:val="1"/>
          <w:wAfter w:w="424" w:type="dxa"/>
          <w:trHeight w:val="145"/>
        </w:trPr>
        <w:tc>
          <w:tcPr>
            <w:tcW w:w="3831" w:type="dxa"/>
          </w:tcPr>
          <w:p w14:paraId="63B3945A" w14:textId="3BF19DBA"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GMT</w:t>
            </w:r>
          </w:p>
        </w:tc>
        <w:tc>
          <w:tcPr>
            <w:tcW w:w="3831" w:type="dxa"/>
            <w:gridSpan w:val="2"/>
          </w:tcPr>
          <w:p w14:paraId="7B4F1D9A" w14:textId="17B51471"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Greenwich Mean Time</w:t>
            </w:r>
          </w:p>
        </w:tc>
      </w:tr>
      <w:tr w:rsidR="00212EC0" w:rsidRPr="00A32C91" w14:paraId="0B3EFF92" w14:textId="77777777" w:rsidTr="00212EC0">
        <w:trPr>
          <w:gridAfter w:val="1"/>
          <w:wAfter w:w="424" w:type="dxa"/>
          <w:trHeight w:val="145"/>
        </w:trPr>
        <w:tc>
          <w:tcPr>
            <w:tcW w:w="3831" w:type="dxa"/>
          </w:tcPr>
          <w:p w14:paraId="30057D09" w14:textId="0CCF7B9D"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GPS</w:t>
            </w:r>
          </w:p>
        </w:tc>
        <w:tc>
          <w:tcPr>
            <w:tcW w:w="3831" w:type="dxa"/>
            <w:gridSpan w:val="2"/>
          </w:tcPr>
          <w:p w14:paraId="5D9A8075" w14:textId="3523D3A2"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Global Positioning System</w:t>
            </w:r>
          </w:p>
        </w:tc>
      </w:tr>
      <w:tr w:rsidR="00212EC0" w:rsidRPr="00A32C91" w14:paraId="64069665" w14:textId="77777777" w:rsidTr="00212EC0">
        <w:trPr>
          <w:gridAfter w:val="1"/>
          <w:wAfter w:w="424" w:type="dxa"/>
          <w:trHeight w:val="145"/>
        </w:trPr>
        <w:tc>
          <w:tcPr>
            <w:tcW w:w="3831" w:type="dxa"/>
          </w:tcPr>
          <w:p w14:paraId="0ADF2935" w14:textId="22DB50DC"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GSA</w:t>
            </w:r>
            <w:r w:rsidR="00212EC0" w:rsidRPr="00A32C91">
              <w:rPr>
                <w:rFonts w:ascii="Times New Roman" w:eastAsiaTheme="minorHAnsi" w:hAnsi="Times New Roman" w:cs="Times New Roman"/>
                <w:color w:val="000000"/>
              </w:rPr>
              <w:t xml:space="preserve"> </w:t>
            </w:r>
          </w:p>
        </w:tc>
        <w:tc>
          <w:tcPr>
            <w:tcW w:w="3831" w:type="dxa"/>
            <w:gridSpan w:val="2"/>
          </w:tcPr>
          <w:p w14:paraId="2E3C8D54" w14:textId="543A9714"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General Services Administration</w:t>
            </w:r>
          </w:p>
        </w:tc>
      </w:tr>
      <w:tr w:rsidR="00212EC0" w:rsidRPr="00A32C91" w14:paraId="16335F15" w14:textId="77777777" w:rsidTr="00212EC0">
        <w:trPr>
          <w:gridAfter w:val="1"/>
          <w:wAfter w:w="424" w:type="dxa"/>
          <w:trHeight w:val="145"/>
        </w:trPr>
        <w:tc>
          <w:tcPr>
            <w:tcW w:w="3831" w:type="dxa"/>
          </w:tcPr>
          <w:p w14:paraId="6BC49A73" w14:textId="1D93AF25"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HSPD</w:t>
            </w:r>
            <w:r w:rsidR="00212EC0" w:rsidRPr="00A32C91">
              <w:rPr>
                <w:rFonts w:ascii="Times New Roman" w:eastAsiaTheme="minorHAnsi" w:hAnsi="Times New Roman" w:cs="Times New Roman"/>
                <w:color w:val="000000"/>
              </w:rPr>
              <w:t xml:space="preserve"> </w:t>
            </w:r>
          </w:p>
        </w:tc>
        <w:tc>
          <w:tcPr>
            <w:tcW w:w="3831" w:type="dxa"/>
            <w:gridSpan w:val="2"/>
          </w:tcPr>
          <w:p w14:paraId="70660DFC" w14:textId="224A8320"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Homeland Security Presidential Directive</w:t>
            </w:r>
          </w:p>
        </w:tc>
      </w:tr>
      <w:tr w:rsidR="00212EC0" w:rsidRPr="00A32C91" w14:paraId="251F04F3" w14:textId="77777777" w:rsidTr="00212EC0">
        <w:trPr>
          <w:gridAfter w:val="1"/>
          <w:wAfter w:w="424" w:type="dxa"/>
          <w:trHeight w:val="145"/>
        </w:trPr>
        <w:tc>
          <w:tcPr>
            <w:tcW w:w="3831" w:type="dxa"/>
          </w:tcPr>
          <w:p w14:paraId="4BD356B6" w14:textId="089C6E77"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HTTP</w:t>
            </w:r>
          </w:p>
        </w:tc>
        <w:tc>
          <w:tcPr>
            <w:tcW w:w="3831" w:type="dxa"/>
            <w:gridSpan w:val="2"/>
          </w:tcPr>
          <w:p w14:paraId="05B252CC" w14:textId="4C77A5F6"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Hypertext Transfer Protocol</w:t>
            </w:r>
          </w:p>
        </w:tc>
      </w:tr>
      <w:tr w:rsidR="00212EC0" w:rsidRPr="00A32C91" w14:paraId="0E7DEBC4" w14:textId="77777777" w:rsidTr="00212EC0">
        <w:trPr>
          <w:gridAfter w:val="1"/>
          <w:wAfter w:w="424" w:type="dxa"/>
          <w:trHeight w:val="145"/>
        </w:trPr>
        <w:tc>
          <w:tcPr>
            <w:tcW w:w="3831" w:type="dxa"/>
          </w:tcPr>
          <w:p w14:paraId="320D9188" w14:textId="62FD9FFF"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ICS</w:t>
            </w:r>
            <w:r w:rsidR="00212EC0" w:rsidRPr="00A32C91">
              <w:rPr>
                <w:rFonts w:ascii="Times New Roman" w:eastAsiaTheme="minorHAnsi" w:hAnsi="Times New Roman" w:cs="Times New Roman"/>
                <w:color w:val="000000"/>
              </w:rPr>
              <w:t xml:space="preserve"> </w:t>
            </w:r>
            <w:r>
              <w:rPr>
                <w:rFonts w:ascii="Times New Roman" w:eastAsiaTheme="minorHAnsi" w:hAnsi="Times New Roman" w:cs="Times New Roman"/>
                <w:color w:val="000000"/>
              </w:rPr>
              <w:t xml:space="preserve"> </w:t>
            </w:r>
          </w:p>
        </w:tc>
        <w:tc>
          <w:tcPr>
            <w:tcW w:w="3831" w:type="dxa"/>
            <w:gridSpan w:val="2"/>
          </w:tcPr>
          <w:p w14:paraId="60433CBC" w14:textId="2A3FC4C9"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Industrial Control System</w:t>
            </w:r>
          </w:p>
        </w:tc>
      </w:tr>
      <w:tr w:rsidR="00212EC0" w:rsidRPr="00A32C91" w14:paraId="2999D3A2" w14:textId="77777777" w:rsidTr="00212EC0">
        <w:trPr>
          <w:gridAfter w:val="1"/>
          <w:wAfter w:w="424" w:type="dxa"/>
          <w:trHeight w:val="145"/>
        </w:trPr>
        <w:tc>
          <w:tcPr>
            <w:tcW w:w="3831" w:type="dxa"/>
          </w:tcPr>
          <w:p w14:paraId="0FCA6E29" w14:textId="45AAFFB2"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I/O</w:t>
            </w:r>
          </w:p>
        </w:tc>
        <w:tc>
          <w:tcPr>
            <w:tcW w:w="3831" w:type="dxa"/>
            <w:gridSpan w:val="2"/>
          </w:tcPr>
          <w:p w14:paraId="63F0D7F6" w14:textId="1B205FAE"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Input/Output</w:t>
            </w:r>
          </w:p>
        </w:tc>
      </w:tr>
      <w:tr w:rsidR="00212EC0" w:rsidRPr="00A32C91" w14:paraId="4EC0B27D" w14:textId="77777777" w:rsidTr="00212EC0">
        <w:trPr>
          <w:gridAfter w:val="1"/>
          <w:wAfter w:w="424" w:type="dxa"/>
          <w:trHeight w:val="145"/>
        </w:trPr>
        <w:tc>
          <w:tcPr>
            <w:tcW w:w="3831" w:type="dxa"/>
          </w:tcPr>
          <w:p w14:paraId="0D58AA79" w14:textId="32FBFAB2"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IOC</w:t>
            </w:r>
            <w:r w:rsidR="00212EC0" w:rsidRPr="00A32C91">
              <w:rPr>
                <w:rFonts w:ascii="Times New Roman" w:eastAsiaTheme="minorHAnsi" w:hAnsi="Times New Roman" w:cs="Times New Roman"/>
                <w:color w:val="000000"/>
              </w:rPr>
              <w:t xml:space="preserve"> </w:t>
            </w:r>
          </w:p>
        </w:tc>
        <w:tc>
          <w:tcPr>
            <w:tcW w:w="3831" w:type="dxa"/>
            <w:gridSpan w:val="2"/>
          </w:tcPr>
          <w:p w14:paraId="1D90956A" w14:textId="09158911"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Indicators of Compromise</w:t>
            </w:r>
          </w:p>
        </w:tc>
      </w:tr>
      <w:tr w:rsidR="00212EC0" w:rsidRPr="00A32C91" w14:paraId="4AB6E25B" w14:textId="77777777" w:rsidTr="00212EC0">
        <w:trPr>
          <w:gridAfter w:val="1"/>
          <w:wAfter w:w="424" w:type="dxa"/>
          <w:trHeight w:val="145"/>
        </w:trPr>
        <w:tc>
          <w:tcPr>
            <w:tcW w:w="3831" w:type="dxa"/>
          </w:tcPr>
          <w:p w14:paraId="518C3AFA" w14:textId="611A8538"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IoT</w:t>
            </w:r>
            <w:r w:rsidR="00212EC0" w:rsidRPr="00A32C91">
              <w:rPr>
                <w:rFonts w:ascii="Times New Roman" w:eastAsiaTheme="minorHAnsi" w:hAnsi="Times New Roman" w:cs="Times New Roman"/>
                <w:color w:val="000000"/>
              </w:rPr>
              <w:t xml:space="preserve"> </w:t>
            </w:r>
          </w:p>
        </w:tc>
        <w:tc>
          <w:tcPr>
            <w:tcW w:w="3831" w:type="dxa"/>
            <w:gridSpan w:val="2"/>
          </w:tcPr>
          <w:p w14:paraId="0BBF734C" w14:textId="1D61BF06"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Internet of Things</w:t>
            </w:r>
          </w:p>
        </w:tc>
      </w:tr>
      <w:tr w:rsidR="00212EC0" w:rsidRPr="00A32C91" w14:paraId="79609D96" w14:textId="77777777" w:rsidTr="00212EC0">
        <w:trPr>
          <w:gridAfter w:val="1"/>
          <w:wAfter w:w="424" w:type="dxa"/>
          <w:trHeight w:val="145"/>
        </w:trPr>
        <w:tc>
          <w:tcPr>
            <w:tcW w:w="3831" w:type="dxa"/>
          </w:tcPr>
          <w:p w14:paraId="65169C4A" w14:textId="3406F969"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IP</w:t>
            </w:r>
            <w:r w:rsidR="00212EC0" w:rsidRPr="00A32C91">
              <w:rPr>
                <w:rFonts w:ascii="Times New Roman" w:eastAsiaTheme="minorHAnsi" w:hAnsi="Times New Roman" w:cs="Times New Roman"/>
                <w:color w:val="000000"/>
              </w:rPr>
              <w:t xml:space="preserve"> </w:t>
            </w:r>
          </w:p>
        </w:tc>
        <w:tc>
          <w:tcPr>
            <w:tcW w:w="3831" w:type="dxa"/>
            <w:gridSpan w:val="2"/>
          </w:tcPr>
          <w:p w14:paraId="2F76BDEB" w14:textId="7F0304BD"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Internet Protocol</w:t>
            </w:r>
          </w:p>
        </w:tc>
      </w:tr>
      <w:tr w:rsidR="00212EC0" w:rsidRPr="00A32C91" w14:paraId="30F6AFFA" w14:textId="77777777" w:rsidTr="00212EC0">
        <w:trPr>
          <w:gridAfter w:val="1"/>
          <w:wAfter w:w="424" w:type="dxa"/>
          <w:trHeight w:val="145"/>
        </w:trPr>
        <w:tc>
          <w:tcPr>
            <w:tcW w:w="3831" w:type="dxa"/>
          </w:tcPr>
          <w:p w14:paraId="0A8A6CB2" w14:textId="599B22AA"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IR</w:t>
            </w:r>
            <w:r w:rsidR="00212EC0" w:rsidRPr="00A32C91">
              <w:rPr>
                <w:rFonts w:ascii="Times New Roman" w:eastAsiaTheme="minorHAnsi" w:hAnsi="Times New Roman" w:cs="Times New Roman"/>
                <w:color w:val="000000"/>
              </w:rPr>
              <w:t xml:space="preserve"> </w:t>
            </w:r>
          </w:p>
        </w:tc>
        <w:tc>
          <w:tcPr>
            <w:tcW w:w="3831" w:type="dxa"/>
            <w:gridSpan w:val="2"/>
          </w:tcPr>
          <w:p w14:paraId="5D2D6132" w14:textId="17F81FA5"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Interagency Report or Internal Report</w:t>
            </w:r>
          </w:p>
        </w:tc>
      </w:tr>
      <w:tr w:rsidR="00212EC0" w:rsidRPr="00A32C91" w14:paraId="6E8AB59E" w14:textId="77777777" w:rsidTr="00212EC0">
        <w:trPr>
          <w:gridAfter w:val="1"/>
          <w:wAfter w:w="424" w:type="dxa"/>
          <w:trHeight w:val="145"/>
        </w:trPr>
        <w:tc>
          <w:tcPr>
            <w:tcW w:w="3831" w:type="dxa"/>
          </w:tcPr>
          <w:p w14:paraId="02C9EA7B" w14:textId="3540C30C"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IT</w:t>
            </w:r>
          </w:p>
        </w:tc>
        <w:tc>
          <w:tcPr>
            <w:tcW w:w="3831" w:type="dxa"/>
            <w:gridSpan w:val="2"/>
          </w:tcPr>
          <w:p w14:paraId="1735304D" w14:textId="49825264"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Information Technology</w:t>
            </w:r>
          </w:p>
        </w:tc>
      </w:tr>
      <w:tr w:rsidR="00212EC0" w:rsidRPr="00A32C91" w14:paraId="5622591F" w14:textId="77777777" w:rsidTr="00212EC0">
        <w:trPr>
          <w:gridAfter w:val="1"/>
          <w:wAfter w:w="424" w:type="dxa"/>
          <w:trHeight w:val="145"/>
        </w:trPr>
        <w:tc>
          <w:tcPr>
            <w:tcW w:w="3831" w:type="dxa"/>
          </w:tcPr>
          <w:p w14:paraId="5A664F5B" w14:textId="62EE1DB6"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MAC</w:t>
            </w:r>
            <w:r w:rsidR="00212EC0" w:rsidRPr="00A32C91">
              <w:rPr>
                <w:rFonts w:ascii="Times New Roman" w:eastAsiaTheme="minorHAnsi" w:hAnsi="Times New Roman" w:cs="Times New Roman"/>
                <w:color w:val="000000"/>
              </w:rPr>
              <w:t xml:space="preserve"> </w:t>
            </w:r>
          </w:p>
        </w:tc>
        <w:tc>
          <w:tcPr>
            <w:tcW w:w="3831" w:type="dxa"/>
            <w:gridSpan w:val="2"/>
          </w:tcPr>
          <w:p w14:paraId="21FF31B3" w14:textId="1D69D09B"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Media Access Control</w:t>
            </w:r>
          </w:p>
        </w:tc>
      </w:tr>
      <w:tr w:rsidR="00212EC0" w:rsidRPr="00A32C91" w14:paraId="2CC42454" w14:textId="77777777" w:rsidTr="00212EC0">
        <w:trPr>
          <w:gridAfter w:val="1"/>
          <w:wAfter w:w="424" w:type="dxa"/>
          <w:trHeight w:val="145"/>
        </w:trPr>
        <w:tc>
          <w:tcPr>
            <w:tcW w:w="3831" w:type="dxa"/>
          </w:tcPr>
          <w:p w14:paraId="7EC1E3D5" w14:textId="3F57FCF1"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MTTF</w:t>
            </w:r>
            <w:r w:rsidR="00212EC0" w:rsidRPr="00A32C91">
              <w:rPr>
                <w:rFonts w:ascii="Times New Roman" w:eastAsiaTheme="minorHAnsi" w:hAnsi="Times New Roman" w:cs="Times New Roman"/>
                <w:color w:val="000000"/>
              </w:rPr>
              <w:t xml:space="preserve"> </w:t>
            </w:r>
          </w:p>
        </w:tc>
        <w:tc>
          <w:tcPr>
            <w:tcW w:w="3831" w:type="dxa"/>
            <w:gridSpan w:val="2"/>
          </w:tcPr>
          <w:p w14:paraId="6F4E5FF5" w14:textId="005BD2B1"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Mean Time to Failure</w:t>
            </w:r>
          </w:p>
        </w:tc>
      </w:tr>
      <w:tr w:rsidR="00212EC0" w:rsidRPr="00A32C91" w14:paraId="2465B578" w14:textId="77777777" w:rsidTr="00212EC0">
        <w:trPr>
          <w:gridAfter w:val="1"/>
          <w:wAfter w:w="424" w:type="dxa"/>
          <w:trHeight w:val="145"/>
        </w:trPr>
        <w:tc>
          <w:tcPr>
            <w:tcW w:w="3831" w:type="dxa"/>
          </w:tcPr>
          <w:p w14:paraId="7BB27AC3" w14:textId="32750A2E"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NARA</w:t>
            </w:r>
          </w:p>
        </w:tc>
        <w:tc>
          <w:tcPr>
            <w:tcW w:w="3831" w:type="dxa"/>
            <w:gridSpan w:val="2"/>
          </w:tcPr>
          <w:p w14:paraId="091C794A" w14:textId="53E87A3F"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National Archives and Records Administration</w:t>
            </w:r>
          </w:p>
        </w:tc>
      </w:tr>
      <w:tr w:rsidR="00212EC0" w:rsidRPr="00A32C91" w14:paraId="15F75FF9" w14:textId="77777777" w:rsidTr="00212EC0">
        <w:trPr>
          <w:gridAfter w:val="1"/>
          <w:wAfter w:w="424" w:type="dxa"/>
          <w:trHeight w:val="145"/>
        </w:trPr>
        <w:tc>
          <w:tcPr>
            <w:tcW w:w="3831" w:type="dxa"/>
          </w:tcPr>
          <w:p w14:paraId="6CEF8F2A" w14:textId="05C10AA4"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NATO</w:t>
            </w:r>
            <w:r w:rsidR="00212EC0" w:rsidRPr="00A32C91">
              <w:rPr>
                <w:rFonts w:ascii="Times New Roman" w:eastAsiaTheme="minorHAnsi" w:hAnsi="Times New Roman" w:cs="Times New Roman"/>
                <w:color w:val="000000"/>
              </w:rPr>
              <w:t xml:space="preserve"> </w:t>
            </w:r>
          </w:p>
        </w:tc>
        <w:tc>
          <w:tcPr>
            <w:tcW w:w="3831" w:type="dxa"/>
            <w:gridSpan w:val="2"/>
          </w:tcPr>
          <w:p w14:paraId="5F247DB5" w14:textId="3AD5666C"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North Atlantic Treaty Organization</w:t>
            </w:r>
          </w:p>
        </w:tc>
      </w:tr>
      <w:tr w:rsidR="00212EC0" w:rsidRPr="00A32C91" w14:paraId="78E1F178" w14:textId="77777777" w:rsidTr="00212EC0">
        <w:trPr>
          <w:gridAfter w:val="1"/>
          <w:wAfter w:w="424" w:type="dxa"/>
          <w:trHeight w:val="145"/>
        </w:trPr>
        <w:tc>
          <w:tcPr>
            <w:tcW w:w="3831" w:type="dxa"/>
          </w:tcPr>
          <w:p w14:paraId="4E29976B" w14:textId="5996AE5C"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NIAP</w:t>
            </w:r>
            <w:r w:rsidR="00212EC0" w:rsidRPr="00A32C91">
              <w:rPr>
                <w:rFonts w:ascii="Times New Roman" w:eastAsiaTheme="minorHAnsi" w:hAnsi="Times New Roman" w:cs="Times New Roman"/>
                <w:color w:val="000000"/>
              </w:rPr>
              <w:t xml:space="preserve"> </w:t>
            </w:r>
          </w:p>
        </w:tc>
        <w:tc>
          <w:tcPr>
            <w:tcW w:w="3831" w:type="dxa"/>
            <w:gridSpan w:val="2"/>
          </w:tcPr>
          <w:p w14:paraId="2CA2B40C" w14:textId="31A23932"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National Information Assurance Partnership</w:t>
            </w:r>
          </w:p>
        </w:tc>
      </w:tr>
      <w:tr w:rsidR="00212EC0" w:rsidRPr="00A32C91" w14:paraId="5638E3AF" w14:textId="77777777" w:rsidTr="00212EC0">
        <w:trPr>
          <w:gridAfter w:val="1"/>
          <w:wAfter w:w="424" w:type="dxa"/>
          <w:trHeight w:val="145"/>
        </w:trPr>
        <w:tc>
          <w:tcPr>
            <w:tcW w:w="3831" w:type="dxa"/>
          </w:tcPr>
          <w:p w14:paraId="0EF982E1" w14:textId="51201DEE"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NICE</w:t>
            </w:r>
          </w:p>
        </w:tc>
        <w:tc>
          <w:tcPr>
            <w:tcW w:w="3831" w:type="dxa"/>
            <w:gridSpan w:val="2"/>
          </w:tcPr>
          <w:p w14:paraId="151EB600" w14:textId="7936CA7E" w:rsidR="00212EC0" w:rsidRPr="00A32C91"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National Initiative for Cybersecurity Education</w:t>
            </w:r>
          </w:p>
        </w:tc>
      </w:tr>
      <w:tr w:rsidR="00212EC0" w:rsidRPr="00A32C91" w14:paraId="69EEC441" w14:textId="77777777" w:rsidTr="00212EC0">
        <w:trPr>
          <w:gridAfter w:val="1"/>
          <w:wAfter w:w="424" w:type="dxa"/>
          <w:trHeight w:val="145"/>
        </w:trPr>
        <w:tc>
          <w:tcPr>
            <w:tcW w:w="3831" w:type="dxa"/>
          </w:tcPr>
          <w:p w14:paraId="2358292E" w14:textId="77777777" w:rsidR="00212EC0"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NIST</w:t>
            </w:r>
            <w:r w:rsidR="00212EC0" w:rsidRPr="00A32C91">
              <w:rPr>
                <w:rFonts w:ascii="Times New Roman" w:eastAsiaTheme="minorHAnsi" w:hAnsi="Times New Roman" w:cs="Times New Roman"/>
                <w:color w:val="000000"/>
              </w:rPr>
              <w:t xml:space="preserve"> </w:t>
            </w:r>
          </w:p>
          <w:p w14:paraId="18C43178" w14:textId="77777777" w:rsidR="00934D50" w:rsidRDefault="00934D50"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NOFORN</w:t>
            </w:r>
          </w:p>
          <w:p w14:paraId="5C4D9C85" w14:textId="77777777" w:rsidR="00934D50" w:rsidRDefault="00934D50"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NSA</w:t>
            </w:r>
          </w:p>
          <w:p w14:paraId="14BFE576" w14:textId="77777777" w:rsidR="00934D50" w:rsidRDefault="00934D50"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NVD</w:t>
            </w:r>
          </w:p>
          <w:p w14:paraId="03816437" w14:textId="77777777" w:rsidR="00934D50" w:rsidRDefault="00934D50"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OMB</w:t>
            </w:r>
          </w:p>
          <w:p w14:paraId="44F8B7E2" w14:textId="77777777" w:rsidR="00934D50" w:rsidRDefault="00934D50"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OPSEC</w:t>
            </w:r>
          </w:p>
          <w:p w14:paraId="2914D6E8" w14:textId="77777777"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OVAL</w:t>
            </w:r>
          </w:p>
          <w:p w14:paraId="032EDDC1" w14:textId="77777777"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PDF</w:t>
            </w:r>
          </w:p>
          <w:p w14:paraId="0EC35734" w14:textId="77777777"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PII</w:t>
            </w:r>
          </w:p>
          <w:p w14:paraId="13666482" w14:textId="77777777"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PIN</w:t>
            </w:r>
          </w:p>
          <w:p w14:paraId="471B20FE" w14:textId="77777777"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PIV</w:t>
            </w:r>
          </w:p>
          <w:p w14:paraId="230EFBF2" w14:textId="77777777"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PIV-I</w:t>
            </w:r>
          </w:p>
          <w:p w14:paraId="188D5261" w14:textId="77777777"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PKI</w:t>
            </w:r>
          </w:p>
          <w:p w14:paraId="2AEF372C" w14:textId="77777777"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RBAC</w:t>
            </w:r>
          </w:p>
          <w:p w14:paraId="111A7420" w14:textId="77777777"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RD</w:t>
            </w:r>
          </w:p>
          <w:p w14:paraId="75B6E2E6" w14:textId="77777777"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lastRenderedPageBreak/>
              <w:t>RFID</w:t>
            </w:r>
          </w:p>
          <w:p w14:paraId="56DDB0FD" w14:textId="77777777"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RFP</w:t>
            </w:r>
          </w:p>
          <w:p w14:paraId="16445EC4" w14:textId="77777777" w:rsidR="009521B8" w:rsidRDefault="009521B8"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SAP</w:t>
            </w:r>
          </w:p>
          <w:p w14:paraId="57199763" w14:textId="77777777" w:rsidR="009521B8" w:rsidRDefault="009521B8"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SCAP</w:t>
            </w:r>
          </w:p>
          <w:p w14:paraId="11DFCC68"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SCI</w:t>
            </w:r>
          </w:p>
          <w:p w14:paraId="6DAA5085"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SCIF</w:t>
            </w:r>
          </w:p>
          <w:p w14:paraId="129B917D"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SME</w:t>
            </w:r>
          </w:p>
          <w:p w14:paraId="38707F59"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SMTP</w:t>
            </w:r>
          </w:p>
          <w:p w14:paraId="527FECF0"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SOC</w:t>
            </w:r>
          </w:p>
          <w:p w14:paraId="1E12AE88"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SP</w:t>
            </w:r>
          </w:p>
          <w:p w14:paraId="72788E2F"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STIG</w:t>
            </w:r>
          </w:p>
          <w:p w14:paraId="1D022773"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TCP</w:t>
            </w:r>
          </w:p>
          <w:p w14:paraId="4590FED1"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TCP/IP</w:t>
            </w:r>
          </w:p>
          <w:p w14:paraId="24EB21ED"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TLS</w:t>
            </w:r>
          </w:p>
          <w:p w14:paraId="17DB5CFD"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TPM</w:t>
            </w:r>
          </w:p>
          <w:p w14:paraId="640D23A9"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TSP</w:t>
            </w:r>
          </w:p>
          <w:p w14:paraId="701209B1"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USGCB</w:t>
            </w:r>
          </w:p>
          <w:p w14:paraId="38E37374"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USB</w:t>
            </w:r>
          </w:p>
          <w:p w14:paraId="1BC9D293"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UTC</w:t>
            </w:r>
          </w:p>
          <w:p w14:paraId="434E96B8"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VoIP</w:t>
            </w:r>
          </w:p>
          <w:p w14:paraId="6C380DB5"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VPN</w:t>
            </w:r>
          </w:p>
          <w:p w14:paraId="4657446B" w14:textId="7777777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WORM</w:t>
            </w:r>
          </w:p>
          <w:p w14:paraId="5F838790" w14:textId="7E11594F" w:rsidR="000820E7" w:rsidRPr="00A32C91"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XML</w:t>
            </w:r>
          </w:p>
        </w:tc>
        <w:tc>
          <w:tcPr>
            <w:tcW w:w="3831" w:type="dxa"/>
            <w:gridSpan w:val="2"/>
          </w:tcPr>
          <w:p w14:paraId="64B99D01" w14:textId="2A409A32" w:rsidR="00212EC0" w:rsidRDefault="00CE180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lastRenderedPageBreak/>
              <w:t xml:space="preserve">   National Institute of Standards and Technology</w:t>
            </w:r>
          </w:p>
          <w:p w14:paraId="0B683B9F" w14:textId="6FA6AA37" w:rsidR="00934D50" w:rsidRDefault="00934D50"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Not Releasable to Foreign Nationals</w:t>
            </w:r>
          </w:p>
          <w:p w14:paraId="67DD04C0" w14:textId="7DF34951" w:rsidR="00934D50" w:rsidRDefault="00934D50"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National Security Agency</w:t>
            </w:r>
          </w:p>
          <w:p w14:paraId="7950B5D0" w14:textId="23CDF4B1" w:rsidR="00934D50" w:rsidRDefault="00934D50"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National Vulnerability Database</w:t>
            </w:r>
          </w:p>
          <w:p w14:paraId="2F30E246" w14:textId="1F716351" w:rsidR="00934D50" w:rsidRDefault="00934D50"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Office of Management and Budget</w:t>
            </w:r>
          </w:p>
          <w:p w14:paraId="5BFBD013" w14:textId="139D8637" w:rsidR="00934D50" w:rsidRDefault="00934D50"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Operation Security</w:t>
            </w:r>
          </w:p>
          <w:p w14:paraId="1D32BABC" w14:textId="574C1607"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Open Vulnerability and Assessment Language</w:t>
            </w:r>
          </w:p>
          <w:p w14:paraId="1CF60042" w14:textId="171FFEF1"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Portable Document Format</w:t>
            </w:r>
          </w:p>
          <w:p w14:paraId="41842005" w14:textId="3C9B91A9"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Personally Identifiable Information</w:t>
            </w:r>
          </w:p>
          <w:p w14:paraId="372FC64E" w14:textId="09F7FA22"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Personal Identification Number</w:t>
            </w:r>
          </w:p>
          <w:p w14:paraId="0943A480" w14:textId="16690FE0"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Personal Identify Verification</w:t>
            </w:r>
          </w:p>
          <w:p w14:paraId="5792BA8C" w14:textId="772FFF26"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Personal Identity Verification – Interoperable</w:t>
            </w:r>
          </w:p>
          <w:p w14:paraId="52D63912" w14:textId="3E9D0BED"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Public Key Infrastructure</w:t>
            </w:r>
          </w:p>
          <w:p w14:paraId="29DF675A" w14:textId="08BA622D"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Role-Based Access Control</w:t>
            </w:r>
          </w:p>
          <w:p w14:paraId="715518EF" w14:textId="7CD64EA2"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Restricted Data</w:t>
            </w:r>
          </w:p>
          <w:p w14:paraId="44939796" w14:textId="309814F6"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lastRenderedPageBreak/>
              <w:t xml:space="preserve">   Radio-Frequency Identification</w:t>
            </w:r>
          </w:p>
          <w:p w14:paraId="5568F5E3" w14:textId="64F0C4C5" w:rsidR="00610E64" w:rsidRDefault="00610E64"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Request </w:t>
            </w:r>
            <w:r w:rsidR="009521B8">
              <w:rPr>
                <w:rFonts w:ascii="Times New Roman" w:eastAsiaTheme="minorHAnsi" w:hAnsi="Times New Roman" w:cs="Times New Roman"/>
                <w:color w:val="000000"/>
              </w:rPr>
              <w:t>for</w:t>
            </w:r>
            <w:r>
              <w:rPr>
                <w:rFonts w:ascii="Times New Roman" w:eastAsiaTheme="minorHAnsi" w:hAnsi="Times New Roman" w:cs="Times New Roman"/>
                <w:color w:val="000000"/>
              </w:rPr>
              <w:t xml:space="preserve"> Proposal</w:t>
            </w:r>
          </w:p>
          <w:p w14:paraId="03B9A1CC" w14:textId="6593BB64" w:rsidR="009521B8" w:rsidRDefault="009521B8"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Special Access Program</w:t>
            </w:r>
          </w:p>
          <w:p w14:paraId="6F88EA7B" w14:textId="10DD8547" w:rsidR="009521B8" w:rsidRDefault="009521B8"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Security Content Automation Protocol</w:t>
            </w:r>
          </w:p>
          <w:p w14:paraId="1D4EB306" w14:textId="1A8172A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Sensitive Compartmented Information</w:t>
            </w:r>
          </w:p>
          <w:p w14:paraId="731822CB" w14:textId="522AFDE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Sensitive Compartmented Information Facility</w:t>
            </w:r>
          </w:p>
          <w:p w14:paraId="565B6D1E" w14:textId="7EEE3014"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Subject Matter Expert</w:t>
            </w:r>
          </w:p>
          <w:p w14:paraId="12B77757" w14:textId="26F3791A"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Simple Mail Transfer Protocol</w:t>
            </w:r>
          </w:p>
          <w:p w14:paraId="6579B10F" w14:textId="244EAB5C"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Security Operations Center</w:t>
            </w:r>
          </w:p>
          <w:p w14:paraId="7910BCDD" w14:textId="5767DD94"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Special Publication</w:t>
            </w:r>
          </w:p>
          <w:p w14:paraId="46AC6E80" w14:textId="3A03B8B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Security Technical Implementation Guide</w:t>
            </w:r>
          </w:p>
          <w:p w14:paraId="3BD21C12" w14:textId="40B00F4E"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Transmission Control Protocol</w:t>
            </w:r>
          </w:p>
          <w:p w14:paraId="3D47F096" w14:textId="3A89402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Transmission Control Protocol/Internet Protocol</w:t>
            </w:r>
          </w:p>
          <w:p w14:paraId="3E6EEAD0" w14:textId="1B7C30BE"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Transport Layer Security</w:t>
            </w:r>
          </w:p>
          <w:p w14:paraId="0666A2F2" w14:textId="01A789E0"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Trusted Platform Module</w:t>
            </w:r>
          </w:p>
          <w:p w14:paraId="1361031C" w14:textId="09648561"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Telecommunications Service Priority</w:t>
            </w:r>
          </w:p>
          <w:p w14:paraId="705D91C2" w14:textId="484A0331"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United States Government Configuration Baseline</w:t>
            </w:r>
          </w:p>
          <w:p w14:paraId="5A694677" w14:textId="3466212D"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Universal Serial Bus</w:t>
            </w:r>
          </w:p>
          <w:p w14:paraId="4D138800" w14:textId="44BDEE0E"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Coordinated Universal Time</w:t>
            </w:r>
          </w:p>
          <w:p w14:paraId="45625824" w14:textId="0F2068A7"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Voice over Internet Protocol</w:t>
            </w:r>
          </w:p>
          <w:p w14:paraId="695B8E21" w14:textId="078CA330"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Virtual Private Network</w:t>
            </w:r>
          </w:p>
          <w:p w14:paraId="395D0D87" w14:textId="7A9C2E39" w:rsidR="000820E7" w:rsidRDefault="000820E7" w:rsidP="00212EC0">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Write-Once, Read-Many</w:t>
            </w:r>
          </w:p>
          <w:p w14:paraId="53F49B18" w14:textId="1270DBAB" w:rsidR="00934D50" w:rsidRPr="00A32C91" w:rsidRDefault="000820E7" w:rsidP="004C15AC">
            <w:pPr>
              <w:widowControl/>
              <w:adjustRightInd w:val="0"/>
              <w:spacing w:before="60" w:after="20"/>
              <w:rPr>
                <w:rFonts w:ascii="Times New Roman" w:eastAsiaTheme="minorHAnsi" w:hAnsi="Times New Roman" w:cs="Times New Roman"/>
                <w:color w:val="000000"/>
              </w:rPr>
            </w:pPr>
            <w:r>
              <w:rPr>
                <w:rFonts w:ascii="Times New Roman" w:eastAsiaTheme="minorHAnsi" w:hAnsi="Times New Roman" w:cs="Times New Roman"/>
                <w:color w:val="000000"/>
              </w:rPr>
              <w:t xml:space="preserve">     Extensible Markup Language</w:t>
            </w:r>
          </w:p>
        </w:tc>
      </w:tr>
      <w:tr w:rsidR="000820E7" w:rsidRPr="00A32C91" w14:paraId="1B708FD1" w14:textId="77777777" w:rsidTr="00212EC0">
        <w:trPr>
          <w:gridAfter w:val="1"/>
          <w:wAfter w:w="424" w:type="dxa"/>
          <w:trHeight w:val="145"/>
        </w:trPr>
        <w:tc>
          <w:tcPr>
            <w:tcW w:w="3831" w:type="dxa"/>
          </w:tcPr>
          <w:p w14:paraId="4B875DFC" w14:textId="77777777" w:rsidR="000820E7" w:rsidRDefault="000820E7" w:rsidP="00212EC0">
            <w:pPr>
              <w:widowControl/>
              <w:adjustRightInd w:val="0"/>
              <w:spacing w:before="60" w:after="20"/>
              <w:rPr>
                <w:rFonts w:ascii="Times New Roman" w:eastAsiaTheme="minorHAnsi" w:hAnsi="Times New Roman" w:cs="Times New Roman"/>
                <w:color w:val="000000"/>
              </w:rPr>
            </w:pPr>
          </w:p>
          <w:p w14:paraId="232D6DE2"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20DD3FB6"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62E1DCF7"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0DE6E43F"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6DCF09AB"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3AB2DB95"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7A9EC3B5"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37C6FC21"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67C33DC0"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4824DEB1"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49801460"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519A8C2D"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31008A5E"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7CC900D3"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4631A633"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79C1BCA1"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186E5EFB"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5D3E8BA3"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437FDEDB"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1B954DF4"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49DC4DAD" w14:textId="77777777" w:rsidR="004C0217" w:rsidRDefault="004C0217" w:rsidP="00212EC0">
            <w:pPr>
              <w:widowControl/>
              <w:adjustRightInd w:val="0"/>
              <w:spacing w:before="60" w:after="20"/>
              <w:rPr>
                <w:rFonts w:ascii="Times New Roman" w:eastAsiaTheme="minorHAnsi" w:hAnsi="Times New Roman" w:cs="Times New Roman"/>
                <w:color w:val="000000"/>
              </w:rPr>
            </w:pPr>
          </w:p>
          <w:p w14:paraId="1218DC89" w14:textId="188B5326" w:rsidR="003A13D5" w:rsidRDefault="003A13D5" w:rsidP="00212EC0">
            <w:pPr>
              <w:widowControl/>
              <w:adjustRightInd w:val="0"/>
              <w:spacing w:before="60" w:after="20"/>
              <w:rPr>
                <w:rFonts w:ascii="Times New Roman" w:eastAsiaTheme="minorHAnsi" w:hAnsi="Times New Roman" w:cs="Times New Roman"/>
                <w:color w:val="000000"/>
              </w:rPr>
            </w:pPr>
          </w:p>
        </w:tc>
        <w:tc>
          <w:tcPr>
            <w:tcW w:w="3831" w:type="dxa"/>
            <w:gridSpan w:val="2"/>
          </w:tcPr>
          <w:p w14:paraId="5ED1387A" w14:textId="77777777" w:rsidR="000820E7" w:rsidRDefault="000820E7" w:rsidP="00212EC0">
            <w:pPr>
              <w:widowControl/>
              <w:adjustRightInd w:val="0"/>
              <w:spacing w:before="60" w:after="20"/>
              <w:rPr>
                <w:rFonts w:ascii="Times New Roman" w:eastAsiaTheme="minorHAnsi" w:hAnsi="Times New Roman" w:cs="Times New Roman"/>
                <w:color w:val="000000"/>
              </w:rPr>
            </w:pPr>
          </w:p>
        </w:tc>
      </w:tr>
    </w:tbl>
    <w:p w14:paraId="27B07E52" w14:textId="231EBAED" w:rsidR="00212EC0" w:rsidRPr="00F81515" w:rsidRDefault="00000000" w:rsidP="00212EC0">
      <w:pPr>
        <w:pStyle w:val="Heading1"/>
        <w:spacing w:before="9"/>
        <w:ind w:left="119"/>
        <w:rPr>
          <w:rFonts w:eastAsiaTheme="minorHAnsi"/>
          <w:b/>
          <w:bCs/>
          <w:color w:val="2E74B5" w:themeColor="accent1" w:themeShade="BF"/>
          <w:sz w:val="28"/>
          <w:szCs w:val="28"/>
        </w:rPr>
      </w:pPr>
      <w:hyperlink w:anchor="_RMF_ACRONYMS_(NIST_1" w:history="1">
        <w:bookmarkStart w:id="11" w:name="_Toc532395557"/>
        <w:bookmarkStart w:id="12" w:name="_Toc64649269"/>
        <w:bookmarkStart w:id="13" w:name="_Toc149844399"/>
        <w:r w:rsidR="00212EC0" w:rsidRPr="00F81515">
          <w:rPr>
            <w:rStyle w:val="Hyperlink"/>
            <w:color w:val="2E74B5" w:themeColor="accent1" w:themeShade="BF"/>
            <w:u w:val="none"/>
          </w:rPr>
          <w:t>RMF ACRONYMS (NIST SP 800-37 Rev 2)</w:t>
        </w:r>
        <w:bookmarkEnd w:id="11"/>
        <w:bookmarkEnd w:id="12"/>
        <w:bookmarkEnd w:id="13"/>
      </w:hyperlink>
      <w:r w:rsidR="00212EC0" w:rsidRPr="00F81515">
        <w:rPr>
          <w:color w:val="2E74B5" w:themeColor="accent1" w:themeShade="BF"/>
        </w:rPr>
        <w:t xml:space="preserve"> </w:t>
      </w:r>
    </w:p>
    <w:p w14:paraId="38EAD925" w14:textId="77777777" w:rsidR="00212EC0" w:rsidRPr="00E54CFA" w:rsidRDefault="00212EC0" w:rsidP="00212EC0">
      <w:pPr>
        <w:pStyle w:val="Heading1"/>
        <w:spacing w:before="9"/>
        <w:ind w:left="119"/>
        <w:rPr>
          <w:rFonts w:eastAsiaTheme="minorHAnsi"/>
        </w:rPr>
      </w:pPr>
      <w:r w:rsidRPr="00E54CFA">
        <w:rPr>
          <w:rFonts w:eastAsiaTheme="minorHAnsi"/>
          <w:b/>
          <w:bCs/>
        </w:rPr>
        <w:t xml:space="preserve"> </w:t>
      </w:r>
    </w:p>
    <w:p w14:paraId="0C9A9D5F"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CIO </w:t>
      </w:r>
      <w:r w:rsidRPr="005F144B">
        <w:rPr>
          <w:rFonts w:ascii="Times New Roman" w:eastAsiaTheme="minorHAnsi" w:hAnsi="Times New Roman"/>
          <w:color w:val="000000"/>
          <w:sz w:val="23"/>
        </w:rPr>
        <w:tab/>
        <w:t xml:space="preserve">Chief Information Officer </w:t>
      </w:r>
    </w:p>
    <w:p w14:paraId="2293F5B1"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CNSS </w:t>
      </w:r>
      <w:r w:rsidRPr="005F144B">
        <w:rPr>
          <w:rFonts w:ascii="Times New Roman" w:eastAsiaTheme="minorHAnsi" w:hAnsi="Times New Roman"/>
          <w:color w:val="000000"/>
          <w:sz w:val="23"/>
        </w:rPr>
        <w:tab/>
        <w:t xml:space="preserve">Committee on National Security Systems </w:t>
      </w:r>
    </w:p>
    <w:p w14:paraId="21455946"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CNSSI </w:t>
      </w:r>
      <w:r w:rsidRPr="005F144B">
        <w:rPr>
          <w:rFonts w:ascii="Times New Roman" w:eastAsiaTheme="minorHAnsi" w:hAnsi="Times New Roman"/>
          <w:color w:val="000000"/>
          <w:sz w:val="23"/>
        </w:rPr>
        <w:tab/>
        <w:t xml:space="preserve">Committee on National Security Systems Instruction </w:t>
      </w:r>
    </w:p>
    <w:p w14:paraId="7C7EA153"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CNSSP </w:t>
      </w:r>
      <w:r w:rsidRPr="005F144B">
        <w:rPr>
          <w:rFonts w:ascii="Times New Roman" w:eastAsiaTheme="minorHAnsi" w:hAnsi="Times New Roman"/>
          <w:color w:val="000000"/>
          <w:sz w:val="23"/>
        </w:rPr>
        <w:tab/>
        <w:t xml:space="preserve">Committee on National Security Systems Policy </w:t>
      </w:r>
    </w:p>
    <w:p w14:paraId="20FFF79F"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CUI </w:t>
      </w:r>
      <w:r w:rsidRPr="005F144B">
        <w:rPr>
          <w:rFonts w:ascii="Times New Roman" w:eastAsiaTheme="minorHAnsi" w:hAnsi="Times New Roman"/>
          <w:color w:val="000000"/>
          <w:sz w:val="23"/>
        </w:rPr>
        <w:tab/>
        <w:t xml:space="preserve">Controlled Unclassified Information </w:t>
      </w:r>
    </w:p>
    <w:p w14:paraId="16CB5C04"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DoD </w:t>
      </w:r>
      <w:r w:rsidRPr="005F144B">
        <w:rPr>
          <w:rFonts w:ascii="Times New Roman" w:eastAsiaTheme="minorHAnsi" w:hAnsi="Times New Roman"/>
          <w:color w:val="000000"/>
          <w:sz w:val="23"/>
        </w:rPr>
        <w:tab/>
        <w:t xml:space="preserve">Department of Defense </w:t>
      </w:r>
    </w:p>
    <w:p w14:paraId="1295C359"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EO </w:t>
      </w:r>
      <w:r w:rsidRPr="005F144B">
        <w:rPr>
          <w:rFonts w:ascii="Times New Roman" w:eastAsiaTheme="minorHAnsi" w:hAnsi="Times New Roman"/>
          <w:color w:val="000000"/>
          <w:sz w:val="23"/>
        </w:rPr>
        <w:tab/>
        <w:t xml:space="preserve">Executive Order </w:t>
      </w:r>
    </w:p>
    <w:p w14:paraId="1673E229"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FedRAMP </w:t>
      </w:r>
      <w:r w:rsidRPr="005F144B">
        <w:rPr>
          <w:rFonts w:ascii="Times New Roman" w:eastAsiaTheme="minorHAnsi" w:hAnsi="Times New Roman"/>
          <w:color w:val="000000"/>
          <w:sz w:val="23"/>
        </w:rPr>
        <w:tab/>
        <w:t xml:space="preserve">Federal Risk and Authorization Management Program </w:t>
      </w:r>
    </w:p>
    <w:p w14:paraId="76B7F48A"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FIPS </w:t>
      </w:r>
      <w:r w:rsidRPr="005F144B">
        <w:rPr>
          <w:rFonts w:ascii="Times New Roman" w:eastAsiaTheme="minorHAnsi" w:hAnsi="Times New Roman"/>
          <w:color w:val="000000"/>
          <w:sz w:val="23"/>
        </w:rPr>
        <w:tab/>
        <w:t xml:space="preserve">Federal Information Processing Standards </w:t>
      </w:r>
    </w:p>
    <w:p w14:paraId="0A2D5470"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FISMA </w:t>
      </w:r>
      <w:r w:rsidRPr="005F144B">
        <w:rPr>
          <w:rFonts w:ascii="Times New Roman" w:eastAsiaTheme="minorHAnsi" w:hAnsi="Times New Roman"/>
          <w:color w:val="000000"/>
          <w:sz w:val="23"/>
        </w:rPr>
        <w:tab/>
        <w:t xml:space="preserve">Federal Information Security Modernization Act </w:t>
      </w:r>
    </w:p>
    <w:p w14:paraId="080CFB5F"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FOCI </w:t>
      </w:r>
      <w:r w:rsidRPr="005F144B">
        <w:rPr>
          <w:rFonts w:ascii="Times New Roman" w:eastAsiaTheme="minorHAnsi" w:hAnsi="Times New Roman"/>
          <w:color w:val="000000"/>
          <w:sz w:val="23"/>
        </w:rPr>
        <w:tab/>
        <w:t xml:space="preserve">Foreign Ownership, Control, or Influence </w:t>
      </w:r>
    </w:p>
    <w:p w14:paraId="75142534"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GRC </w:t>
      </w:r>
      <w:r w:rsidRPr="005F144B">
        <w:rPr>
          <w:rFonts w:ascii="Times New Roman" w:eastAsiaTheme="minorHAnsi" w:hAnsi="Times New Roman"/>
          <w:color w:val="000000"/>
          <w:sz w:val="23"/>
        </w:rPr>
        <w:tab/>
        <w:t xml:space="preserve">Governance Risk Compliance </w:t>
      </w:r>
    </w:p>
    <w:p w14:paraId="20E436DA"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GSA </w:t>
      </w:r>
      <w:r w:rsidRPr="005F144B">
        <w:rPr>
          <w:rFonts w:ascii="Times New Roman" w:eastAsiaTheme="minorHAnsi" w:hAnsi="Times New Roman"/>
          <w:color w:val="000000"/>
          <w:sz w:val="23"/>
        </w:rPr>
        <w:tab/>
        <w:t xml:space="preserve">General Services Administration </w:t>
      </w:r>
    </w:p>
    <w:p w14:paraId="6E18FF84"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IEC </w:t>
      </w:r>
      <w:r w:rsidRPr="005F144B">
        <w:rPr>
          <w:rFonts w:ascii="Times New Roman" w:eastAsiaTheme="minorHAnsi" w:hAnsi="Times New Roman"/>
          <w:color w:val="000000"/>
          <w:sz w:val="23"/>
        </w:rPr>
        <w:tab/>
        <w:t xml:space="preserve">International Electrotechnical Commission </w:t>
      </w:r>
    </w:p>
    <w:p w14:paraId="500F5F3E"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IEEE </w:t>
      </w:r>
      <w:r w:rsidRPr="005F144B">
        <w:rPr>
          <w:rFonts w:ascii="Times New Roman" w:eastAsiaTheme="minorHAnsi" w:hAnsi="Times New Roman"/>
          <w:color w:val="000000"/>
          <w:sz w:val="23"/>
        </w:rPr>
        <w:tab/>
        <w:t xml:space="preserve">Institute of Electrical and Electronics Engineers </w:t>
      </w:r>
    </w:p>
    <w:p w14:paraId="78C5A3C3"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ISCM </w:t>
      </w:r>
      <w:r w:rsidRPr="005F144B">
        <w:rPr>
          <w:rFonts w:ascii="Times New Roman" w:eastAsiaTheme="minorHAnsi" w:hAnsi="Times New Roman"/>
          <w:color w:val="000000"/>
          <w:sz w:val="23"/>
        </w:rPr>
        <w:tab/>
        <w:t xml:space="preserve">Information Security Continuous Monitoring </w:t>
      </w:r>
    </w:p>
    <w:p w14:paraId="512872AA"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IT </w:t>
      </w:r>
      <w:r w:rsidRPr="005F144B">
        <w:rPr>
          <w:rFonts w:ascii="Times New Roman" w:eastAsiaTheme="minorHAnsi" w:hAnsi="Times New Roman"/>
          <w:color w:val="000000"/>
          <w:sz w:val="23"/>
        </w:rPr>
        <w:tab/>
        <w:t xml:space="preserve">Information Technology </w:t>
      </w:r>
    </w:p>
    <w:p w14:paraId="17C3C34B"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IR </w:t>
      </w:r>
      <w:r w:rsidRPr="005F144B">
        <w:rPr>
          <w:rFonts w:ascii="Times New Roman" w:eastAsiaTheme="minorHAnsi" w:hAnsi="Times New Roman"/>
          <w:color w:val="000000"/>
          <w:sz w:val="23"/>
        </w:rPr>
        <w:tab/>
        <w:t xml:space="preserve">Internal Report or Interagency Report </w:t>
      </w:r>
    </w:p>
    <w:p w14:paraId="4C27DE6D"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ISO </w:t>
      </w:r>
      <w:r w:rsidRPr="005F144B">
        <w:rPr>
          <w:rFonts w:ascii="Times New Roman" w:eastAsiaTheme="minorHAnsi" w:hAnsi="Times New Roman"/>
          <w:color w:val="000000"/>
          <w:sz w:val="23"/>
        </w:rPr>
        <w:tab/>
        <w:t xml:space="preserve">International Organization for Standardization </w:t>
      </w:r>
    </w:p>
    <w:p w14:paraId="308CCEB2"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NARA </w:t>
      </w:r>
      <w:r w:rsidRPr="005F144B">
        <w:rPr>
          <w:rFonts w:ascii="Times New Roman" w:eastAsiaTheme="minorHAnsi" w:hAnsi="Times New Roman"/>
          <w:color w:val="000000"/>
          <w:sz w:val="23"/>
        </w:rPr>
        <w:tab/>
        <w:t xml:space="preserve">National Archives and Records Administration </w:t>
      </w:r>
    </w:p>
    <w:p w14:paraId="24E24700"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NIST </w:t>
      </w:r>
      <w:r w:rsidRPr="005F144B">
        <w:rPr>
          <w:rFonts w:ascii="Times New Roman" w:eastAsiaTheme="minorHAnsi" w:hAnsi="Times New Roman"/>
          <w:color w:val="000000"/>
          <w:sz w:val="23"/>
        </w:rPr>
        <w:tab/>
        <w:t xml:space="preserve">National Institute of Standards and Technology </w:t>
      </w:r>
    </w:p>
    <w:p w14:paraId="17CA97A8"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NSA </w:t>
      </w:r>
      <w:r w:rsidRPr="005F144B">
        <w:rPr>
          <w:rFonts w:ascii="Times New Roman" w:eastAsiaTheme="minorHAnsi" w:hAnsi="Times New Roman"/>
          <w:color w:val="000000"/>
          <w:sz w:val="23"/>
        </w:rPr>
        <w:tab/>
        <w:t xml:space="preserve">National Security Agency </w:t>
      </w:r>
    </w:p>
    <w:p w14:paraId="5228B48A"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ODNI </w:t>
      </w:r>
      <w:r w:rsidRPr="005F144B">
        <w:rPr>
          <w:rFonts w:ascii="Times New Roman" w:eastAsiaTheme="minorHAnsi" w:hAnsi="Times New Roman"/>
          <w:color w:val="000000"/>
          <w:sz w:val="23"/>
        </w:rPr>
        <w:tab/>
        <w:t xml:space="preserve">Office of the Director of National Intelligence </w:t>
      </w:r>
    </w:p>
    <w:p w14:paraId="7EA2E7EC"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OMB </w:t>
      </w:r>
      <w:r w:rsidRPr="005F144B">
        <w:rPr>
          <w:rFonts w:ascii="Times New Roman" w:eastAsiaTheme="minorHAnsi" w:hAnsi="Times New Roman"/>
          <w:color w:val="000000"/>
          <w:sz w:val="23"/>
        </w:rPr>
        <w:tab/>
        <w:t xml:space="preserve">Office of Management and Budget </w:t>
      </w:r>
    </w:p>
    <w:p w14:paraId="4AA8481D"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OT </w:t>
      </w:r>
      <w:r w:rsidRPr="005F144B">
        <w:rPr>
          <w:rFonts w:ascii="Times New Roman" w:eastAsiaTheme="minorHAnsi" w:hAnsi="Times New Roman"/>
          <w:color w:val="000000"/>
          <w:sz w:val="23"/>
        </w:rPr>
        <w:tab/>
        <w:t xml:space="preserve">Operations Technology </w:t>
      </w:r>
    </w:p>
    <w:p w14:paraId="34E35248"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PCM </w:t>
      </w:r>
      <w:r w:rsidRPr="005F144B">
        <w:rPr>
          <w:rFonts w:ascii="Times New Roman" w:eastAsiaTheme="minorHAnsi" w:hAnsi="Times New Roman"/>
          <w:color w:val="000000"/>
          <w:sz w:val="23"/>
        </w:rPr>
        <w:tab/>
        <w:t xml:space="preserve">Privacy Continuous Monitoring </w:t>
      </w:r>
    </w:p>
    <w:p w14:paraId="0FD87484"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PII </w:t>
      </w:r>
      <w:r w:rsidRPr="005F144B">
        <w:rPr>
          <w:rFonts w:ascii="Times New Roman" w:eastAsiaTheme="minorHAnsi" w:hAnsi="Times New Roman"/>
          <w:color w:val="000000"/>
          <w:sz w:val="23"/>
        </w:rPr>
        <w:tab/>
        <w:t xml:space="preserve">Personally Identifiable Information </w:t>
      </w:r>
    </w:p>
    <w:p w14:paraId="7DFAB60E" w14:textId="77777777" w:rsidR="005F144B" w:rsidRPr="005F144B" w:rsidRDefault="005F144B" w:rsidP="00212EC0">
      <w:pPr>
        <w:widowControl/>
        <w:tabs>
          <w:tab w:val="left" w:pos="3121"/>
        </w:tabs>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PL </w:t>
      </w:r>
      <w:r w:rsidRPr="005F144B">
        <w:rPr>
          <w:rFonts w:ascii="Times New Roman" w:eastAsiaTheme="minorHAnsi" w:hAnsi="Times New Roman"/>
          <w:color w:val="000000"/>
          <w:sz w:val="23"/>
        </w:rPr>
        <w:tab/>
        <w:t xml:space="preserve">Public Law </w:t>
      </w:r>
    </w:p>
    <w:p w14:paraId="16272994" w14:textId="35CC4AF8" w:rsidR="005F144B" w:rsidRPr="005F144B" w:rsidRDefault="005F144B" w:rsidP="00212EC0">
      <w:pPr>
        <w:widowControl/>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RMF </w:t>
      </w:r>
      <w:r w:rsidRPr="005F144B">
        <w:rPr>
          <w:rFonts w:ascii="Times New Roman" w:eastAsiaTheme="minorHAnsi" w:hAnsi="Times New Roman"/>
          <w:color w:val="000000"/>
          <w:sz w:val="23"/>
        </w:rPr>
        <w:tab/>
      </w:r>
      <w:r w:rsidRPr="005F144B">
        <w:rPr>
          <w:rFonts w:ascii="Times New Roman" w:eastAsiaTheme="minorHAnsi" w:hAnsi="Times New Roman"/>
          <w:color w:val="000000"/>
          <w:sz w:val="23"/>
        </w:rPr>
        <w:tab/>
      </w:r>
      <w:r w:rsidRPr="005F144B">
        <w:rPr>
          <w:rFonts w:ascii="Times New Roman" w:eastAsiaTheme="minorHAnsi" w:hAnsi="Times New Roman"/>
          <w:color w:val="000000"/>
          <w:sz w:val="23"/>
        </w:rPr>
        <w:tab/>
      </w:r>
      <w:r w:rsidRPr="005F144B">
        <w:rPr>
          <w:rFonts w:ascii="Times New Roman" w:eastAsiaTheme="minorHAnsi" w:hAnsi="Times New Roman"/>
          <w:color w:val="000000"/>
          <w:sz w:val="23"/>
        </w:rPr>
        <w:tab/>
        <w:t xml:space="preserve">     Risk Management Framework </w:t>
      </w:r>
    </w:p>
    <w:p w14:paraId="7772DB38" w14:textId="7241042D" w:rsidR="005F144B" w:rsidRPr="005F144B" w:rsidRDefault="005F144B" w:rsidP="00212EC0">
      <w:pPr>
        <w:widowControl/>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SCRM    </w:t>
      </w:r>
      <w:r w:rsidRPr="005F144B">
        <w:rPr>
          <w:rFonts w:ascii="Times New Roman" w:eastAsiaTheme="minorHAnsi" w:hAnsi="Times New Roman"/>
          <w:color w:val="000000"/>
          <w:sz w:val="23"/>
        </w:rPr>
        <w:tab/>
      </w:r>
      <w:r w:rsidRPr="005F144B">
        <w:rPr>
          <w:rFonts w:ascii="Times New Roman" w:eastAsiaTheme="minorHAnsi" w:hAnsi="Times New Roman"/>
          <w:color w:val="000000"/>
          <w:sz w:val="23"/>
        </w:rPr>
        <w:tab/>
      </w:r>
      <w:r w:rsidRPr="005F144B">
        <w:rPr>
          <w:rFonts w:ascii="Times New Roman" w:eastAsiaTheme="minorHAnsi" w:hAnsi="Times New Roman"/>
          <w:color w:val="000000"/>
          <w:sz w:val="23"/>
        </w:rPr>
        <w:tab/>
        <w:t xml:space="preserve">     Supply Chain Risk Management</w:t>
      </w:r>
    </w:p>
    <w:p w14:paraId="0C50E5FD" w14:textId="3D7D4250" w:rsidR="005F144B" w:rsidRPr="005F144B" w:rsidRDefault="005F144B" w:rsidP="00212EC0">
      <w:pPr>
        <w:widowControl/>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SDLC     </w:t>
      </w:r>
      <w:r w:rsidRPr="005F144B">
        <w:rPr>
          <w:rFonts w:ascii="Times New Roman" w:eastAsiaTheme="minorHAnsi" w:hAnsi="Times New Roman"/>
          <w:color w:val="000000"/>
          <w:sz w:val="23"/>
        </w:rPr>
        <w:tab/>
        <w:t xml:space="preserve"> </w:t>
      </w:r>
      <w:r w:rsidRPr="005F144B">
        <w:rPr>
          <w:rFonts w:ascii="Times New Roman" w:eastAsiaTheme="minorHAnsi" w:hAnsi="Times New Roman"/>
          <w:color w:val="000000"/>
          <w:sz w:val="23"/>
        </w:rPr>
        <w:tab/>
      </w:r>
      <w:r w:rsidRPr="005F144B">
        <w:rPr>
          <w:rFonts w:ascii="Times New Roman" w:eastAsiaTheme="minorHAnsi" w:hAnsi="Times New Roman"/>
          <w:color w:val="000000"/>
          <w:sz w:val="23"/>
        </w:rPr>
        <w:tab/>
        <w:t xml:space="preserve">     System Development Life Cycle</w:t>
      </w:r>
    </w:p>
    <w:p w14:paraId="1693CB18" w14:textId="53FF01CC" w:rsidR="005F144B" w:rsidRPr="005F144B" w:rsidRDefault="005F144B" w:rsidP="00212EC0">
      <w:pPr>
        <w:widowControl/>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SecCM   </w:t>
      </w:r>
      <w:r w:rsidRPr="005F144B">
        <w:rPr>
          <w:rFonts w:ascii="Times New Roman" w:eastAsiaTheme="minorHAnsi" w:hAnsi="Times New Roman"/>
          <w:color w:val="000000"/>
          <w:sz w:val="23"/>
        </w:rPr>
        <w:tab/>
      </w:r>
      <w:r w:rsidRPr="005F144B">
        <w:rPr>
          <w:rFonts w:ascii="Times New Roman" w:eastAsiaTheme="minorHAnsi" w:hAnsi="Times New Roman"/>
          <w:color w:val="000000"/>
          <w:sz w:val="23"/>
        </w:rPr>
        <w:tab/>
      </w:r>
      <w:r w:rsidRPr="005F144B">
        <w:rPr>
          <w:rFonts w:ascii="Times New Roman" w:eastAsiaTheme="minorHAnsi" w:hAnsi="Times New Roman"/>
          <w:color w:val="000000"/>
          <w:sz w:val="23"/>
        </w:rPr>
        <w:tab/>
        <w:t xml:space="preserve">     Security-focused Configuration Management</w:t>
      </w:r>
    </w:p>
    <w:p w14:paraId="3EE30354" w14:textId="281C960D" w:rsidR="005F144B" w:rsidRDefault="005F144B" w:rsidP="005502A5">
      <w:pPr>
        <w:widowControl/>
        <w:adjustRightInd w:val="0"/>
        <w:rPr>
          <w:rFonts w:ascii="Times New Roman" w:eastAsiaTheme="minorHAnsi" w:hAnsi="Times New Roman"/>
          <w:color w:val="000000"/>
          <w:sz w:val="23"/>
        </w:rPr>
      </w:pPr>
      <w:r w:rsidRPr="005F144B">
        <w:rPr>
          <w:rFonts w:ascii="Times New Roman" w:eastAsiaTheme="minorHAnsi" w:hAnsi="Times New Roman"/>
          <w:color w:val="000000"/>
          <w:sz w:val="23"/>
        </w:rPr>
        <w:t xml:space="preserve">SP            </w:t>
      </w:r>
      <w:r w:rsidRPr="005F144B">
        <w:rPr>
          <w:rFonts w:ascii="Times New Roman" w:eastAsiaTheme="minorHAnsi" w:hAnsi="Times New Roman"/>
          <w:color w:val="000000"/>
          <w:sz w:val="23"/>
        </w:rPr>
        <w:tab/>
      </w:r>
      <w:r w:rsidRPr="005F144B">
        <w:rPr>
          <w:rFonts w:ascii="Times New Roman" w:eastAsiaTheme="minorHAnsi" w:hAnsi="Times New Roman"/>
          <w:color w:val="000000"/>
          <w:sz w:val="23"/>
        </w:rPr>
        <w:tab/>
      </w:r>
      <w:r w:rsidRPr="005F144B">
        <w:rPr>
          <w:rFonts w:ascii="Times New Roman" w:eastAsiaTheme="minorHAnsi" w:hAnsi="Times New Roman"/>
          <w:color w:val="000000"/>
          <w:sz w:val="23"/>
        </w:rPr>
        <w:tab/>
        <w:t xml:space="preserve">     Special Publication</w:t>
      </w:r>
    </w:p>
    <w:p w14:paraId="6EFA6ACC" w14:textId="77777777" w:rsidR="004C0217" w:rsidRDefault="004C0217" w:rsidP="005502A5">
      <w:pPr>
        <w:widowControl/>
        <w:adjustRightInd w:val="0"/>
        <w:rPr>
          <w:rFonts w:ascii="Times New Roman" w:eastAsiaTheme="minorHAnsi" w:hAnsi="Times New Roman"/>
          <w:color w:val="000000"/>
          <w:sz w:val="23"/>
        </w:rPr>
      </w:pPr>
    </w:p>
    <w:p w14:paraId="17E015AA" w14:textId="77777777" w:rsidR="004C0217" w:rsidRDefault="004C0217" w:rsidP="005502A5">
      <w:pPr>
        <w:widowControl/>
        <w:adjustRightInd w:val="0"/>
        <w:rPr>
          <w:rFonts w:ascii="Times New Roman" w:eastAsiaTheme="minorHAnsi" w:hAnsi="Times New Roman"/>
          <w:color w:val="000000"/>
          <w:sz w:val="23"/>
        </w:rPr>
      </w:pPr>
    </w:p>
    <w:p w14:paraId="0AABD07C" w14:textId="77777777" w:rsidR="004C0217" w:rsidRDefault="004C0217" w:rsidP="005502A5">
      <w:pPr>
        <w:widowControl/>
        <w:adjustRightInd w:val="0"/>
        <w:rPr>
          <w:rFonts w:ascii="Times New Roman" w:eastAsiaTheme="minorHAnsi" w:hAnsi="Times New Roman"/>
          <w:color w:val="000000"/>
          <w:sz w:val="23"/>
        </w:rPr>
      </w:pPr>
    </w:p>
    <w:p w14:paraId="7C69E196" w14:textId="77777777" w:rsidR="004C0217" w:rsidRDefault="004C0217" w:rsidP="005502A5">
      <w:pPr>
        <w:widowControl/>
        <w:adjustRightInd w:val="0"/>
        <w:rPr>
          <w:rFonts w:ascii="Times New Roman" w:eastAsiaTheme="minorHAnsi" w:hAnsi="Times New Roman"/>
          <w:color w:val="000000"/>
          <w:sz w:val="23"/>
        </w:rPr>
      </w:pPr>
    </w:p>
    <w:p w14:paraId="05002EB5" w14:textId="77777777" w:rsidR="004C0217" w:rsidRDefault="004C0217" w:rsidP="005502A5">
      <w:pPr>
        <w:widowControl/>
        <w:adjustRightInd w:val="0"/>
        <w:rPr>
          <w:rFonts w:ascii="Times New Roman" w:eastAsiaTheme="minorHAnsi" w:hAnsi="Times New Roman"/>
          <w:color w:val="000000"/>
          <w:sz w:val="23"/>
        </w:rPr>
      </w:pPr>
    </w:p>
    <w:p w14:paraId="730C88ED" w14:textId="77777777" w:rsidR="004C0217" w:rsidRDefault="004C0217" w:rsidP="005502A5">
      <w:pPr>
        <w:widowControl/>
        <w:adjustRightInd w:val="0"/>
        <w:rPr>
          <w:rFonts w:ascii="Times New Roman" w:eastAsiaTheme="minorHAnsi" w:hAnsi="Times New Roman"/>
          <w:color w:val="000000"/>
          <w:sz w:val="23"/>
        </w:rPr>
      </w:pPr>
    </w:p>
    <w:p w14:paraId="42EDEE9F" w14:textId="77777777" w:rsidR="004C0217" w:rsidRDefault="004C0217" w:rsidP="005502A5">
      <w:pPr>
        <w:widowControl/>
        <w:adjustRightInd w:val="0"/>
        <w:rPr>
          <w:rFonts w:ascii="Times New Roman" w:eastAsiaTheme="minorHAnsi" w:hAnsi="Times New Roman"/>
          <w:color w:val="000000"/>
          <w:sz w:val="23"/>
        </w:rPr>
      </w:pPr>
    </w:p>
    <w:p w14:paraId="3CE833C9" w14:textId="77777777" w:rsidR="004C0217" w:rsidRDefault="004C0217" w:rsidP="005502A5">
      <w:pPr>
        <w:widowControl/>
        <w:adjustRightInd w:val="0"/>
        <w:rPr>
          <w:rFonts w:ascii="Times New Roman" w:eastAsiaTheme="minorHAnsi" w:hAnsi="Times New Roman"/>
          <w:color w:val="000000"/>
          <w:sz w:val="23"/>
        </w:rPr>
      </w:pPr>
    </w:p>
    <w:p w14:paraId="331780AF" w14:textId="77777777" w:rsidR="004C0217" w:rsidRDefault="004C0217" w:rsidP="005502A5">
      <w:pPr>
        <w:widowControl/>
        <w:adjustRightInd w:val="0"/>
        <w:rPr>
          <w:rFonts w:ascii="Times New Roman" w:eastAsiaTheme="minorHAnsi" w:hAnsi="Times New Roman"/>
          <w:color w:val="000000"/>
          <w:sz w:val="23"/>
        </w:rPr>
      </w:pPr>
    </w:p>
    <w:p w14:paraId="27B08B2C" w14:textId="77777777" w:rsidR="004C0217" w:rsidRDefault="004C0217" w:rsidP="005502A5">
      <w:pPr>
        <w:widowControl/>
        <w:adjustRightInd w:val="0"/>
        <w:rPr>
          <w:rFonts w:ascii="Times New Roman" w:eastAsiaTheme="minorHAnsi" w:hAnsi="Times New Roman"/>
          <w:color w:val="000000"/>
          <w:sz w:val="23"/>
        </w:rPr>
      </w:pPr>
    </w:p>
    <w:p w14:paraId="3AD7E968" w14:textId="77777777" w:rsidR="004C0217" w:rsidRDefault="004C0217" w:rsidP="005502A5">
      <w:pPr>
        <w:widowControl/>
        <w:adjustRightInd w:val="0"/>
        <w:rPr>
          <w:rFonts w:ascii="Times New Roman" w:eastAsiaTheme="minorHAnsi" w:hAnsi="Times New Roman"/>
          <w:color w:val="000000"/>
          <w:sz w:val="23"/>
        </w:rPr>
      </w:pPr>
    </w:p>
    <w:p w14:paraId="08220D22" w14:textId="3D15D94F" w:rsidR="004C0217" w:rsidRDefault="004C0217" w:rsidP="005502A5">
      <w:pPr>
        <w:widowControl/>
        <w:adjustRightInd w:val="0"/>
        <w:rPr>
          <w:rFonts w:ascii="Times New Roman" w:eastAsiaTheme="minorHAnsi" w:hAnsi="Times New Roman"/>
          <w:color w:val="000000"/>
          <w:sz w:val="23"/>
        </w:rPr>
      </w:pPr>
    </w:p>
    <w:p w14:paraId="0A3E779B" w14:textId="197F28DD" w:rsidR="003A13D5" w:rsidRDefault="003A13D5" w:rsidP="005502A5">
      <w:pPr>
        <w:widowControl/>
        <w:adjustRightInd w:val="0"/>
        <w:rPr>
          <w:rFonts w:ascii="Times New Roman" w:eastAsiaTheme="minorHAnsi" w:hAnsi="Times New Roman"/>
          <w:color w:val="000000"/>
          <w:sz w:val="23"/>
        </w:rPr>
      </w:pPr>
    </w:p>
    <w:p w14:paraId="3E4F5890" w14:textId="77777777" w:rsidR="003A13D5" w:rsidRPr="005F144B" w:rsidRDefault="003A13D5" w:rsidP="005502A5">
      <w:pPr>
        <w:widowControl/>
        <w:adjustRightInd w:val="0"/>
        <w:rPr>
          <w:rFonts w:ascii="Times New Roman" w:eastAsiaTheme="minorHAnsi" w:hAnsi="Times New Roman"/>
          <w:color w:val="000000"/>
          <w:sz w:val="23"/>
        </w:rPr>
      </w:pPr>
    </w:p>
    <w:p w14:paraId="29449E4A" w14:textId="77777777" w:rsidR="005F144B" w:rsidRPr="00234E1B" w:rsidRDefault="005F144B" w:rsidP="00212EC0">
      <w:pPr>
        <w:widowControl/>
        <w:tabs>
          <w:tab w:val="left" w:pos="3121"/>
        </w:tabs>
        <w:adjustRightInd w:val="0"/>
        <w:rPr>
          <w:rFonts w:eastAsiaTheme="minorHAnsi"/>
          <w:color w:val="000000"/>
        </w:rPr>
      </w:pPr>
    </w:p>
    <w:p w14:paraId="4B4BD6A0" w14:textId="5CB54C8B" w:rsidR="004B1852" w:rsidRDefault="004B1852" w:rsidP="004B1852">
      <w:pPr>
        <w:pStyle w:val="Heading1"/>
        <w:spacing w:before="9"/>
        <w:ind w:left="119"/>
      </w:pPr>
      <w:bookmarkStart w:id="14" w:name="_Toc532395558"/>
      <w:bookmarkStart w:id="15" w:name="_Toc64649270"/>
      <w:bookmarkStart w:id="16" w:name="_Toc149844400"/>
      <w:r>
        <w:rPr>
          <w:color w:val="365F91"/>
        </w:rPr>
        <w:t>NIST SP 800-60 V2 Information Types</w:t>
      </w:r>
      <w:bookmarkEnd w:id="14"/>
      <w:bookmarkEnd w:id="15"/>
      <w:bookmarkEnd w:id="16"/>
    </w:p>
    <w:p w14:paraId="37759650" w14:textId="77777777" w:rsidR="004B1852" w:rsidRDefault="004B1852" w:rsidP="004B1852">
      <w:pPr>
        <w:pStyle w:val="BodyText"/>
        <w:spacing w:before="7"/>
      </w:pPr>
    </w:p>
    <w:p w14:paraId="35143AE7" w14:textId="77777777" w:rsidR="004B1852" w:rsidRDefault="004B1852" w:rsidP="004B1852">
      <w:pPr>
        <w:pStyle w:val="BodyText"/>
        <w:ind w:left="119"/>
      </w:pPr>
      <w:r>
        <w:t>The following list is extracted from the Table of Contents for NIST SP 800-60 V2.</w:t>
      </w:r>
    </w:p>
    <w:p w14:paraId="64248077" w14:textId="77777777" w:rsidR="004B1852" w:rsidRDefault="004B1852" w:rsidP="004B1852">
      <w:pPr>
        <w:pStyle w:val="BodyText"/>
        <w:spacing w:before="11"/>
        <w:rPr>
          <w:sz w:val="19"/>
        </w:rPr>
      </w:pPr>
    </w:p>
    <w:p w14:paraId="6761392F" w14:textId="77777777" w:rsidR="004B1852" w:rsidRPr="00DF11CA" w:rsidRDefault="004B1852" w:rsidP="004B1852">
      <w:pPr>
        <w:pStyle w:val="BodyText"/>
        <w:ind w:left="119"/>
        <w:rPr>
          <w:b/>
        </w:rPr>
      </w:pPr>
      <w:bookmarkStart w:id="17" w:name="_Toc532395559"/>
      <w:bookmarkStart w:id="18" w:name="_Toc64649271"/>
      <w:bookmarkStart w:id="19" w:name="_Toc149844401"/>
      <w:r w:rsidRPr="00B651C8">
        <w:rPr>
          <w:rStyle w:val="Heading2Char"/>
        </w:rPr>
        <w:t xml:space="preserve">APPENDIX C: MANAGEMENT AND SUPPORT INFORMATION AND INFORMATION SYSTEMS IMPACT </w:t>
      </w:r>
      <w:r w:rsidR="00622617" w:rsidRPr="00B651C8">
        <w:rPr>
          <w:rStyle w:val="Heading2Char"/>
        </w:rPr>
        <w:t>LEVELS</w:t>
      </w:r>
      <w:bookmarkEnd w:id="17"/>
      <w:bookmarkEnd w:id="18"/>
      <w:bookmarkEnd w:id="19"/>
      <w:r w:rsidR="00622617">
        <w:rPr>
          <w:b/>
        </w:rPr>
        <w:t xml:space="preserve"> </w:t>
      </w:r>
      <w:r w:rsidR="00622617" w:rsidRPr="00DF11CA">
        <w:rPr>
          <w:b/>
        </w:rPr>
        <w:t>(</w:t>
      </w:r>
      <w:r w:rsidR="00622617" w:rsidRPr="00622617">
        <w:t>Appendix C page numbers provided)</w:t>
      </w:r>
    </w:p>
    <w:p w14:paraId="17DBA5C1" w14:textId="77777777" w:rsidR="004B1852" w:rsidRDefault="004B1852" w:rsidP="004B1852">
      <w:pPr>
        <w:pStyle w:val="BodyText"/>
        <w:spacing w:before="4"/>
        <w:rPr>
          <w:sz w:val="20"/>
        </w:rPr>
      </w:pPr>
    </w:p>
    <w:p w14:paraId="6072A33F" w14:textId="29F6EABE" w:rsidR="004B1852" w:rsidRDefault="004B1852" w:rsidP="004E5931">
      <w:pPr>
        <w:pStyle w:val="ListParagraph"/>
        <w:numPr>
          <w:ilvl w:val="1"/>
          <w:numId w:val="23"/>
        </w:numPr>
        <w:tabs>
          <w:tab w:val="left" w:pos="486"/>
        </w:tabs>
        <w:spacing w:before="1"/>
        <w:rPr>
          <w:sz w:val="24"/>
        </w:rPr>
      </w:pPr>
      <w:r>
        <w:rPr>
          <w:sz w:val="24"/>
        </w:rPr>
        <w:t xml:space="preserve">Recommended Provisional Impact Levels for Management and Support Information </w:t>
      </w:r>
      <w:r w:rsidR="00C6736C">
        <w:rPr>
          <w:sz w:val="24"/>
        </w:rPr>
        <w:t xml:space="preserve">Types </w:t>
      </w:r>
      <w:r w:rsidR="00C6736C">
        <w:rPr>
          <w:spacing w:val="-29"/>
          <w:sz w:val="24"/>
        </w:rPr>
        <w:t>2</w:t>
      </w:r>
    </w:p>
    <w:p w14:paraId="28ED8254" w14:textId="77777777" w:rsidR="004B1852" w:rsidRDefault="004B1852" w:rsidP="004E5931">
      <w:pPr>
        <w:pStyle w:val="ListParagraph"/>
        <w:numPr>
          <w:ilvl w:val="1"/>
          <w:numId w:val="23"/>
        </w:numPr>
        <w:tabs>
          <w:tab w:val="left" w:pos="486"/>
          <w:tab w:val="left" w:pos="6959"/>
        </w:tabs>
        <w:rPr>
          <w:sz w:val="24"/>
        </w:rPr>
      </w:pPr>
      <w:r>
        <w:rPr>
          <w:sz w:val="24"/>
        </w:rPr>
        <w:t>Rationale and Factors for Services Delivery</w:t>
      </w:r>
      <w:r>
        <w:rPr>
          <w:spacing w:val="-37"/>
          <w:sz w:val="24"/>
        </w:rPr>
        <w:t xml:space="preserve"> </w:t>
      </w:r>
      <w:r>
        <w:rPr>
          <w:sz w:val="24"/>
        </w:rPr>
        <w:t>Support</w:t>
      </w:r>
      <w:r>
        <w:rPr>
          <w:spacing w:val="-7"/>
          <w:sz w:val="24"/>
        </w:rPr>
        <w:t xml:space="preserve"> </w:t>
      </w:r>
      <w:r>
        <w:rPr>
          <w:sz w:val="24"/>
        </w:rPr>
        <w:t>Information</w:t>
      </w:r>
      <w:r>
        <w:rPr>
          <w:sz w:val="24"/>
        </w:rPr>
        <w:tab/>
        <w:t>7</w:t>
      </w:r>
    </w:p>
    <w:p w14:paraId="3AAD8D35" w14:textId="77777777" w:rsidR="004B1852" w:rsidRDefault="004B1852" w:rsidP="004E5931">
      <w:pPr>
        <w:pStyle w:val="ListParagraph"/>
        <w:numPr>
          <w:ilvl w:val="2"/>
          <w:numId w:val="23"/>
        </w:numPr>
        <w:tabs>
          <w:tab w:val="left" w:pos="668"/>
        </w:tabs>
        <w:rPr>
          <w:sz w:val="24"/>
        </w:rPr>
      </w:pPr>
      <w:r>
        <w:rPr>
          <w:sz w:val="24"/>
        </w:rPr>
        <w:t>Controls and</w:t>
      </w:r>
      <w:r>
        <w:rPr>
          <w:spacing w:val="-22"/>
          <w:sz w:val="24"/>
        </w:rPr>
        <w:t xml:space="preserve"> </w:t>
      </w:r>
      <w:r>
        <w:rPr>
          <w:sz w:val="24"/>
        </w:rPr>
        <w:t>Oversight</w:t>
      </w:r>
    </w:p>
    <w:p w14:paraId="2F0F090A" w14:textId="5297176F" w:rsidR="004B1852" w:rsidRDefault="004B1852" w:rsidP="004E5931">
      <w:pPr>
        <w:pStyle w:val="ListParagraph"/>
        <w:numPr>
          <w:ilvl w:val="3"/>
          <w:numId w:val="23"/>
        </w:numPr>
        <w:tabs>
          <w:tab w:val="left" w:pos="1211"/>
        </w:tabs>
        <w:rPr>
          <w:sz w:val="24"/>
        </w:rPr>
      </w:pPr>
      <w:r>
        <w:rPr>
          <w:sz w:val="24"/>
        </w:rPr>
        <w:t xml:space="preserve">Corrective Action Information </w:t>
      </w:r>
      <w:r w:rsidR="00C6736C">
        <w:rPr>
          <w:sz w:val="24"/>
        </w:rPr>
        <w:t xml:space="preserve">Type </w:t>
      </w:r>
      <w:r w:rsidR="00C6736C">
        <w:rPr>
          <w:spacing w:val="18"/>
          <w:sz w:val="24"/>
        </w:rPr>
        <w:t>7</w:t>
      </w:r>
    </w:p>
    <w:p w14:paraId="6EDA95DA" w14:textId="77777777" w:rsidR="004B1852" w:rsidRDefault="004B1852" w:rsidP="004E5931">
      <w:pPr>
        <w:pStyle w:val="ListParagraph"/>
        <w:numPr>
          <w:ilvl w:val="3"/>
          <w:numId w:val="23"/>
        </w:numPr>
        <w:tabs>
          <w:tab w:val="left" w:pos="1211"/>
          <w:tab w:val="left" w:pos="5519"/>
        </w:tabs>
        <w:spacing w:before="1"/>
        <w:rPr>
          <w:sz w:val="24"/>
        </w:rPr>
      </w:pPr>
      <w:r>
        <w:rPr>
          <w:sz w:val="24"/>
        </w:rPr>
        <w:t>Program Evaluation</w:t>
      </w:r>
      <w:r>
        <w:rPr>
          <w:spacing w:val="-15"/>
          <w:sz w:val="24"/>
        </w:rPr>
        <w:t xml:space="preserve"> </w:t>
      </w:r>
      <w:r>
        <w:rPr>
          <w:sz w:val="24"/>
        </w:rPr>
        <w:t>Information</w:t>
      </w:r>
      <w:r>
        <w:rPr>
          <w:spacing w:val="-4"/>
          <w:sz w:val="24"/>
        </w:rPr>
        <w:t xml:space="preserve"> </w:t>
      </w:r>
      <w:r>
        <w:rPr>
          <w:sz w:val="24"/>
        </w:rPr>
        <w:t>Type</w:t>
      </w:r>
      <w:r>
        <w:rPr>
          <w:sz w:val="24"/>
        </w:rPr>
        <w:tab/>
        <w:t>8</w:t>
      </w:r>
    </w:p>
    <w:p w14:paraId="52B3C880" w14:textId="77777777" w:rsidR="004B1852" w:rsidRDefault="004B1852" w:rsidP="004E5931">
      <w:pPr>
        <w:pStyle w:val="ListParagraph"/>
        <w:numPr>
          <w:ilvl w:val="3"/>
          <w:numId w:val="23"/>
        </w:numPr>
        <w:tabs>
          <w:tab w:val="left" w:pos="1211"/>
          <w:tab w:val="left" w:pos="5519"/>
        </w:tabs>
        <w:rPr>
          <w:sz w:val="24"/>
        </w:rPr>
      </w:pPr>
      <w:r>
        <w:rPr>
          <w:sz w:val="24"/>
        </w:rPr>
        <w:t>Program Monitoring</w:t>
      </w:r>
      <w:r>
        <w:rPr>
          <w:spacing w:val="-19"/>
          <w:sz w:val="24"/>
        </w:rPr>
        <w:t xml:space="preserve"> </w:t>
      </w:r>
      <w:r>
        <w:rPr>
          <w:sz w:val="24"/>
        </w:rPr>
        <w:t>Information</w:t>
      </w:r>
      <w:r>
        <w:rPr>
          <w:spacing w:val="-13"/>
          <w:sz w:val="24"/>
        </w:rPr>
        <w:t xml:space="preserve"> </w:t>
      </w:r>
      <w:r>
        <w:rPr>
          <w:sz w:val="24"/>
        </w:rPr>
        <w:t>Type</w:t>
      </w:r>
      <w:r>
        <w:rPr>
          <w:sz w:val="24"/>
        </w:rPr>
        <w:tab/>
        <w:t>10</w:t>
      </w:r>
    </w:p>
    <w:p w14:paraId="561FBD86" w14:textId="77777777" w:rsidR="004B1852" w:rsidRDefault="004B1852" w:rsidP="004E5931">
      <w:pPr>
        <w:pStyle w:val="ListParagraph"/>
        <w:numPr>
          <w:ilvl w:val="2"/>
          <w:numId w:val="23"/>
        </w:numPr>
        <w:tabs>
          <w:tab w:val="left" w:pos="668"/>
          <w:tab w:val="left" w:pos="3359"/>
        </w:tabs>
        <w:rPr>
          <w:sz w:val="24"/>
        </w:rPr>
      </w:pPr>
      <w:r>
        <w:rPr>
          <w:sz w:val="24"/>
        </w:rPr>
        <w:t>Regulatory</w:t>
      </w:r>
      <w:r>
        <w:rPr>
          <w:spacing w:val="-9"/>
          <w:sz w:val="24"/>
        </w:rPr>
        <w:t xml:space="preserve"> </w:t>
      </w:r>
      <w:r>
        <w:rPr>
          <w:sz w:val="24"/>
        </w:rPr>
        <w:t>Development</w:t>
      </w:r>
      <w:r>
        <w:rPr>
          <w:sz w:val="24"/>
        </w:rPr>
        <w:tab/>
        <w:t>11</w:t>
      </w:r>
    </w:p>
    <w:p w14:paraId="1AB6B485" w14:textId="77777777" w:rsidR="004B1852" w:rsidRDefault="004B1852" w:rsidP="004E5931">
      <w:pPr>
        <w:pStyle w:val="ListParagraph"/>
        <w:numPr>
          <w:ilvl w:val="3"/>
          <w:numId w:val="23"/>
        </w:numPr>
        <w:tabs>
          <w:tab w:val="left" w:pos="1211"/>
          <w:tab w:val="left" w:pos="6959"/>
        </w:tabs>
        <w:rPr>
          <w:sz w:val="24"/>
        </w:rPr>
      </w:pPr>
      <w:r>
        <w:rPr>
          <w:sz w:val="24"/>
        </w:rPr>
        <w:t>Policy and Guidance Development</w:t>
      </w:r>
      <w:r>
        <w:rPr>
          <w:spacing w:val="-28"/>
          <w:sz w:val="24"/>
        </w:rPr>
        <w:t xml:space="preserve"> </w:t>
      </w:r>
      <w:r>
        <w:rPr>
          <w:sz w:val="24"/>
        </w:rPr>
        <w:t>Information</w:t>
      </w:r>
      <w:r>
        <w:rPr>
          <w:spacing w:val="-6"/>
          <w:sz w:val="24"/>
        </w:rPr>
        <w:t xml:space="preserve"> </w:t>
      </w:r>
      <w:r>
        <w:rPr>
          <w:sz w:val="24"/>
        </w:rPr>
        <w:t>Type</w:t>
      </w:r>
      <w:r>
        <w:rPr>
          <w:sz w:val="24"/>
        </w:rPr>
        <w:tab/>
        <w:t>11</w:t>
      </w:r>
    </w:p>
    <w:p w14:paraId="6E3808F0" w14:textId="57C6710C" w:rsidR="004B1852" w:rsidRDefault="004B1852" w:rsidP="004E5931">
      <w:pPr>
        <w:pStyle w:val="ListParagraph"/>
        <w:numPr>
          <w:ilvl w:val="3"/>
          <w:numId w:val="23"/>
        </w:numPr>
        <w:tabs>
          <w:tab w:val="left" w:pos="1211"/>
        </w:tabs>
        <w:rPr>
          <w:sz w:val="24"/>
        </w:rPr>
      </w:pPr>
      <w:r>
        <w:rPr>
          <w:sz w:val="24"/>
        </w:rPr>
        <w:t xml:space="preserve">Public Comment Tracking Information </w:t>
      </w:r>
      <w:r w:rsidR="00C6736C">
        <w:rPr>
          <w:sz w:val="24"/>
        </w:rPr>
        <w:t>Type</w:t>
      </w:r>
      <w:r w:rsidR="00C6736C">
        <w:rPr>
          <w:spacing w:val="-12"/>
          <w:sz w:val="24"/>
        </w:rPr>
        <w:t xml:space="preserve"> 13</w:t>
      </w:r>
    </w:p>
    <w:p w14:paraId="76BBC8FC" w14:textId="77777777" w:rsidR="004B1852" w:rsidRDefault="004B1852" w:rsidP="004E5931">
      <w:pPr>
        <w:pStyle w:val="ListParagraph"/>
        <w:numPr>
          <w:ilvl w:val="3"/>
          <w:numId w:val="23"/>
        </w:numPr>
        <w:tabs>
          <w:tab w:val="left" w:pos="1211"/>
          <w:tab w:val="left" w:pos="5519"/>
        </w:tabs>
        <w:rPr>
          <w:sz w:val="24"/>
        </w:rPr>
      </w:pPr>
      <w:r>
        <w:rPr>
          <w:sz w:val="24"/>
        </w:rPr>
        <w:t>Regulatory Creation</w:t>
      </w:r>
      <w:r>
        <w:rPr>
          <w:spacing w:val="-13"/>
          <w:sz w:val="24"/>
        </w:rPr>
        <w:t xml:space="preserve"> </w:t>
      </w:r>
      <w:r>
        <w:rPr>
          <w:sz w:val="24"/>
        </w:rPr>
        <w:t>Information</w:t>
      </w:r>
      <w:r>
        <w:rPr>
          <w:spacing w:val="-7"/>
          <w:sz w:val="24"/>
        </w:rPr>
        <w:t xml:space="preserve"> </w:t>
      </w:r>
      <w:r>
        <w:rPr>
          <w:sz w:val="24"/>
        </w:rPr>
        <w:t>Type</w:t>
      </w:r>
      <w:r>
        <w:rPr>
          <w:sz w:val="24"/>
        </w:rPr>
        <w:tab/>
        <w:t>14</w:t>
      </w:r>
    </w:p>
    <w:p w14:paraId="1D1A57AC" w14:textId="77777777" w:rsidR="004B1852" w:rsidRDefault="004B1852" w:rsidP="004E5931">
      <w:pPr>
        <w:pStyle w:val="ListParagraph"/>
        <w:numPr>
          <w:ilvl w:val="3"/>
          <w:numId w:val="23"/>
        </w:numPr>
        <w:tabs>
          <w:tab w:val="left" w:pos="1211"/>
          <w:tab w:val="left" w:pos="4799"/>
        </w:tabs>
        <w:rPr>
          <w:sz w:val="24"/>
        </w:rPr>
      </w:pPr>
      <w:r>
        <w:rPr>
          <w:sz w:val="24"/>
        </w:rPr>
        <w:t>Rule Publication</w:t>
      </w:r>
      <w:r>
        <w:rPr>
          <w:spacing w:val="-16"/>
          <w:sz w:val="24"/>
        </w:rPr>
        <w:t xml:space="preserve"> </w:t>
      </w:r>
      <w:r>
        <w:rPr>
          <w:sz w:val="24"/>
        </w:rPr>
        <w:t>Information</w:t>
      </w:r>
      <w:r>
        <w:rPr>
          <w:spacing w:val="-5"/>
          <w:sz w:val="24"/>
        </w:rPr>
        <w:t xml:space="preserve"> </w:t>
      </w:r>
      <w:r>
        <w:rPr>
          <w:sz w:val="24"/>
        </w:rPr>
        <w:t>Type</w:t>
      </w:r>
      <w:r>
        <w:rPr>
          <w:sz w:val="24"/>
        </w:rPr>
        <w:tab/>
        <w:t>15</w:t>
      </w:r>
    </w:p>
    <w:p w14:paraId="16A21929" w14:textId="77777777" w:rsidR="004B1852" w:rsidRDefault="004B1852" w:rsidP="004E5931">
      <w:pPr>
        <w:pStyle w:val="ListParagraph"/>
        <w:numPr>
          <w:ilvl w:val="2"/>
          <w:numId w:val="23"/>
        </w:numPr>
        <w:tabs>
          <w:tab w:val="left" w:pos="668"/>
          <w:tab w:val="left" w:pos="3359"/>
        </w:tabs>
        <w:spacing w:before="1"/>
        <w:rPr>
          <w:sz w:val="24"/>
        </w:rPr>
      </w:pPr>
      <w:r>
        <w:rPr>
          <w:sz w:val="24"/>
        </w:rPr>
        <w:t>Planning</w:t>
      </w:r>
      <w:r>
        <w:rPr>
          <w:spacing w:val="-7"/>
          <w:sz w:val="24"/>
        </w:rPr>
        <w:t xml:space="preserve"> </w:t>
      </w:r>
      <w:r>
        <w:rPr>
          <w:sz w:val="24"/>
        </w:rPr>
        <w:t>and</w:t>
      </w:r>
      <w:r>
        <w:rPr>
          <w:spacing w:val="-9"/>
          <w:sz w:val="24"/>
        </w:rPr>
        <w:t xml:space="preserve"> </w:t>
      </w:r>
      <w:r>
        <w:rPr>
          <w:sz w:val="24"/>
        </w:rPr>
        <w:t>Budgeting</w:t>
      </w:r>
      <w:r>
        <w:rPr>
          <w:sz w:val="24"/>
        </w:rPr>
        <w:tab/>
        <w:t>16</w:t>
      </w:r>
    </w:p>
    <w:p w14:paraId="63ABEBCC" w14:textId="77777777" w:rsidR="004B1852" w:rsidRDefault="004B1852" w:rsidP="004E5931">
      <w:pPr>
        <w:pStyle w:val="ListParagraph"/>
        <w:numPr>
          <w:ilvl w:val="3"/>
          <w:numId w:val="23"/>
        </w:numPr>
        <w:tabs>
          <w:tab w:val="left" w:pos="1211"/>
          <w:tab w:val="left" w:pos="5519"/>
        </w:tabs>
        <w:rPr>
          <w:sz w:val="24"/>
        </w:rPr>
      </w:pPr>
      <w:r>
        <w:rPr>
          <w:sz w:val="24"/>
        </w:rPr>
        <w:t>Budget Formulation</w:t>
      </w:r>
      <w:r>
        <w:rPr>
          <w:spacing w:val="-14"/>
          <w:sz w:val="24"/>
        </w:rPr>
        <w:t xml:space="preserve"> </w:t>
      </w:r>
      <w:r>
        <w:rPr>
          <w:sz w:val="24"/>
        </w:rPr>
        <w:t>Information</w:t>
      </w:r>
      <w:r>
        <w:rPr>
          <w:spacing w:val="-7"/>
          <w:sz w:val="24"/>
        </w:rPr>
        <w:t xml:space="preserve"> </w:t>
      </w:r>
      <w:r>
        <w:rPr>
          <w:sz w:val="24"/>
        </w:rPr>
        <w:t>Type</w:t>
      </w:r>
      <w:r>
        <w:rPr>
          <w:sz w:val="24"/>
        </w:rPr>
        <w:tab/>
        <w:t>16</w:t>
      </w:r>
    </w:p>
    <w:p w14:paraId="5581C9E6" w14:textId="77777777" w:rsidR="004B1852" w:rsidRDefault="004B1852" w:rsidP="004E5931">
      <w:pPr>
        <w:pStyle w:val="ListParagraph"/>
        <w:numPr>
          <w:ilvl w:val="3"/>
          <w:numId w:val="23"/>
        </w:numPr>
        <w:tabs>
          <w:tab w:val="left" w:pos="1211"/>
          <w:tab w:val="left" w:pos="4799"/>
        </w:tabs>
        <w:rPr>
          <w:sz w:val="24"/>
        </w:rPr>
      </w:pPr>
      <w:r>
        <w:rPr>
          <w:sz w:val="24"/>
        </w:rPr>
        <w:t>Capital Planning</w:t>
      </w:r>
      <w:r>
        <w:rPr>
          <w:spacing w:val="-15"/>
          <w:sz w:val="24"/>
        </w:rPr>
        <w:t xml:space="preserve"> </w:t>
      </w:r>
      <w:r>
        <w:rPr>
          <w:sz w:val="24"/>
        </w:rPr>
        <w:t>Information</w:t>
      </w:r>
      <w:r>
        <w:rPr>
          <w:spacing w:val="-9"/>
          <w:sz w:val="24"/>
        </w:rPr>
        <w:t xml:space="preserve"> </w:t>
      </w:r>
      <w:r>
        <w:rPr>
          <w:sz w:val="24"/>
        </w:rPr>
        <w:t>Type</w:t>
      </w:r>
      <w:r>
        <w:rPr>
          <w:sz w:val="24"/>
        </w:rPr>
        <w:tab/>
        <w:t>17</w:t>
      </w:r>
    </w:p>
    <w:p w14:paraId="6F2B5FC2" w14:textId="77777777" w:rsidR="004B1852" w:rsidRDefault="004B1852" w:rsidP="004E5931">
      <w:pPr>
        <w:pStyle w:val="ListParagraph"/>
        <w:numPr>
          <w:ilvl w:val="3"/>
          <w:numId w:val="23"/>
        </w:numPr>
        <w:tabs>
          <w:tab w:val="left" w:pos="1211"/>
          <w:tab w:val="left" w:pos="5519"/>
        </w:tabs>
        <w:rPr>
          <w:sz w:val="24"/>
        </w:rPr>
      </w:pPr>
      <w:r>
        <w:rPr>
          <w:sz w:val="24"/>
        </w:rPr>
        <w:t>Enterprise Architecture</w:t>
      </w:r>
      <w:r>
        <w:rPr>
          <w:spacing w:val="-15"/>
          <w:sz w:val="24"/>
        </w:rPr>
        <w:t xml:space="preserve"> </w:t>
      </w:r>
      <w:r>
        <w:rPr>
          <w:sz w:val="24"/>
        </w:rPr>
        <w:t>Information</w:t>
      </w:r>
      <w:r>
        <w:rPr>
          <w:spacing w:val="-10"/>
          <w:sz w:val="24"/>
        </w:rPr>
        <w:t xml:space="preserve"> </w:t>
      </w:r>
      <w:r>
        <w:rPr>
          <w:sz w:val="24"/>
        </w:rPr>
        <w:t>Type</w:t>
      </w:r>
      <w:r>
        <w:rPr>
          <w:sz w:val="24"/>
        </w:rPr>
        <w:tab/>
        <w:t>18</w:t>
      </w:r>
    </w:p>
    <w:p w14:paraId="6E058232" w14:textId="599EE45B" w:rsidR="004B1852" w:rsidRDefault="004B1852" w:rsidP="004E5931">
      <w:pPr>
        <w:pStyle w:val="ListParagraph"/>
        <w:numPr>
          <w:ilvl w:val="3"/>
          <w:numId w:val="23"/>
        </w:numPr>
        <w:tabs>
          <w:tab w:val="left" w:pos="1211"/>
        </w:tabs>
        <w:rPr>
          <w:sz w:val="24"/>
        </w:rPr>
      </w:pPr>
      <w:r>
        <w:rPr>
          <w:sz w:val="24"/>
        </w:rPr>
        <w:t xml:space="preserve">Strategic Planning Information </w:t>
      </w:r>
      <w:r w:rsidR="00C6736C">
        <w:rPr>
          <w:sz w:val="24"/>
        </w:rPr>
        <w:t>Type</w:t>
      </w:r>
      <w:r w:rsidR="00C6736C">
        <w:rPr>
          <w:spacing w:val="-1"/>
          <w:sz w:val="24"/>
        </w:rPr>
        <w:t xml:space="preserve"> 19</w:t>
      </w:r>
    </w:p>
    <w:p w14:paraId="6460A795" w14:textId="6CD65226" w:rsidR="004B1852" w:rsidRDefault="004B1852" w:rsidP="004E5931">
      <w:pPr>
        <w:pStyle w:val="ListParagraph"/>
        <w:numPr>
          <w:ilvl w:val="3"/>
          <w:numId w:val="23"/>
        </w:numPr>
        <w:tabs>
          <w:tab w:val="left" w:pos="1211"/>
        </w:tabs>
        <w:rPr>
          <w:sz w:val="24"/>
        </w:rPr>
      </w:pPr>
      <w:r>
        <w:rPr>
          <w:sz w:val="24"/>
        </w:rPr>
        <w:t xml:space="preserve">Budget Execution Information </w:t>
      </w:r>
      <w:r w:rsidR="00C6736C">
        <w:rPr>
          <w:sz w:val="24"/>
        </w:rPr>
        <w:t xml:space="preserve">Type </w:t>
      </w:r>
      <w:r w:rsidR="00C6736C">
        <w:rPr>
          <w:spacing w:val="48"/>
          <w:sz w:val="24"/>
        </w:rPr>
        <w:t>20</w:t>
      </w:r>
    </w:p>
    <w:p w14:paraId="6B09DCDD" w14:textId="77777777" w:rsidR="004B1852" w:rsidRDefault="004B1852" w:rsidP="004E5931">
      <w:pPr>
        <w:pStyle w:val="ListParagraph"/>
        <w:numPr>
          <w:ilvl w:val="3"/>
          <w:numId w:val="23"/>
        </w:numPr>
        <w:tabs>
          <w:tab w:val="left" w:pos="1211"/>
          <w:tab w:val="left" w:pos="5519"/>
        </w:tabs>
        <w:rPr>
          <w:sz w:val="24"/>
        </w:rPr>
      </w:pPr>
      <w:r>
        <w:rPr>
          <w:sz w:val="24"/>
        </w:rPr>
        <w:t>Workforce Planning</w:t>
      </w:r>
      <w:r>
        <w:rPr>
          <w:spacing w:val="-15"/>
          <w:sz w:val="24"/>
        </w:rPr>
        <w:t xml:space="preserve"> </w:t>
      </w:r>
      <w:r>
        <w:rPr>
          <w:sz w:val="24"/>
        </w:rPr>
        <w:t>Information</w:t>
      </w:r>
      <w:r>
        <w:rPr>
          <w:spacing w:val="-8"/>
          <w:sz w:val="24"/>
        </w:rPr>
        <w:t xml:space="preserve"> </w:t>
      </w:r>
      <w:r>
        <w:rPr>
          <w:sz w:val="24"/>
        </w:rPr>
        <w:t>Type</w:t>
      </w:r>
      <w:r>
        <w:rPr>
          <w:sz w:val="24"/>
        </w:rPr>
        <w:tab/>
        <w:t>22</w:t>
      </w:r>
    </w:p>
    <w:p w14:paraId="746AED0A" w14:textId="77777777" w:rsidR="004B1852" w:rsidRDefault="004B1852" w:rsidP="004E5931">
      <w:pPr>
        <w:pStyle w:val="ListParagraph"/>
        <w:numPr>
          <w:ilvl w:val="3"/>
          <w:numId w:val="23"/>
        </w:numPr>
        <w:tabs>
          <w:tab w:val="left" w:pos="1211"/>
          <w:tab w:val="left" w:pos="6239"/>
        </w:tabs>
        <w:spacing w:before="1"/>
        <w:rPr>
          <w:sz w:val="24"/>
        </w:rPr>
      </w:pPr>
      <w:r>
        <w:rPr>
          <w:sz w:val="24"/>
        </w:rPr>
        <w:t>Management Improvement</w:t>
      </w:r>
      <w:r>
        <w:rPr>
          <w:spacing w:val="-16"/>
          <w:sz w:val="24"/>
        </w:rPr>
        <w:t xml:space="preserve"> </w:t>
      </w:r>
      <w:r>
        <w:rPr>
          <w:sz w:val="24"/>
        </w:rPr>
        <w:t>Information</w:t>
      </w:r>
      <w:r>
        <w:rPr>
          <w:spacing w:val="-8"/>
          <w:sz w:val="24"/>
        </w:rPr>
        <w:t xml:space="preserve"> </w:t>
      </w:r>
      <w:r>
        <w:rPr>
          <w:sz w:val="24"/>
        </w:rPr>
        <w:t>Type</w:t>
      </w:r>
      <w:r>
        <w:rPr>
          <w:sz w:val="24"/>
        </w:rPr>
        <w:tab/>
        <w:t>22</w:t>
      </w:r>
    </w:p>
    <w:p w14:paraId="4514820F" w14:textId="77777777" w:rsidR="004B1852" w:rsidRDefault="004B1852" w:rsidP="004E5931">
      <w:pPr>
        <w:pStyle w:val="ListParagraph"/>
        <w:numPr>
          <w:ilvl w:val="3"/>
          <w:numId w:val="23"/>
        </w:numPr>
        <w:tabs>
          <w:tab w:val="left" w:pos="1211"/>
          <w:tab w:val="left" w:pos="6959"/>
        </w:tabs>
        <w:rPr>
          <w:sz w:val="24"/>
        </w:rPr>
      </w:pPr>
      <w:r>
        <w:rPr>
          <w:sz w:val="24"/>
        </w:rPr>
        <w:t>Budget and Performance Integration</w:t>
      </w:r>
      <w:r>
        <w:rPr>
          <w:spacing w:val="-31"/>
          <w:sz w:val="24"/>
        </w:rPr>
        <w:t xml:space="preserve"> </w:t>
      </w:r>
      <w:r>
        <w:rPr>
          <w:sz w:val="24"/>
        </w:rPr>
        <w:t>Information</w:t>
      </w:r>
      <w:r>
        <w:rPr>
          <w:spacing w:val="-10"/>
          <w:sz w:val="24"/>
        </w:rPr>
        <w:t xml:space="preserve"> </w:t>
      </w:r>
      <w:r>
        <w:rPr>
          <w:sz w:val="24"/>
        </w:rPr>
        <w:t>Type</w:t>
      </w:r>
      <w:r>
        <w:rPr>
          <w:sz w:val="24"/>
        </w:rPr>
        <w:tab/>
        <w:t>24</w:t>
      </w:r>
    </w:p>
    <w:p w14:paraId="3ECE42CE" w14:textId="77777777" w:rsidR="004B1852" w:rsidRDefault="004B1852" w:rsidP="004E5931">
      <w:pPr>
        <w:pStyle w:val="ListParagraph"/>
        <w:numPr>
          <w:ilvl w:val="3"/>
          <w:numId w:val="23"/>
        </w:numPr>
        <w:tabs>
          <w:tab w:val="left" w:pos="1211"/>
          <w:tab w:val="left" w:pos="5519"/>
        </w:tabs>
        <w:rPr>
          <w:sz w:val="24"/>
        </w:rPr>
      </w:pPr>
      <w:r>
        <w:rPr>
          <w:sz w:val="24"/>
        </w:rPr>
        <w:t>Tax and Fiscal Policy</w:t>
      </w:r>
      <w:r>
        <w:rPr>
          <w:spacing w:val="-19"/>
          <w:sz w:val="24"/>
        </w:rPr>
        <w:t xml:space="preserve"> </w:t>
      </w:r>
      <w:r>
        <w:rPr>
          <w:sz w:val="24"/>
        </w:rPr>
        <w:t>Information</w:t>
      </w:r>
      <w:r>
        <w:rPr>
          <w:spacing w:val="-9"/>
          <w:sz w:val="24"/>
        </w:rPr>
        <w:t xml:space="preserve"> </w:t>
      </w:r>
      <w:r>
        <w:rPr>
          <w:sz w:val="24"/>
        </w:rPr>
        <w:t>Type</w:t>
      </w:r>
      <w:r>
        <w:rPr>
          <w:sz w:val="24"/>
        </w:rPr>
        <w:tab/>
        <w:t>25</w:t>
      </w:r>
    </w:p>
    <w:p w14:paraId="09E5AC03" w14:textId="0807EECD" w:rsidR="004B1852" w:rsidRDefault="004B1852" w:rsidP="004E5931">
      <w:pPr>
        <w:pStyle w:val="ListParagraph"/>
        <w:numPr>
          <w:ilvl w:val="2"/>
          <w:numId w:val="23"/>
        </w:numPr>
        <w:tabs>
          <w:tab w:val="left" w:pos="668"/>
        </w:tabs>
        <w:rPr>
          <w:sz w:val="24"/>
        </w:rPr>
      </w:pPr>
      <w:r>
        <w:rPr>
          <w:sz w:val="24"/>
        </w:rPr>
        <w:t xml:space="preserve">Internal Risk Management and </w:t>
      </w:r>
      <w:r w:rsidR="00C6736C">
        <w:rPr>
          <w:sz w:val="24"/>
        </w:rPr>
        <w:t xml:space="preserve">Mitigation </w:t>
      </w:r>
      <w:r w:rsidR="00C6736C">
        <w:rPr>
          <w:spacing w:val="-23"/>
          <w:sz w:val="24"/>
        </w:rPr>
        <w:t>26</w:t>
      </w:r>
    </w:p>
    <w:p w14:paraId="4B049407" w14:textId="77777777" w:rsidR="004B1852" w:rsidRDefault="004B1852" w:rsidP="004E5931">
      <w:pPr>
        <w:pStyle w:val="ListParagraph"/>
        <w:numPr>
          <w:ilvl w:val="3"/>
          <w:numId w:val="23"/>
        </w:numPr>
        <w:tabs>
          <w:tab w:val="left" w:pos="1211"/>
          <w:tab w:val="left" w:pos="5519"/>
        </w:tabs>
        <w:rPr>
          <w:sz w:val="24"/>
        </w:rPr>
      </w:pPr>
      <w:r>
        <w:rPr>
          <w:sz w:val="24"/>
        </w:rPr>
        <w:t>Contingency Planning</w:t>
      </w:r>
      <w:r>
        <w:rPr>
          <w:spacing w:val="-17"/>
          <w:sz w:val="24"/>
        </w:rPr>
        <w:t xml:space="preserve"> </w:t>
      </w:r>
      <w:r>
        <w:rPr>
          <w:sz w:val="24"/>
        </w:rPr>
        <w:t>Information</w:t>
      </w:r>
      <w:r>
        <w:rPr>
          <w:spacing w:val="-12"/>
          <w:sz w:val="24"/>
        </w:rPr>
        <w:t xml:space="preserve"> </w:t>
      </w:r>
      <w:r>
        <w:rPr>
          <w:sz w:val="24"/>
        </w:rPr>
        <w:t>Type</w:t>
      </w:r>
      <w:r>
        <w:rPr>
          <w:sz w:val="24"/>
        </w:rPr>
        <w:tab/>
        <w:t>26</w:t>
      </w:r>
    </w:p>
    <w:p w14:paraId="09AFBF71" w14:textId="77777777" w:rsidR="004B1852" w:rsidRDefault="004B1852" w:rsidP="004E5931">
      <w:pPr>
        <w:pStyle w:val="ListParagraph"/>
        <w:numPr>
          <w:ilvl w:val="3"/>
          <w:numId w:val="23"/>
        </w:numPr>
        <w:tabs>
          <w:tab w:val="left" w:pos="1211"/>
          <w:tab w:val="left" w:pos="5519"/>
        </w:tabs>
        <w:rPr>
          <w:sz w:val="24"/>
        </w:rPr>
      </w:pPr>
      <w:r>
        <w:rPr>
          <w:sz w:val="24"/>
        </w:rPr>
        <w:t>Continuity of Operations</w:t>
      </w:r>
      <w:r>
        <w:rPr>
          <w:spacing w:val="-27"/>
          <w:sz w:val="24"/>
        </w:rPr>
        <w:t xml:space="preserve"> </w:t>
      </w:r>
      <w:r>
        <w:rPr>
          <w:sz w:val="24"/>
        </w:rPr>
        <w:t>Information</w:t>
      </w:r>
      <w:r>
        <w:rPr>
          <w:spacing w:val="-11"/>
          <w:sz w:val="24"/>
        </w:rPr>
        <w:t xml:space="preserve"> </w:t>
      </w:r>
      <w:r>
        <w:rPr>
          <w:sz w:val="24"/>
        </w:rPr>
        <w:t>Type</w:t>
      </w:r>
      <w:r>
        <w:rPr>
          <w:sz w:val="24"/>
        </w:rPr>
        <w:tab/>
        <w:t>27</w:t>
      </w:r>
    </w:p>
    <w:p w14:paraId="364FFEEF" w14:textId="77777777" w:rsidR="004B1852" w:rsidRDefault="004B1852" w:rsidP="004E5931">
      <w:pPr>
        <w:pStyle w:val="ListParagraph"/>
        <w:numPr>
          <w:ilvl w:val="3"/>
          <w:numId w:val="23"/>
        </w:numPr>
        <w:tabs>
          <w:tab w:val="left" w:pos="1210"/>
          <w:tab w:val="left" w:pos="4799"/>
        </w:tabs>
        <w:spacing w:before="3"/>
        <w:ind w:left="1209" w:hanging="730"/>
        <w:rPr>
          <w:sz w:val="24"/>
        </w:rPr>
      </w:pPr>
      <w:r>
        <w:rPr>
          <w:sz w:val="24"/>
        </w:rPr>
        <w:t>Service Recovery</w:t>
      </w:r>
      <w:r>
        <w:rPr>
          <w:spacing w:val="-14"/>
          <w:sz w:val="24"/>
        </w:rPr>
        <w:t xml:space="preserve"> </w:t>
      </w:r>
      <w:r>
        <w:rPr>
          <w:sz w:val="24"/>
        </w:rPr>
        <w:t>Information</w:t>
      </w:r>
      <w:r>
        <w:rPr>
          <w:spacing w:val="-11"/>
          <w:sz w:val="24"/>
        </w:rPr>
        <w:t xml:space="preserve"> </w:t>
      </w:r>
      <w:r>
        <w:rPr>
          <w:sz w:val="24"/>
        </w:rPr>
        <w:t>Type</w:t>
      </w:r>
      <w:r>
        <w:rPr>
          <w:sz w:val="24"/>
        </w:rPr>
        <w:tab/>
        <w:t>29</w:t>
      </w:r>
    </w:p>
    <w:p w14:paraId="35F3E919" w14:textId="77777777" w:rsidR="004B1852" w:rsidRDefault="004B1852" w:rsidP="004E5931">
      <w:pPr>
        <w:pStyle w:val="ListParagraph"/>
        <w:numPr>
          <w:ilvl w:val="2"/>
          <w:numId w:val="23"/>
        </w:numPr>
        <w:tabs>
          <w:tab w:val="left" w:pos="668"/>
        </w:tabs>
        <w:rPr>
          <w:sz w:val="24"/>
        </w:rPr>
      </w:pPr>
      <w:r>
        <w:rPr>
          <w:sz w:val="24"/>
        </w:rPr>
        <w:t>Revenue Collection</w:t>
      </w:r>
      <w:r>
        <w:rPr>
          <w:spacing w:val="18"/>
          <w:sz w:val="24"/>
        </w:rPr>
        <w:t xml:space="preserve"> </w:t>
      </w:r>
      <w:r>
        <w:rPr>
          <w:sz w:val="24"/>
        </w:rPr>
        <w:t>30</w:t>
      </w:r>
    </w:p>
    <w:p w14:paraId="6942287D" w14:textId="77777777" w:rsidR="004B1852" w:rsidRDefault="004B1852" w:rsidP="004E5931">
      <w:pPr>
        <w:pStyle w:val="ListParagraph"/>
        <w:numPr>
          <w:ilvl w:val="3"/>
          <w:numId w:val="23"/>
        </w:numPr>
        <w:tabs>
          <w:tab w:val="left" w:pos="1211"/>
          <w:tab w:val="left" w:pos="4799"/>
        </w:tabs>
        <w:rPr>
          <w:sz w:val="24"/>
        </w:rPr>
      </w:pPr>
      <w:r>
        <w:rPr>
          <w:sz w:val="24"/>
        </w:rPr>
        <w:t>Debt Collection</w:t>
      </w:r>
      <w:r>
        <w:rPr>
          <w:spacing w:val="-16"/>
          <w:sz w:val="24"/>
        </w:rPr>
        <w:t xml:space="preserve"> </w:t>
      </w:r>
      <w:r>
        <w:rPr>
          <w:sz w:val="24"/>
        </w:rPr>
        <w:t>Information</w:t>
      </w:r>
      <w:r>
        <w:rPr>
          <w:spacing w:val="-9"/>
          <w:sz w:val="24"/>
        </w:rPr>
        <w:t xml:space="preserve"> </w:t>
      </w:r>
      <w:r>
        <w:rPr>
          <w:sz w:val="24"/>
        </w:rPr>
        <w:t>Type</w:t>
      </w:r>
      <w:r>
        <w:rPr>
          <w:sz w:val="24"/>
        </w:rPr>
        <w:tab/>
        <w:t>30</w:t>
      </w:r>
    </w:p>
    <w:p w14:paraId="2A183D65" w14:textId="77777777" w:rsidR="004B1852" w:rsidRDefault="004B1852" w:rsidP="004E5931">
      <w:pPr>
        <w:pStyle w:val="ListParagraph"/>
        <w:numPr>
          <w:ilvl w:val="3"/>
          <w:numId w:val="23"/>
        </w:numPr>
        <w:tabs>
          <w:tab w:val="left" w:pos="1211"/>
          <w:tab w:val="left" w:pos="5519"/>
        </w:tabs>
        <w:rPr>
          <w:sz w:val="24"/>
        </w:rPr>
      </w:pPr>
      <w:r>
        <w:rPr>
          <w:sz w:val="24"/>
        </w:rPr>
        <w:t>User Fee Collection</w:t>
      </w:r>
      <w:r>
        <w:rPr>
          <w:spacing w:val="-20"/>
          <w:sz w:val="24"/>
        </w:rPr>
        <w:t xml:space="preserve"> </w:t>
      </w:r>
      <w:r>
        <w:rPr>
          <w:sz w:val="24"/>
        </w:rPr>
        <w:t>Information</w:t>
      </w:r>
      <w:r>
        <w:rPr>
          <w:spacing w:val="-4"/>
          <w:sz w:val="24"/>
        </w:rPr>
        <w:t xml:space="preserve"> </w:t>
      </w:r>
      <w:r>
        <w:rPr>
          <w:sz w:val="24"/>
        </w:rPr>
        <w:t>Type</w:t>
      </w:r>
      <w:r>
        <w:rPr>
          <w:sz w:val="24"/>
        </w:rPr>
        <w:tab/>
        <w:t>31</w:t>
      </w:r>
    </w:p>
    <w:p w14:paraId="7EF81A70" w14:textId="77777777" w:rsidR="004B1852" w:rsidRDefault="004B1852" w:rsidP="004E5931">
      <w:pPr>
        <w:pStyle w:val="ListParagraph"/>
        <w:numPr>
          <w:ilvl w:val="3"/>
          <w:numId w:val="23"/>
        </w:numPr>
        <w:tabs>
          <w:tab w:val="left" w:pos="1211"/>
          <w:tab w:val="left" w:pos="5519"/>
        </w:tabs>
        <w:rPr>
          <w:sz w:val="24"/>
        </w:rPr>
      </w:pPr>
      <w:r>
        <w:rPr>
          <w:sz w:val="24"/>
        </w:rPr>
        <w:t>Federal Asset Sales</w:t>
      </w:r>
      <w:r>
        <w:rPr>
          <w:spacing w:val="-20"/>
          <w:sz w:val="24"/>
        </w:rPr>
        <w:t xml:space="preserve"> </w:t>
      </w:r>
      <w:r>
        <w:rPr>
          <w:sz w:val="24"/>
        </w:rPr>
        <w:t>Information</w:t>
      </w:r>
      <w:r>
        <w:rPr>
          <w:spacing w:val="-8"/>
          <w:sz w:val="24"/>
        </w:rPr>
        <w:t xml:space="preserve"> </w:t>
      </w:r>
      <w:r>
        <w:rPr>
          <w:sz w:val="24"/>
        </w:rPr>
        <w:t>Type</w:t>
      </w:r>
      <w:r>
        <w:rPr>
          <w:sz w:val="24"/>
        </w:rPr>
        <w:tab/>
        <w:t>32</w:t>
      </w:r>
    </w:p>
    <w:p w14:paraId="0F1B3739" w14:textId="77777777" w:rsidR="004B1852" w:rsidRDefault="004B1852" w:rsidP="004E5931">
      <w:pPr>
        <w:pStyle w:val="ListParagraph"/>
        <w:numPr>
          <w:ilvl w:val="2"/>
          <w:numId w:val="23"/>
        </w:numPr>
        <w:tabs>
          <w:tab w:val="left" w:pos="668"/>
          <w:tab w:val="left" w:pos="2639"/>
        </w:tabs>
        <w:rPr>
          <w:sz w:val="24"/>
        </w:rPr>
      </w:pPr>
      <w:r>
        <w:rPr>
          <w:sz w:val="24"/>
        </w:rPr>
        <w:t>Public</w:t>
      </w:r>
      <w:r>
        <w:rPr>
          <w:spacing w:val="-6"/>
          <w:sz w:val="24"/>
        </w:rPr>
        <w:t xml:space="preserve"> </w:t>
      </w:r>
      <w:r>
        <w:rPr>
          <w:sz w:val="24"/>
        </w:rPr>
        <w:t>Affairs</w:t>
      </w:r>
      <w:r>
        <w:rPr>
          <w:sz w:val="24"/>
        </w:rPr>
        <w:tab/>
        <w:t>33</w:t>
      </w:r>
    </w:p>
    <w:p w14:paraId="222234FD" w14:textId="6EDEFC03" w:rsidR="004B1852" w:rsidRDefault="004B1852" w:rsidP="004E5931">
      <w:pPr>
        <w:pStyle w:val="ListParagraph"/>
        <w:numPr>
          <w:ilvl w:val="3"/>
          <w:numId w:val="23"/>
        </w:numPr>
        <w:tabs>
          <w:tab w:val="left" w:pos="1211"/>
        </w:tabs>
        <w:rPr>
          <w:sz w:val="24"/>
        </w:rPr>
      </w:pPr>
      <w:r>
        <w:rPr>
          <w:sz w:val="24"/>
        </w:rPr>
        <w:t xml:space="preserve">Customer Services Information </w:t>
      </w:r>
      <w:r w:rsidR="00C6736C">
        <w:rPr>
          <w:sz w:val="24"/>
        </w:rPr>
        <w:t xml:space="preserve">Type </w:t>
      </w:r>
      <w:r w:rsidR="00C6736C">
        <w:rPr>
          <w:spacing w:val="-39"/>
          <w:sz w:val="24"/>
        </w:rPr>
        <w:t>34</w:t>
      </w:r>
    </w:p>
    <w:p w14:paraId="155798FE" w14:textId="77777777" w:rsidR="004B1852" w:rsidRDefault="004B1852" w:rsidP="004E5931">
      <w:pPr>
        <w:pStyle w:val="ListParagraph"/>
        <w:numPr>
          <w:ilvl w:val="3"/>
          <w:numId w:val="23"/>
        </w:numPr>
        <w:tabs>
          <w:tab w:val="left" w:pos="1211"/>
          <w:tab w:val="left" w:pos="6959"/>
        </w:tabs>
        <w:rPr>
          <w:sz w:val="24"/>
        </w:rPr>
      </w:pPr>
      <w:r>
        <w:rPr>
          <w:sz w:val="24"/>
        </w:rPr>
        <w:t>Official Information Dissemination</w:t>
      </w:r>
      <w:r>
        <w:rPr>
          <w:spacing w:val="-29"/>
          <w:sz w:val="24"/>
        </w:rPr>
        <w:t xml:space="preserve"> </w:t>
      </w:r>
      <w:r>
        <w:rPr>
          <w:sz w:val="24"/>
        </w:rPr>
        <w:t>Information</w:t>
      </w:r>
      <w:r>
        <w:rPr>
          <w:spacing w:val="-6"/>
          <w:sz w:val="24"/>
        </w:rPr>
        <w:t xml:space="preserve"> </w:t>
      </w:r>
      <w:r>
        <w:rPr>
          <w:sz w:val="24"/>
        </w:rPr>
        <w:t>Type</w:t>
      </w:r>
      <w:r>
        <w:rPr>
          <w:sz w:val="24"/>
        </w:rPr>
        <w:tab/>
        <w:t>35</w:t>
      </w:r>
    </w:p>
    <w:p w14:paraId="5C94FBE6" w14:textId="77777777" w:rsidR="004B1852" w:rsidRDefault="004B1852" w:rsidP="004E5931">
      <w:pPr>
        <w:pStyle w:val="ListParagraph"/>
        <w:numPr>
          <w:ilvl w:val="3"/>
          <w:numId w:val="23"/>
        </w:numPr>
        <w:tabs>
          <w:tab w:val="left" w:pos="1211"/>
        </w:tabs>
        <w:rPr>
          <w:sz w:val="24"/>
        </w:rPr>
      </w:pPr>
      <w:r>
        <w:rPr>
          <w:sz w:val="24"/>
        </w:rPr>
        <w:t>Product Outreach Information Type</w:t>
      </w:r>
      <w:r>
        <w:rPr>
          <w:spacing w:val="20"/>
          <w:sz w:val="24"/>
        </w:rPr>
        <w:t xml:space="preserve"> </w:t>
      </w:r>
      <w:r>
        <w:rPr>
          <w:sz w:val="24"/>
        </w:rPr>
        <w:t>36</w:t>
      </w:r>
    </w:p>
    <w:p w14:paraId="5A908629" w14:textId="77777777" w:rsidR="004B1852" w:rsidRDefault="004B1852" w:rsidP="004E5931">
      <w:pPr>
        <w:pStyle w:val="ListParagraph"/>
        <w:numPr>
          <w:ilvl w:val="3"/>
          <w:numId w:val="23"/>
        </w:numPr>
        <w:tabs>
          <w:tab w:val="left" w:pos="1211"/>
          <w:tab w:val="left" w:pos="4799"/>
        </w:tabs>
        <w:rPr>
          <w:sz w:val="24"/>
        </w:rPr>
      </w:pPr>
      <w:r>
        <w:rPr>
          <w:sz w:val="24"/>
        </w:rPr>
        <w:t>Public Relations</w:t>
      </w:r>
      <w:r>
        <w:rPr>
          <w:spacing w:val="-12"/>
          <w:sz w:val="24"/>
        </w:rPr>
        <w:t xml:space="preserve"> </w:t>
      </w:r>
      <w:r>
        <w:rPr>
          <w:sz w:val="24"/>
        </w:rPr>
        <w:t>Information</w:t>
      </w:r>
      <w:r>
        <w:rPr>
          <w:spacing w:val="-5"/>
          <w:sz w:val="24"/>
        </w:rPr>
        <w:t xml:space="preserve"> </w:t>
      </w:r>
      <w:r>
        <w:rPr>
          <w:sz w:val="24"/>
        </w:rPr>
        <w:t>Type</w:t>
      </w:r>
      <w:r>
        <w:rPr>
          <w:sz w:val="24"/>
        </w:rPr>
        <w:tab/>
        <w:t>37</w:t>
      </w:r>
    </w:p>
    <w:p w14:paraId="7577CA67" w14:textId="77777777" w:rsidR="004B1852" w:rsidRDefault="004B1852" w:rsidP="004E5931">
      <w:pPr>
        <w:pStyle w:val="ListParagraph"/>
        <w:numPr>
          <w:ilvl w:val="2"/>
          <w:numId w:val="23"/>
        </w:numPr>
        <w:tabs>
          <w:tab w:val="left" w:pos="668"/>
        </w:tabs>
        <w:rPr>
          <w:sz w:val="24"/>
        </w:rPr>
      </w:pPr>
      <w:r>
        <w:rPr>
          <w:sz w:val="24"/>
        </w:rPr>
        <w:t>Legislative</w:t>
      </w:r>
      <w:r>
        <w:rPr>
          <w:spacing w:val="-23"/>
          <w:sz w:val="24"/>
        </w:rPr>
        <w:t xml:space="preserve"> </w:t>
      </w:r>
      <w:r>
        <w:rPr>
          <w:sz w:val="24"/>
        </w:rPr>
        <w:t>Relations</w:t>
      </w:r>
      <w:r w:rsidR="00DF11CA">
        <w:rPr>
          <w:sz w:val="24"/>
        </w:rPr>
        <w:t xml:space="preserve"> 3</w:t>
      </w:r>
      <w:r>
        <w:rPr>
          <w:sz w:val="24"/>
        </w:rPr>
        <w:t>8</w:t>
      </w:r>
    </w:p>
    <w:p w14:paraId="0F9CC6C2" w14:textId="77777777" w:rsidR="004B1852" w:rsidRDefault="004B1852" w:rsidP="004E5931">
      <w:pPr>
        <w:pStyle w:val="ListParagraph"/>
        <w:numPr>
          <w:ilvl w:val="3"/>
          <w:numId w:val="23"/>
        </w:numPr>
        <w:tabs>
          <w:tab w:val="left" w:pos="1211"/>
          <w:tab w:val="left" w:pos="5519"/>
        </w:tabs>
        <w:rPr>
          <w:sz w:val="24"/>
        </w:rPr>
      </w:pPr>
      <w:r>
        <w:rPr>
          <w:sz w:val="24"/>
        </w:rPr>
        <w:t>Legislation Tracking</w:t>
      </w:r>
      <w:r>
        <w:rPr>
          <w:spacing w:val="-15"/>
          <w:sz w:val="24"/>
        </w:rPr>
        <w:t xml:space="preserve"> </w:t>
      </w:r>
      <w:r>
        <w:rPr>
          <w:sz w:val="24"/>
        </w:rPr>
        <w:t>Information</w:t>
      </w:r>
      <w:r>
        <w:rPr>
          <w:spacing w:val="-9"/>
          <w:sz w:val="24"/>
        </w:rPr>
        <w:t xml:space="preserve"> </w:t>
      </w:r>
      <w:r>
        <w:rPr>
          <w:sz w:val="24"/>
        </w:rPr>
        <w:t>Type</w:t>
      </w:r>
      <w:r>
        <w:rPr>
          <w:sz w:val="24"/>
        </w:rPr>
        <w:tab/>
        <w:t>38</w:t>
      </w:r>
    </w:p>
    <w:p w14:paraId="0C81C557" w14:textId="77777777" w:rsidR="004B1852" w:rsidRDefault="004B1852" w:rsidP="004E5931">
      <w:pPr>
        <w:pStyle w:val="ListParagraph"/>
        <w:numPr>
          <w:ilvl w:val="3"/>
          <w:numId w:val="23"/>
        </w:numPr>
        <w:tabs>
          <w:tab w:val="left" w:pos="1211"/>
          <w:tab w:val="left" w:pos="5519"/>
        </w:tabs>
        <w:rPr>
          <w:sz w:val="24"/>
        </w:rPr>
      </w:pPr>
      <w:r>
        <w:rPr>
          <w:sz w:val="24"/>
        </w:rPr>
        <w:t>Legislation Testimony</w:t>
      </w:r>
      <w:r>
        <w:rPr>
          <w:spacing w:val="-15"/>
          <w:sz w:val="24"/>
        </w:rPr>
        <w:t xml:space="preserve"> </w:t>
      </w:r>
      <w:r>
        <w:rPr>
          <w:sz w:val="24"/>
        </w:rPr>
        <w:t>Information</w:t>
      </w:r>
      <w:r>
        <w:rPr>
          <w:spacing w:val="-6"/>
          <w:sz w:val="24"/>
        </w:rPr>
        <w:t xml:space="preserve"> </w:t>
      </w:r>
      <w:r>
        <w:rPr>
          <w:sz w:val="24"/>
        </w:rPr>
        <w:t>Type</w:t>
      </w:r>
      <w:r>
        <w:rPr>
          <w:sz w:val="24"/>
        </w:rPr>
        <w:tab/>
        <w:t>39</w:t>
      </w:r>
    </w:p>
    <w:p w14:paraId="697C4B4F" w14:textId="77777777" w:rsidR="004B1852" w:rsidRDefault="004B1852" w:rsidP="004E5931">
      <w:pPr>
        <w:pStyle w:val="ListParagraph"/>
        <w:numPr>
          <w:ilvl w:val="3"/>
          <w:numId w:val="23"/>
        </w:numPr>
        <w:tabs>
          <w:tab w:val="left" w:pos="1211"/>
          <w:tab w:val="left" w:pos="5519"/>
        </w:tabs>
        <w:rPr>
          <w:sz w:val="24"/>
        </w:rPr>
      </w:pPr>
      <w:r>
        <w:rPr>
          <w:sz w:val="24"/>
        </w:rPr>
        <w:t>Proposal Development</w:t>
      </w:r>
      <w:r>
        <w:rPr>
          <w:spacing w:val="-20"/>
          <w:sz w:val="24"/>
        </w:rPr>
        <w:t xml:space="preserve"> </w:t>
      </w:r>
      <w:r>
        <w:rPr>
          <w:sz w:val="24"/>
        </w:rPr>
        <w:t>Information</w:t>
      </w:r>
      <w:r>
        <w:rPr>
          <w:spacing w:val="-5"/>
          <w:sz w:val="24"/>
        </w:rPr>
        <w:t xml:space="preserve"> </w:t>
      </w:r>
      <w:r>
        <w:rPr>
          <w:sz w:val="24"/>
        </w:rPr>
        <w:t>Type</w:t>
      </w:r>
      <w:r>
        <w:rPr>
          <w:sz w:val="24"/>
        </w:rPr>
        <w:tab/>
        <w:t>40</w:t>
      </w:r>
    </w:p>
    <w:p w14:paraId="6061F216" w14:textId="77777777" w:rsidR="004B1852" w:rsidRDefault="004B1852" w:rsidP="004E5931">
      <w:pPr>
        <w:pStyle w:val="ListParagraph"/>
        <w:numPr>
          <w:ilvl w:val="3"/>
          <w:numId w:val="23"/>
        </w:numPr>
        <w:tabs>
          <w:tab w:val="left" w:pos="1211"/>
        </w:tabs>
        <w:rPr>
          <w:sz w:val="24"/>
        </w:rPr>
      </w:pPr>
      <w:r>
        <w:rPr>
          <w:sz w:val="24"/>
        </w:rPr>
        <w:t>Congressional</w:t>
      </w:r>
      <w:r>
        <w:rPr>
          <w:spacing w:val="-6"/>
          <w:sz w:val="24"/>
        </w:rPr>
        <w:t xml:space="preserve"> </w:t>
      </w:r>
      <w:r>
        <w:rPr>
          <w:sz w:val="24"/>
        </w:rPr>
        <w:t>Liaison</w:t>
      </w:r>
      <w:r>
        <w:rPr>
          <w:spacing w:val="-6"/>
          <w:sz w:val="24"/>
        </w:rPr>
        <w:t xml:space="preserve"> </w:t>
      </w:r>
      <w:r>
        <w:rPr>
          <w:sz w:val="24"/>
        </w:rPr>
        <w:t>Operations</w:t>
      </w:r>
      <w:r>
        <w:rPr>
          <w:spacing w:val="-6"/>
          <w:sz w:val="24"/>
        </w:rPr>
        <w:t xml:space="preserve"> </w:t>
      </w:r>
      <w:r>
        <w:rPr>
          <w:sz w:val="24"/>
        </w:rPr>
        <w:t>Information</w:t>
      </w:r>
      <w:r>
        <w:rPr>
          <w:spacing w:val="-6"/>
          <w:sz w:val="24"/>
        </w:rPr>
        <w:t xml:space="preserve"> </w:t>
      </w:r>
      <w:r>
        <w:rPr>
          <w:sz w:val="24"/>
        </w:rPr>
        <w:t>Type</w:t>
      </w:r>
      <w:r>
        <w:rPr>
          <w:spacing w:val="-25"/>
          <w:sz w:val="24"/>
        </w:rPr>
        <w:t xml:space="preserve"> </w:t>
      </w:r>
      <w:r w:rsidR="00DF11CA">
        <w:rPr>
          <w:spacing w:val="-25"/>
          <w:sz w:val="24"/>
        </w:rPr>
        <w:t xml:space="preserve"> </w:t>
      </w:r>
      <w:r w:rsidR="00622617">
        <w:rPr>
          <w:spacing w:val="-25"/>
          <w:sz w:val="24"/>
        </w:rPr>
        <w:t xml:space="preserve"> </w:t>
      </w:r>
      <w:r>
        <w:rPr>
          <w:sz w:val="24"/>
        </w:rPr>
        <w:t>41</w:t>
      </w:r>
    </w:p>
    <w:p w14:paraId="28910E69" w14:textId="77777777" w:rsidR="004B1852" w:rsidRDefault="004B1852" w:rsidP="004E5931">
      <w:pPr>
        <w:pStyle w:val="ListParagraph"/>
        <w:numPr>
          <w:ilvl w:val="2"/>
          <w:numId w:val="23"/>
        </w:numPr>
        <w:tabs>
          <w:tab w:val="left" w:pos="668"/>
          <w:tab w:val="left" w:pos="3359"/>
        </w:tabs>
        <w:spacing w:before="33"/>
        <w:rPr>
          <w:sz w:val="24"/>
        </w:rPr>
      </w:pPr>
      <w:r>
        <w:rPr>
          <w:sz w:val="24"/>
        </w:rPr>
        <w:t>General</w:t>
      </w:r>
      <w:r>
        <w:rPr>
          <w:spacing w:val="-10"/>
          <w:sz w:val="24"/>
        </w:rPr>
        <w:t xml:space="preserve"> </w:t>
      </w:r>
      <w:r>
        <w:rPr>
          <w:sz w:val="24"/>
        </w:rPr>
        <w:t>Government</w:t>
      </w:r>
      <w:r>
        <w:rPr>
          <w:sz w:val="24"/>
        </w:rPr>
        <w:tab/>
        <w:t>42</w:t>
      </w:r>
    </w:p>
    <w:p w14:paraId="5FE29282" w14:textId="77777777" w:rsidR="004B1852" w:rsidRDefault="004B1852" w:rsidP="004E5931">
      <w:pPr>
        <w:pStyle w:val="ListParagraph"/>
        <w:numPr>
          <w:ilvl w:val="3"/>
          <w:numId w:val="23"/>
        </w:numPr>
        <w:tabs>
          <w:tab w:val="left" w:pos="1211"/>
        </w:tabs>
        <w:rPr>
          <w:sz w:val="24"/>
        </w:rPr>
      </w:pPr>
      <w:r>
        <w:rPr>
          <w:sz w:val="24"/>
        </w:rPr>
        <w:t>Central Fiscal Operations Information Type</w:t>
      </w:r>
      <w:r>
        <w:rPr>
          <w:spacing w:val="36"/>
          <w:sz w:val="24"/>
        </w:rPr>
        <w:t xml:space="preserve"> </w:t>
      </w:r>
      <w:r>
        <w:rPr>
          <w:sz w:val="24"/>
        </w:rPr>
        <w:t>43</w:t>
      </w:r>
    </w:p>
    <w:p w14:paraId="121B6031" w14:textId="77777777" w:rsidR="004B1852" w:rsidRDefault="004B1852" w:rsidP="004E5931">
      <w:pPr>
        <w:pStyle w:val="ListParagraph"/>
        <w:numPr>
          <w:ilvl w:val="3"/>
          <w:numId w:val="23"/>
        </w:numPr>
        <w:tabs>
          <w:tab w:val="left" w:pos="1211"/>
          <w:tab w:val="left" w:pos="5519"/>
        </w:tabs>
        <w:rPr>
          <w:sz w:val="24"/>
        </w:rPr>
      </w:pPr>
      <w:r>
        <w:rPr>
          <w:sz w:val="24"/>
        </w:rPr>
        <w:t>Legislative Functions</w:t>
      </w:r>
      <w:r>
        <w:rPr>
          <w:spacing w:val="-16"/>
          <w:sz w:val="24"/>
        </w:rPr>
        <w:t xml:space="preserve"> </w:t>
      </w:r>
      <w:r>
        <w:rPr>
          <w:sz w:val="24"/>
        </w:rPr>
        <w:t>Information</w:t>
      </w:r>
      <w:r>
        <w:rPr>
          <w:spacing w:val="-11"/>
          <w:sz w:val="24"/>
        </w:rPr>
        <w:t xml:space="preserve"> </w:t>
      </w:r>
      <w:r>
        <w:rPr>
          <w:sz w:val="24"/>
        </w:rPr>
        <w:t>Type</w:t>
      </w:r>
      <w:r>
        <w:rPr>
          <w:sz w:val="24"/>
        </w:rPr>
        <w:tab/>
        <w:t>44</w:t>
      </w:r>
    </w:p>
    <w:p w14:paraId="3F45FEE8" w14:textId="77777777" w:rsidR="004B1852" w:rsidRDefault="004B1852" w:rsidP="004E5931">
      <w:pPr>
        <w:pStyle w:val="ListParagraph"/>
        <w:numPr>
          <w:ilvl w:val="3"/>
          <w:numId w:val="23"/>
        </w:numPr>
        <w:tabs>
          <w:tab w:val="left" w:pos="1211"/>
          <w:tab w:val="left" w:pos="5519"/>
        </w:tabs>
        <w:rPr>
          <w:sz w:val="24"/>
        </w:rPr>
      </w:pPr>
      <w:r>
        <w:rPr>
          <w:sz w:val="24"/>
        </w:rPr>
        <w:t>Executive Functions</w:t>
      </w:r>
      <w:r>
        <w:rPr>
          <w:spacing w:val="-15"/>
          <w:sz w:val="24"/>
        </w:rPr>
        <w:t xml:space="preserve"> </w:t>
      </w:r>
      <w:r>
        <w:rPr>
          <w:sz w:val="24"/>
        </w:rPr>
        <w:t>Information</w:t>
      </w:r>
      <w:r>
        <w:rPr>
          <w:spacing w:val="-7"/>
          <w:sz w:val="24"/>
        </w:rPr>
        <w:t xml:space="preserve"> </w:t>
      </w:r>
      <w:r>
        <w:rPr>
          <w:sz w:val="24"/>
        </w:rPr>
        <w:t>Type</w:t>
      </w:r>
      <w:r>
        <w:rPr>
          <w:sz w:val="24"/>
        </w:rPr>
        <w:tab/>
        <w:t>45</w:t>
      </w:r>
    </w:p>
    <w:p w14:paraId="7B50F294" w14:textId="77777777" w:rsidR="004B1852" w:rsidRDefault="004B1852" w:rsidP="004E5931">
      <w:pPr>
        <w:pStyle w:val="ListParagraph"/>
        <w:numPr>
          <w:ilvl w:val="3"/>
          <w:numId w:val="23"/>
        </w:numPr>
        <w:tabs>
          <w:tab w:val="left" w:pos="1211"/>
          <w:tab w:val="left" w:pos="6239"/>
        </w:tabs>
        <w:spacing w:before="1"/>
        <w:rPr>
          <w:sz w:val="24"/>
        </w:rPr>
      </w:pPr>
      <w:r>
        <w:rPr>
          <w:sz w:val="24"/>
        </w:rPr>
        <w:t>Central Property Management</w:t>
      </w:r>
      <w:r>
        <w:rPr>
          <w:spacing w:val="-23"/>
          <w:sz w:val="24"/>
        </w:rPr>
        <w:t xml:space="preserve"> </w:t>
      </w:r>
      <w:r>
        <w:rPr>
          <w:sz w:val="24"/>
        </w:rPr>
        <w:t>Information</w:t>
      </w:r>
      <w:r>
        <w:rPr>
          <w:spacing w:val="-10"/>
          <w:sz w:val="24"/>
        </w:rPr>
        <w:t xml:space="preserve"> </w:t>
      </w:r>
      <w:r>
        <w:rPr>
          <w:sz w:val="24"/>
        </w:rPr>
        <w:t>Type</w:t>
      </w:r>
      <w:r>
        <w:rPr>
          <w:sz w:val="24"/>
        </w:rPr>
        <w:tab/>
        <w:t>46</w:t>
      </w:r>
    </w:p>
    <w:p w14:paraId="6B7711F9" w14:textId="77777777" w:rsidR="004B1852" w:rsidRDefault="004B1852" w:rsidP="004E5931">
      <w:pPr>
        <w:pStyle w:val="ListParagraph"/>
        <w:numPr>
          <w:ilvl w:val="3"/>
          <w:numId w:val="23"/>
        </w:numPr>
        <w:tabs>
          <w:tab w:val="left" w:pos="1211"/>
          <w:tab w:val="left" w:pos="6239"/>
        </w:tabs>
        <w:rPr>
          <w:sz w:val="24"/>
        </w:rPr>
      </w:pPr>
      <w:r>
        <w:rPr>
          <w:sz w:val="24"/>
        </w:rPr>
        <w:t>Central Personnel Management</w:t>
      </w:r>
      <w:r>
        <w:rPr>
          <w:spacing w:val="-25"/>
          <w:sz w:val="24"/>
        </w:rPr>
        <w:t xml:space="preserve"> </w:t>
      </w:r>
      <w:r>
        <w:rPr>
          <w:sz w:val="24"/>
        </w:rPr>
        <w:t>Information</w:t>
      </w:r>
      <w:r>
        <w:rPr>
          <w:spacing w:val="-11"/>
          <w:sz w:val="24"/>
        </w:rPr>
        <w:t xml:space="preserve"> </w:t>
      </w:r>
      <w:r>
        <w:rPr>
          <w:sz w:val="24"/>
        </w:rPr>
        <w:t>Type</w:t>
      </w:r>
      <w:r>
        <w:rPr>
          <w:sz w:val="24"/>
        </w:rPr>
        <w:tab/>
        <w:t>47</w:t>
      </w:r>
    </w:p>
    <w:p w14:paraId="51F96130" w14:textId="77777777" w:rsidR="004B1852" w:rsidRDefault="004B1852" w:rsidP="004E5931">
      <w:pPr>
        <w:pStyle w:val="ListParagraph"/>
        <w:numPr>
          <w:ilvl w:val="3"/>
          <w:numId w:val="23"/>
        </w:numPr>
        <w:tabs>
          <w:tab w:val="left" w:pos="1211"/>
          <w:tab w:val="left" w:pos="5519"/>
        </w:tabs>
        <w:rPr>
          <w:sz w:val="24"/>
        </w:rPr>
      </w:pPr>
      <w:r>
        <w:rPr>
          <w:sz w:val="24"/>
        </w:rPr>
        <w:t>Taxation Management</w:t>
      </w:r>
      <w:r>
        <w:rPr>
          <w:spacing w:val="-16"/>
          <w:sz w:val="24"/>
        </w:rPr>
        <w:t xml:space="preserve"> </w:t>
      </w:r>
      <w:r>
        <w:rPr>
          <w:sz w:val="24"/>
        </w:rPr>
        <w:t>Information</w:t>
      </w:r>
      <w:r>
        <w:rPr>
          <w:spacing w:val="-8"/>
          <w:sz w:val="24"/>
        </w:rPr>
        <w:t xml:space="preserve"> </w:t>
      </w:r>
      <w:r>
        <w:rPr>
          <w:sz w:val="24"/>
        </w:rPr>
        <w:t>Type</w:t>
      </w:r>
      <w:r>
        <w:rPr>
          <w:sz w:val="24"/>
        </w:rPr>
        <w:tab/>
        <w:t>48</w:t>
      </w:r>
    </w:p>
    <w:p w14:paraId="67123F48" w14:textId="77777777" w:rsidR="004B1852" w:rsidRDefault="004B1852" w:rsidP="004E5931">
      <w:pPr>
        <w:pStyle w:val="ListParagraph"/>
        <w:numPr>
          <w:ilvl w:val="3"/>
          <w:numId w:val="23"/>
        </w:numPr>
        <w:tabs>
          <w:tab w:val="left" w:pos="1211"/>
          <w:tab w:val="left" w:pos="7679"/>
        </w:tabs>
        <w:rPr>
          <w:sz w:val="24"/>
        </w:rPr>
      </w:pPr>
      <w:r>
        <w:rPr>
          <w:sz w:val="24"/>
        </w:rPr>
        <w:t>Central Records and Statistics Management</w:t>
      </w:r>
      <w:r>
        <w:rPr>
          <w:spacing w:val="-36"/>
          <w:sz w:val="24"/>
        </w:rPr>
        <w:t xml:space="preserve"> </w:t>
      </w:r>
      <w:r>
        <w:rPr>
          <w:sz w:val="24"/>
        </w:rPr>
        <w:t>Information</w:t>
      </w:r>
      <w:r>
        <w:rPr>
          <w:spacing w:val="-9"/>
          <w:sz w:val="24"/>
        </w:rPr>
        <w:t xml:space="preserve"> </w:t>
      </w:r>
      <w:r>
        <w:rPr>
          <w:sz w:val="24"/>
        </w:rPr>
        <w:t>Type</w:t>
      </w:r>
      <w:r>
        <w:rPr>
          <w:sz w:val="24"/>
        </w:rPr>
        <w:tab/>
        <w:t>50</w:t>
      </w:r>
    </w:p>
    <w:p w14:paraId="4212ACFC" w14:textId="77777777" w:rsidR="004B1852" w:rsidRDefault="004B1852" w:rsidP="004E5931">
      <w:pPr>
        <w:pStyle w:val="ListParagraph"/>
        <w:numPr>
          <w:ilvl w:val="3"/>
          <w:numId w:val="23"/>
        </w:numPr>
        <w:tabs>
          <w:tab w:val="left" w:pos="1211"/>
          <w:tab w:val="left" w:pos="5519"/>
        </w:tabs>
        <w:rPr>
          <w:sz w:val="24"/>
        </w:rPr>
      </w:pPr>
      <w:r>
        <w:rPr>
          <w:sz w:val="24"/>
        </w:rPr>
        <w:t>Income Information</w:t>
      </w:r>
      <w:r>
        <w:rPr>
          <w:spacing w:val="-17"/>
          <w:sz w:val="24"/>
        </w:rPr>
        <w:t xml:space="preserve"> </w:t>
      </w:r>
      <w:r>
        <w:rPr>
          <w:sz w:val="24"/>
        </w:rPr>
        <w:t>Information</w:t>
      </w:r>
      <w:r>
        <w:rPr>
          <w:spacing w:val="-8"/>
          <w:sz w:val="24"/>
        </w:rPr>
        <w:t xml:space="preserve"> </w:t>
      </w:r>
      <w:r>
        <w:rPr>
          <w:sz w:val="24"/>
        </w:rPr>
        <w:t>Type</w:t>
      </w:r>
      <w:r>
        <w:rPr>
          <w:sz w:val="24"/>
        </w:rPr>
        <w:tab/>
        <w:t>51</w:t>
      </w:r>
    </w:p>
    <w:p w14:paraId="618314BD" w14:textId="77777777" w:rsidR="004B1852" w:rsidRDefault="004B1852" w:rsidP="004E5931">
      <w:pPr>
        <w:pStyle w:val="ListParagraph"/>
        <w:numPr>
          <w:ilvl w:val="3"/>
          <w:numId w:val="23"/>
        </w:numPr>
        <w:tabs>
          <w:tab w:val="left" w:pos="1211"/>
          <w:tab w:val="left" w:pos="8399"/>
        </w:tabs>
        <w:rPr>
          <w:sz w:val="24"/>
        </w:rPr>
      </w:pPr>
      <w:r>
        <w:rPr>
          <w:sz w:val="24"/>
        </w:rPr>
        <w:t>Personal Identity and Authentication Informatio</w:t>
      </w:r>
      <w:r w:rsidR="00622617">
        <w:rPr>
          <w:sz w:val="24"/>
        </w:rPr>
        <w:t xml:space="preserve">n </w:t>
      </w:r>
      <w:r>
        <w:rPr>
          <w:spacing w:val="-42"/>
          <w:sz w:val="24"/>
        </w:rPr>
        <w:t xml:space="preserve"> </w:t>
      </w:r>
      <w:r>
        <w:rPr>
          <w:sz w:val="24"/>
        </w:rPr>
        <w:t>Information</w:t>
      </w:r>
      <w:r>
        <w:rPr>
          <w:spacing w:val="-9"/>
          <w:sz w:val="24"/>
        </w:rPr>
        <w:t xml:space="preserve"> </w:t>
      </w:r>
      <w:r>
        <w:rPr>
          <w:sz w:val="24"/>
        </w:rPr>
        <w:t>Type</w:t>
      </w:r>
      <w:r>
        <w:rPr>
          <w:sz w:val="24"/>
        </w:rPr>
        <w:tab/>
        <w:t>53</w:t>
      </w:r>
    </w:p>
    <w:p w14:paraId="7CBF84A7" w14:textId="77777777" w:rsidR="004B1852" w:rsidRDefault="004B1852" w:rsidP="004E5931">
      <w:pPr>
        <w:pStyle w:val="ListParagraph"/>
        <w:numPr>
          <w:ilvl w:val="3"/>
          <w:numId w:val="23"/>
        </w:numPr>
        <w:tabs>
          <w:tab w:val="left" w:pos="1331"/>
          <w:tab w:val="left" w:pos="6239"/>
        </w:tabs>
        <w:ind w:left="1330" w:hanging="851"/>
        <w:rPr>
          <w:sz w:val="24"/>
        </w:rPr>
      </w:pPr>
      <w:r>
        <w:rPr>
          <w:sz w:val="24"/>
        </w:rPr>
        <w:t>Entitlement Event Information</w:t>
      </w:r>
      <w:r>
        <w:rPr>
          <w:spacing w:val="-21"/>
          <w:sz w:val="24"/>
        </w:rPr>
        <w:t xml:space="preserve"> </w:t>
      </w:r>
      <w:r>
        <w:rPr>
          <w:sz w:val="24"/>
        </w:rPr>
        <w:t>Information</w:t>
      </w:r>
      <w:r>
        <w:rPr>
          <w:spacing w:val="-11"/>
          <w:sz w:val="24"/>
        </w:rPr>
        <w:t xml:space="preserve"> </w:t>
      </w:r>
      <w:r>
        <w:rPr>
          <w:sz w:val="24"/>
        </w:rPr>
        <w:t>Type</w:t>
      </w:r>
      <w:r>
        <w:rPr>
          <w:sz w:val="24"/>
        </w:rPr>
        <w:tab/>
        <w:t>54</w:t>
      </w:r>
    </w:p>
    <w:p w14:paraId="5A50ED62" w14:textId="77777777" w:rsidR="004B1852" w:rsidRDefault="004B1852" w:rsidP="004E5931">
      <w:pPr>
        <w:pStyle w:val="ListParagraph"/>
        <w:numPr>
          <w:ilvl w:val="3"/>
          <w:numId w:val="23"/>
        </w:numPr>
        <w:tabs>
          <w:tab w:val="left" w:pos="1331"/>
          <w:tab w:val="left" w:pos="6959"/>
        </w:tabs>
        <w:ind w:left="1330" w:hanging="851"/>
        <w:rPr>
          <w:sz w:val="24"/>
        </w:rPr>
      </w:pPr>
      <w:r>
        <w:rPr>
          <w:sz w:val="24"/>
        </w:rPr>
        <w:t>Representative Payee Information</w:t>
      </w:r>
      <w:r>
        <w:rPr>
          <w:spacing w:val="-23"/>
          <w:sz w:val="24"/>
        </w:rPr>
        <w:t xml:space="preserve"> </w:t>
      </w:r>
      <w:r>
        <w:rPr>
          <w:sz w:val="24"/>
        </w:rPr>
        <w:t>Information</w:t>
      </w:r>
      <w:r>
        <w:rPr>
          <w:spacing w:val="-11"/>
          <w:sz w:val="24"/>
        </w:rPr>
        <w:t xml:space="preserve"> </w:t>
      </w:r>
      <w:r>
        <w:rPr>
          <w:sz w:val="24"/>
        </w:rPr>
        <w:t>Type</w:t>
      </w:r>
      <w:r>
        <w:rPr>
          <w:sz w:val="24"/>
        </w:rPr>
        <w:tab/>
        <w:t>56</w:t>
      </w:r>
    </w:p>
    <w:p w14:paraId="6DAFA609" w14:textId="77777777" w:rsidR="004B1852" w:rsidRDefault="004B1852" w:rsidP="004E5931">
      <w:pPr>
        <w:pStyle w:val="ListParagraph"/>
        <w:numPr>
          <w:ilvl w:val="3"/>
          <w:numId w:val="23"/>
        </w:numPr>
        <w:tabs>
          <w:tab w:val="left" w:pos="1331"/>
          <w:tab w:val="left" w:pos="5519"/>
        </w:tabs>
        <w:ind w:left="1330" w:hanging="851"/>
        <w:rPr>
          <w:sz w:val="24"/>
        </w:rPr>
      </w:pPr>
      <w:r>
        <w:rPr>
          <w:sz w:val="24"/>
        </w:rPr>
        <w:t>General Information</w:t>
      </w:r>
      <w:r>
        <w:rPr>
          <w:spacing w:val="-20"/>
          <w:sz w:val="24"/>
        </w:rPr>
        <w:t xml:space="preserve"> </w:t>
      </w:r>
      <w:r>
        <w:rPr>
          <w:sz w:val="24"/>
        </w:rPr>
        <w:t>Information</w:t>
      </w:r>
      <w:r>
        <w:rPr>
          <w:spacing w:val="-6"/>
          <w:sz w:val="24"/>
        </w:rPr>
        <w:t xml:space="preserve"> </w:t>
      </w:r>
      <w:r>
        <w:rPr>
          <w:sz w:val="24"/>
        </w:rPr>
        <w:t>Type</w:t>
      </w:r>
      <w:r>
        <w:rPr>
          <w:sz w:val="24"/>
        </w:rPr>
        <w:tab/>
        <w:t>57</w:t>
      </w:r>
    </w:p>
    <w:p w14:paraId="06819485" w14:textId="77777777" w:rsidR="004B1852" w:rsidRDefault="004B1852" w:rsidP="004E5931">
      <w:pPr>
        <w:pStyle w:val="ListParagraph"/>
        <w:numPr>
          <w:ilvl w:val="1"/>
          <w:numId w:val="22"/>
        </w:numPr>
        <w:tabs>
          <w:tab w:val="left" w:pos="486"/>
          <w:tab w:val="left" w:pos="8399"/>
        </w:tabs>
        <w:rPr>
          <w:sz w:val="24"/>
        </w:rPr>
      </w:pPr>
      <w:r>
        <w:rPr>
          <w:sz w:val="24"/>
        </w:rPr>
        <w:t>Rationale and Factors for Government Resource</w:t>
      </w:r>
      <w:r>
        <w:rPr>
          <w:spacing w:val="-41"/>
          <w:sz w:val="24"/>
        </w:rPr>
        <w:t xml:space="preserve"> </w:t>
      </w:r>
      <w:r>
        <w:rPr>
          <w:sz w:val="24"/>
        </w:rPr>
        <w:t>Management</w:t>
      </w:r>
      <w:r>
        <w:rPr>
          <w:spacing w:val="-7"/>
          <w:sz w:val="24"/>
        </w:rPr>
        <w:t xml:space="preserve"> </w:t>
      </w:r>
      <w:r>
        <w:rPr>
          <w:sz w:val="24"/>
        </w:rPr>
        <w:t>Information</w:t>
      </w:r>
      <w:r>
        <w:rPr>
          <w:sz w:val="24"/>
        </w:rPr>
        <w:tab/>
        <w:t>58</w:t>
      </w:r>
    </w:p>
    <w:p w14:paraId="342B5F80" w14:textId="77777777" w:rsidR="004B1852" w:rsidRDefault="004B1852" w:rsidP="004E5931">
      <w:pPr>
        <w:pStyle w:val="ListParagraph"/>
        <w:numPr>
          <w:ilvl w:val="2"/>
          <w:numId w:val="22"/>
        </w:numPr>
        <w:tabs>
          <w:tab w:val="left" w:pos="668"/>
          <w:tab w:val="left" w:pos="4079"/>
        </w:tabs>
        <w:spacing w:before="4"/>
        <w:rPr>
          <w:sz w:val="24"/>
        </w:rPr>
      </w:pPr>
      <w:r>
        <w:rPr>
          <w:sz w:val="24"/>
        </w:rPr>
        <w:t>Administrative</w:t>
      </w:r>
      <w:r>
        <w:rPr>
          <w:spacing w:val="-7"/>
          <w:sz w:val="24"/>
        </w:rPr>
        <w:t xml:space="preserve"> </w:t>
      </w:r>
      <w:r>
        <w:rPr>
          <w:sz w:val="24"/>
        </w:rPr>
        <w:t>Management</w:t>
      </w:r>
      <w:r>
        <w:rPr>
          <w:sz w:val="24"/>
        </w:rPr>
        <w:tab/>
        <w:t>58</w:t>
      </w:r>
    </w:p>
    <w:p w14:paraId="7EFB7947" w14:textId="77777777" w:rsidR="004B1852" w:rsidRDefault="004B1852" w:rsidP="004E5931">
      <w:pPr>
        <w:pStyle w:val="ListParagraph"/>
        <w:numPr>
          <w:ilvl w:val="3"/>
          <w:numId w:val="22"/>
        </w:numPr>
        <w:tabs>
          <w:tab w:val="left" w:pos="1211"/>
          <w:tab w:val="left" w:pos="7679"/>
        </w:tabs>
        <w:rPr>
          <w:sz w:val="24"/>
        </w:rPr>
      </w:pPr>
      <w:r>
        <w:rPr>
          <w:sz w:val="24"/>
        </w:rPr>
        <w:t>Facilities, Fleet, and Equipment Management</w:t>
      </w:r>
      <w:r>
        <w:rPr>
          <w:spacing w:val="-41"/>
          <w:sz w:val="24"/>
        </w:rPr>
        <w:t xml:space="preserve"> </w:t>
      </w:r>
      <w:r>
        <w:rPr>
          <w:sz w:val="24"/>
        </w:rPr>
        <w:t>Information</w:t>
      </w:r>
      <w:r>
        <w:rPr>
          <w:spacing w:val="-10"/>
          <w:sz w:val="24"/>
        </w:rPr>
        <w:t xml:space="preserve"> </w:t>
      </w:r>
      <w:r>
        <w:rPr>
          <w:sz w:val="24"/>
        </w:rPr>
        <w:t>Type</w:t>
      </w:r>
      <w:r>
        <w:rPr>
          <w:sz w:val="24"/>
        </w:rPr>
        <w:tab/>
        <w:t>58</w:t>
      </w:r>
    </w:p>
    <w:p w14:paraId="10689973" w14:textId="77777777" w:rsidR="004B1852" w:rsidRDefault="004B1852" w:rsidP="004E5931">
      <w:pPr>
        <w:pStyle w:val="ListParagraph"/>
        <w:numPr>
          <w:ilvl w:val="3"/>
          <w:numId w:val="22"/>
        </w:numPr>
        <w:tabs>
          <w:tab w:val="left" w:pos="1211"/>
        </w:tabs>
        <w:rPr>
          <w:sz w:val="24"/>
        </w:rPr>
      </w:pPr>
      <w:r>
        <w:rPr>
          <w:sz w:val="24"/>
        </w:rPr>
        <w:t>Help</w:t>
      </w:r>
      <w:r>
        <w:rPr>
          <w:spacing w:val="-13"/>
          <w:sz w:val="24"/>
        </w:rPr>
        <w:t xml:space="preserve"> </w:t>
      </w:r>
      <w:r>
        <w:rPr>
          <w:sz w:val="24"/>
        </w:rPr>
        <w:t>Desk</w:t>
      </w:r>
      <w:r>
        <w:rPr>
          <w:spacing w:val="-11"/>
          <w:sz w:val="24"/>
        </w:rPr>
        <w:t xml:space="preserve"> </w:t>
      </w:r>
      <w:r>
        <w:rPr>
          <w:sz w:val="24"/>
        </w:rPr>
        <w:t>Services</w:t>
      </w:r>
      <w:r>
        <w:rPr>
          <w:spacing w:val="-10"/>
          <w:sz w:val="24"/>
        </w:rPr>
        <w:t xml:space="preserve"> </w:t>
      </w:r>
      <w:r>
        <w:rPr>
          <w:sz w:val="24"/>
        </w:rPr>
        <w:t>Information</w:t>
      </w:r>
      <w:r>
        <w:rPr>
          <w:spacing w:val="-8"/>
          <w:sz w:val="24"/>
        </w:rPr>
        <w:t xml:space="preserve"> </w:t>
      </w:r>
      <w:r>
        <w:rPr>
          <w:sz w:val="24"/>
        </w:rPr>
        <w:t>Type</w:t>
      </w:r>
      <w:r>
        <w:rPr>
          <w:spacing w:val="-30"/>
          <w:sz w:val="24"/>
        </w:rPr>
        <w:t xml:space="preserve"> </w:t>
      </w:r>
      <w:r w:rsidR="00622617">
        <w:rPr>
          <w:spacing w:val="-30"/>
          <w:sz w:val="24"/>
        </w:rPr>
        <w:t xml:space="preserve">   </w:t>
      </w:r>
      <w:r>
        <w:rPr>
          <w:sz w:val="24"/>
        </w:rPr>
        <w:t>60</w:t>
      </w:r>
    </w:p>
    <w:p w14:paraId="17D37F9C" w14:textId="77777777" w:rsidR="004B1852" w:rsidRDefault="004B1852" w:rsidP="004E5931">
      <w:pPr>
        <w:pStyle w:val="ListParagraph"/>
        <w:numPr>
          <w:ilvl w:val="3"/>
          <w:numId w:val="22"/>
        </w:numPr>
        <w:tabs>
          <w:tab w:val="left" w:pos="1211"/>
          <w:tab w:val="left" w:pos="5519"/>
        </w:tabs>
        <w:rPr>
          <w:sz w:val="24"/>
        </w:rPr>
      </w:pPr>
      <w:r>
        <w:rPr>
          <w:sz w:val="24"/>
        </w:rPr>
        <w:t>Security Management</w:t>
      </w:r>
      <w:r>
        <w:rPr>
          <w:spacing w:val="-15"/>
          <w:sz w:val="24"/>
        </w:rPr>
        <w:t xml:space="preserve"> </w:t>
      </w:r>
      <w:r>
        <w:rPr>
          <w:sz w:val="24"/>
        </w:rPr>
        <w:t>Information</w:t>
      </w:r>
      <w:r>
        <w:rPr>
          <w:spacing w:val="-11"/>
          <w:sz w:val="24"/>
        </w:rPr>
        <w:t xml:space="preserve"> </w:t>
      </w:r>
      <w:r>
        <w:rPr>
          <w:sz w:val="24"/>
        </w:rPr>
        <w:t>Type</w:t>
      </w:r>
      <w:r>
        <w:rPr>
          <w:sz w:val="24"/>
        </w:rPr>
        <w:tab/>
        <w:t>61</w:t>
      </w:r>
    </w:p>
    <w:p w14:paraId="27D34B4E" w14:textId="77777777" w:rsidR="004B1852" w:rsidRDefault="004B1852" w:rsidP="004E5931">
      <w:pPr>
        <w:pStyle w:val="ListParagraph"/>
        <w:numPr>
          <w:ilvl w:val="3"/>
          <w:numId w:val="22"/>
        </w:numPr>
        <w:tabs>
          <w:tab w:val="left" w:pos="1211"/>
          <w:tab w:val="left" w:pos="4079"/>
        </w:tabs>
        <w:rPr>
          <w:sz w:val="24"/>
        </w:rPr>
      </w:pPr>
      <w:r>
        <w:rPr>
          <w:sz w:val="24"/>
        </w:rPr>
        <w:t>Travel</w:t>
      </w:r>
      <w:r>
        <w:rPr>
          <w:spacing w:val="-10"/>
          <w:sz w:val="24"/>
        </w:rPr>
        <w:t xml:space="preserve"> </w:t>
      </w:r>
      <w:r>
        <w:rPr>
          <w:sz w:val="24"/>
        </w:rPr>
        <w:t>Information</w:t>
      </w:r>
      <w:r>
        <w:rPr>
          <w:spacing w:val="-4"/>
          <w:sz w:val="24"/>
        </w:rPr>
        <w:t xml:space="preserve"> </w:t>
      </w:r>
      <w:r>
        <w:rPr>
          <w:sz w:val="24"/>
        </w:rPr>
        <w:t>Type</w:t>
      </w:r>
      <w:r>
        <w:rPr>
          <w:sz w:val="24"/>
        </w:rPr>
        <w:tab/>
        <w:t>63</w:t>
      </w:r>
    </w:p>
    <w:p w14:paraId="6FFCBBAF" w14:textId="7B76E045" w:rsidR="004B1852" w:rsidRDefault="004B1852" w:rsidP="004E5931">
      <w:pPr>
        <w:pStyle w:val="ListParagraph"/>
        <w:numPr>
          <w:ilvl w:val="3"/>
          <w:numId w:val="22"/>
        </w:numPr>
        <w:tabs>
          <w:tab w:val="left" w:pos="1211"/>
        </w:tabs>
        <w:rPr>
          <w:sz w:val="24"/>
        </w:rPr>
      </w:pPr>
      <w:r>
        <w:rPr>
          <w:sz w:val="24"/>
        </w:rPr>
        <w:t>Workplace Policy Development and Management Information Type (Intra-Agency</w:t>
      </w:r>
      <w:r>
        <w:rPr>
          <w:spacing w:val="-19"/>
          <w:sz w:val="24"/>
        </w:rPr>
        <w:t xml:space="preserve"> </w:t>
      </w:r>
      <w:r>
        <w:rPr>
          <w:sz w:val="24"/>
        </w:rPr>
        <w:t>Only)</w:t>
      </w:r>
      <w:r w:rsidR="00C6736C">
        <w:rPr>
          <w:sz w:val="24"/>
        </w:rPr>
        <w:t xml:space="preserve"> </w:t>
      </w:r>
      <w:r>
        <w:rPr>
          <w:sz w:val="24"/>
        </w:rPr>
        <w:t>65</w:t>
      </w:r>
    </w:p>
    <w:p w14:paraId="4DB92C4C" w14:textId="77777777" w:rsidR="004B1852" w:rsidRDefault="004B1852" w:rsidP="004E5931">
      <w:pPr>
        <w:pStyle w:val="ListParagraph"/>
        <w:numPr>
          <w:ilvl w:val="2"/>
          <w:numId w:val="22"/>
        </w:numPr>
        <w:tabs>
          <w:tab w:val="left" w:pos="668"/>
          <w:tab w:val="left" w:pos="3359"/>
        </w:tabs>
        <w:rPr>
          <w:sz w:val="24"/>
        </w:rPr>
      </w:pPr>
      <w:r>
        <w:rPr>
          <w:sz w:val="24"/>
        </w:rPr>
        <w:t>Financial</w:t>
      </w:r>
      <w:r>
        <w:rPr>
          <w:spacing w:val="-9"/>
          <w:sz w:val="24"/>
        </w:rPr>
        <w:t xml:space="preserve"> </w:t>
      </w:r>
      <w:r>
        <w:rPr>
          <w:sz w:val="24"/>
        </w:rPr>
        <w:t>Management</w:t>
      </w:r>
      <w:r>
        <w:rPr>
          <w:sz w:val="24"/>
        </w:rPr>
        <w:tab/>
        <w:t>65</w:t>
      </w:r>
    </w:p>
    <w:p w14:paraId="53E54609" w14:textId="77777777" w:rsidR="004B1852" w:rsidRDefault="004B1852" w:rsidP="004E5931">
      <w:pPr>
        <w:pStyle w:val="ListParagraph"/>
        <w:numPr>
          <w:ilvl w:val="3"/>
          <w:numId w:val="22"/>
        </w:numPr>
        <w:tabs>
          <w:tab w:val="left" w:pos="1211"/>
        </w:tabs>
        <w:rPr>
          <w:sz w:val="24"/>
        </w:rPr>
      </w:pPr>
      <w:r>
        <w:rPr>
          <w:sz w:val="24"/>
        </w:rPr>
        <w:t>Assets and Liability Management Information Type</w:t>
      </w:r>
      <w:r>
        <w:rPr>
          <w:spacing w:val="-29"/>
          <w:sz w:val="24"/>
        </w:rPr>
        <w:t xml:space="preserve"> </w:t>
      </w:r>
      <w:r>
        <w:rPr>
          <w:sz w:val="24"/>
        </w:rPr>
        <w:t>66</w:t>
      </w:r>
    </w:p>
    <w:p w14:paraId="1DBCACBA" w14:textId="77777777" w:rsidR="004B1852" w:rsidRDefault="004B1852" w:rsidP="004E5931">
      <w:pPr>
        <w:pStyle w:val="ListParagraph"/>
        <w:numPr>
          <w:ilvl w:val="3"/>
          <w:numId w:val="22"/>
        </w:numPr>
        <w:tabs>
          <w:tab w:val="left" w:pos="1211"/>
          <w:tab w:val="left" w:pos="6239"/>
        </w:tabs>
        <w:rPr>
          <w:sz w:val="24"/>
        </w:rPr>
      </w:pPr>
      <w:r>
        <w:rPr>
          <w:sz w:val="24"/>
        </w:rPr>
        <w:t>Reporting and Information</w:t>
      </w:r>
      <w:r>
        <w:rPr>
          <w:spacing w:val="-22"/>
          <w:sz w:val="24"/>
        </w:rPr>
        <w:t xml:space="preserve"> </w:t>
      </w:r>
      <w:r>
        <w:rPr>
          <w:sz w:val="24"/>
        </w:rPr>
        <w:t>Information</w:t>
      </w:r>
      <w:r>
        <w:rPr>
          <w:spacing w:val="-9"/>
          <w:sz w:val="24"/>
        </w:rPr>
        <w:t xml:space="preserve"> </w:t>
      </w:r>
      <w:r>
        <w:rPr>
          <w:sz w:val="24"/>
        </w:rPr>
        <w:t>Type</w:t>
      </w:r>
      <w:r>
        <w:rPr>
          <w:sz w:val="24"/>
        </w:rPr>
        <w:tab/>
        <w:t>67</w:t>
      </w:r>
    </w:p>
    <w:p w14:paraId="6A3B0CCC" w14:textId="77777777" w:rsidR="004B1852" w:rsidRDefault="004B1852" w:rsidP="004E5931">
      <w:pPr>
        <w:pStyle w:val="ListParagraph"/>
        <w:numPr>
          <w:ilvl w:val="3"/>
          <w:numId w:val="22"/>
        </w:numPr>
        <w:tabs>
          <w:tab w:val="left" w:pos="1211"/>
          <w:tab w:val="left" w:pos="4799"/>
        </w:tabs>
        <w:rPr>
          <w:sz w:val="24"/>
        </w:rPr>
      </w:pPr>
      <w:r>
        <w:rPr>
          <w:sz w:val="24"/>
        </w:rPr>
        <w:t>Funds Control</w:t>
      </w:r>
      <w:r>
        <w:rPr>
          <w:spacing w:val="-16"/>
          <w:sz w:val="24"/>
        </w:rPr>
        <w:t xml:space="preserve"> </w:t>
      </w:r>
      <w:r>
        <w:rPr>
          <w:sz w:val="24"/>
        </w:rPr>
        <w:t>Information</w:t>
      </w:r>
      <w:r>
        <w:rPr>
          <w:spacing w:val="-10"/>
          <w:sz w:val="24"/>
        </w:rPr>
        <w:t xml:space="preserve"> </w:t>
      </w:r>
      <w:r>
        <w:rPr>
          <w:sz w:val="24"/>
        </w:rPr>
        <w:t>Type</w:t>
      </w:r>
      <w:r>
        <w:rPr>
          <w:sz w:val="24"/>
        </w:rPr>
        <w:tab/>
        <w:t>68</w:t>
      </w:r>
    </w:p>
    <w:p w14:paraId="7666D4E8" w14:textId="77777777" w:rsidR="004B1852" w:rsidRDefault="004B1852" w:rsidP="004E5931">
      <w:pPr>
        <w:pStyle w:val="ListParagraph"/>
        <w:numPr>
          <w:ilvl w:val="3"/>
          <w:numId w:val="22"/>
        </w:numPr>
        <w:tabs>
          <w:tab w:val="left" w:pos="1211"/>
        </w:tabs>
        <w:rPr>
          <w:sz w:val="24"/>
        </w:rPr>
      </w:pPr>
      <w:r>
        <w:rPr>
          <w:sz w:val="24"/>
        </w:rPr>
        <w:t>Accounting Information</w:t>
      </w:r>
      <w:r>
        <w:rPr>
          <w:spacing w:val="-1"/>
          <w:sz w:val="24"/>
        </w:rPr>
        <w:t xml:space="preserve"> </w:t>
      </w:r>
      <w:r>
        <w:rPr>
          <w:sz w:val="24"/>
        </w:rPr>
        <w:t>Type</w:t>
      </w:r>
      <w:r w:rsidR="00622617">
        <w:rPr>
          <w:sz w:val="24"/>
        </w:rPr>
        <w:t xml:space="preserve"> </w:t>
      </w:r>
      <w:r>
        <w:rPr>
          <w:sz w:val="24"/>
        </w:rPr>
        <w:t>69</w:t>
      </w:r>
    </w:p>
    <w:p w14:paraId="6202D093" w14:textId="77777777" w:rsidR="004B1852" w:rsidRDefault="004B1852" w:rsidP="004E5931">
      <w:pPr>
        <w:pStyle w:val="ListParagraph"/>
        <w:numPr>
          <w:ilvl w:val="3"/>
          <w:numId w:val="22"/>
        </w:numPr>
        <w:tabs>
          <w:tab w:val="left" w:pos="1211"/>
          <w:tab w:val="left" w:pos="4079"/>
        </w:tabs>
        <w:rPr>
          <w:sz w:val="24"/>
        </w:rPr>
      </w:pPr>
      <w:r>
        <w:rPr>
          <w:sz w:val="24"/>
        </w:rPr>
        <w:t>Payments</w:t>
      </w:r>
      <w:r>
        <w:rPr>
          <w:spacing w:val="-8"/>
          <w:sz w:val="24"/>
        </w:rPr>
        <w:t xml:space="preserve"> </w:t>
      </w:r>
      <w:r>
        <w:rPr>
          <w:sz w:val="24"/>
        </w:rPr>
        <w:t>Information</w:t>
      </w:r>
      <w:r>
        <w:rPr>
          <w:spacing w:val="-10"/>
          <w:sz w:val="24"/>
        </w:rPr>
        <w:t xml:space="preserve"> </w:t>
      </w:r>
      <w:r>
        <w:rPr>
          <w:sz w:val="24"/>
        </w:rPr>
        <w:t>Type</w:t>
      </w:r>
      <w:r>
        <w:rPr>
          <w:sz w:val="24"/>
        </w:rPr>
        <w:tab/>
        <w:t>70</w:t>
      </w:r>
    </w:p>
    <w:p w14:paraId="210880D4" w14:textId="77777777" w:rsidR="004B1852" w:rsidRDefault="004B1852" w:rsidP="004E5931">
      <w:pPr>
        <w:pStyle w:val="ListParagraph"/>
        <w:numPr>
          <w:ilvl w:val="3"/>
          <w:numId w:val="22"/>
        </w:numPr>
        <w:tabs>
          <w:tab w:val="left" w:pos="1211"/>
          <w:tab w:val="left" w:pos="6239"/>
        </w:tabs>
        <w:rPr>
          <w:sz w:val="24"/>
        </w:rPr>
      </w:pPr>
      <w:r>
        <w:rPr>
          <w:sz w:val="24"/>
        </w:rPr>
        <w:t>Collections and Receivables</w:t>
      </w:r>
      <w:r>
        <w:rPr>
          <w:spacing w:val="-22"/>
          <w:sz w:val="24"/>
        </w:rPr>
        <w:t xml:space="preserve"> </w:t>
      </w:r>
      <w:r>
        <w:rPr>
          <w:sz w:val="24"/>
        </w:rPr>
        <w:t>Information</w:t>
      </w:r>
      <w:r>
        <w:rPr>
          <w:spacing w:val="-6"/>
          <w:sz w:val="24"/>
        </w:rPr>
        <w:t xml:space="preserve"> </w:t>
      </w:r>
      <w:r>
        <w:rPr>
          <w:sz w:val="24"/>
        </w:rPr>
        <w:t>Type</w:t>
      </w:r>
      <w:r>
        <w:rPr>
          <w:sz w:val="24"/>
        </w:rPr>
        <w:tab/>
        <w:t>72</w:t>
      </w:r>
    </w:p>
    <w:p w14:paraId="5E430E4B" w14:textId="77777777" w:rsidR="004B1852" w:rsidRDefault="004B1852" w:rsidP="004E5931">
      <w:pPr>
        <w:pStyle w:val="ListParagraph"/>
        <w:numPr>
          <w:ilvl w:val="3"/>
          <w:numId w:val="22"/>
        </w:numPr>
        <w:tabs>
          <w:tab w:val="left" w:pos="1211"/>
          <w:tab w:val="left" w:pos="7679"/>
        </w:tabs>
        <w:rPr>
          <w:sz w:val="24"/>
        </w:rPr>
      </w:pPr>
      <w:r>
        <w:rPr>
          <w:sz w:val="24"/>
        </w:rPr>
        <w:t>Cost Accounting/ Performance Measurement</w:t>
      </w:r>
      <w:r>
        <w:rPr>
          <w:spacing w:val="-37"/>
          <w:sz w:val="24"/>
        </w:rPr>
        <w:t xml:space="preserve"> </w:t>
      </w:r>
      <w:r>
        <w:rPr>
          <w:sz w:val="24"/>
        </w:rPr>
        <w:t>Information</w:t>
      </w:r>
      <w:r>
        <w:rPr>
          <w:spacing w:val="-11"/>
          <w:sz w:val="24"/>
        </w:rPr>
        <w:t xml:space="preserve"> </w:t>
      </w:r>
      <w:r>
        <w:rPr>
          <w:sz w:val="24"/>
        </w:rPr>
        <w:t>Type</w:t>
      </w:r>
      <w:r>
        <w:rPr>
          <w:sz w:val="24"/>
        </w:rPr>
        <w:tab/>
        <w:t>73</w:t>
      </w:r>
    </w:p>
    <w:p w14:paraId="4D8845D0" w14:textId="77777777" w:rsidR="004B1852" w:rsidRDefault="004B1852" w:rsidP="004E5931">
      <w:pPr>
        <w:pStyle w:val="ListParagraph"/>
        <w:numPr>
          <w:ilvl w:val="2"/>
          <w:numId w:val="22"/>
        </w:numPr>
        <w:tabs>
          <w:tab w:val="left" w:pos="668"/>
          <w:tab w:val="left" w:pos="4079"/>
        </w:tabs>
        <w:rPr>
          <w:sz w:val="24"/>
        </w:rPr>
      </w:pPr>
      <w:r>
        <w:rPr>
          <w:sz w:val="24"/>
        </w:rPr>
        <w:t>Human</w:t>
      </w:r>
      <w:r>
        <w:rPr>
          <w:spacing w:val="-8"/>
          <w:sz w:val="24"/>
        </w:rPr>
        <w:t xml:space="preserve"> </w:t>
      </w:r>
      <w:r>
        <w:rPr>
          <w:sz w:val="24"/>
        </w:rPr>
        <w:t>Resource</w:t>
      </w:r>
      <w:r>
        <w:rPr>
          <w:spacing w:val="-7"/>
          <w:sz w:val="24"/>
        </w:rPr>
        <w:t xml:space="preserve"> </w:t>
      </w:r>
      <w:r>
        <w:rPr>
          <w:sz w:val="24"/>
        </w:rPr>
        <w:t>Management</w:t>
      </w:r>
      <w:r>
        <w:rPr>
          <w:sz w:val="24"/>
        </w:rPr>
        <w:tab/>
        <w:t>74</w:t>
      </w:r>
    </w:p>
    <w:p w14:paraId="7FEB0BFC" w14:textId="77777777" w:rsidR="004B1852" w:rsidRDefault="004B1852" w:rsidP="004B1852">
      <w:pPr>
        <w:pStyle w:val="BodyText"/>
        <w:ind w:left="479"/>
      </w:pPr>
      <w:r>
        <w:t>C3.3.1 HR Strategy Information Type 74</w:t>
      </w:r>
    </w:p>
    <w:p w14:paraId="7737B110" w14:textId="77777777" w:rsidR="004B1852" w:rsidRDefault="004B1852" w:rsidP="004B1852">
      <w:pPr>
        <w:pStyle w:val="BodyText"/>
        <w:tabs>
          <w:tab w:val="left" w:pos="4799"/>
        </w:tabs>
        <w:ind w:left="479"/>
      </w:pPr>
      <w:r>
        <w:t>C3.3.2 Staff Acquisition</w:t>
      </w:r>
      <w:r>
        <w:rPr>
          <w:spacing w:val="-26"/>
        </w:rPr>
        <w:t xml:space="preserve"> </w:t>
      </w:r>
      <w:r>
        <w:t>Information</w:t>
      </w:r>
      <w:r>
        <w:rPr>
          <w:spacing w:val="-9"/>
        </w:rPr>
        <w:t xml:space="preserve"> </w:t>
      </w:r>
      <w:r>
        <w:t>Type</w:t>
      </w:r>
      <w:r>
        <w:tab/>
        <w:t>75</w:t>
      </w:r>
    </w:p>
    <w:p w14:paraId="2E90B005" w14:textId="77777777" w:rsidR="004B1852" w:rsidRDefault="004B1852" w:rsidP="004B1852">
      <w:pPr>
        <w:pStyle w:val="BodyText"/>
        <w:tabs>
          <w:tab w:val="left" w:pos="6959"/>
        </w:tabs>
        <w:ind w:left="479"/>
      </w:pPr>
      <w:r>
        <w:t>C3.3.3 Organization &amp; Position Management</w:t>
      </w:r>
      <w:r>
        <w:rPr>
          <w:spacing w:val="-33"/>
        </w:rPr>
        <w:t xml:space="preserve"> </w:t>
      </w:r>
      <w:r>
        <w:t>Information</w:t>
      </w:r>
      <w:r>
        <w:rPr>
          <w:spacing w:val="-10"/>
        </w:rPr>
        <w:t xml:space="preserve"> </w:t>
      </w:r>
      <w:r>
        <w:t>Type</w:t>
      </w:r>
      <w:r>
        <w:tab/>
        <w:t>76</w:t>
      </w:r>
    </w:p>
    <w:p w14:paraId="7FBD775F" w14:textId="77777777" w:rsidR="004B1852" w:rsidRDefault="004B1852" w:rsidP="004B1852">
      <w:pPr>
        <w:pStyle w:val="BodyText"/>
        <w:tabs>
          <w:tab w:val="left" w:pos="6239"/>
        </w:tabs>
        <w:ind w:left="479"/>
      </w:pPr>
      <w:r>
        <w:t>C3.3.4 Compensation Management</w:t>
      </w:r>
      <w:r>
        <w:rPr>
          <w:spacing w:val="-26"/>
        </w:rPr>
        <w:t xml:space="preserve"> </w:t>
      </w:r>
      <w:r>
        <w:t>Information</w:t>
      </w:r>
      <w:r>
        <w:rPr>
          <w:spacing w:val="-4"/>
        </w:rPr>
        <w:t xml:space="preserve"> </w:t>
      </w:r>
      <w:r>
        <w:t>Type</w:t>
      </w:r>
      <w:r>
        <w:tab/>
        <w:t>77</w:t>
      </w:r>
    </w:p>
    <w:p w14:paraId="22996343" w14:textId="77777777" w:rsidR="004B1852" w:rsidRDefault="004B1852" w:rsidP="004B1852">
      <w:pPr>
        <w:pStyle w:val="BodyText"/>
        <w:tabs>
          <w:tab w:val="left" w:pos="5519"/>
        </w:tabs>
        <w:ind w:left="479"/>
      </w:pPr>
      <w:r>
        <w:t>C3.3.5 Benefits Management</w:t>
      </w:r>
      <w:r>
        <w:rPr>
          <w:spacing w:val="-25"/>
        </w:rPr>
        <w:t xml:space="preserve"> </w:t>
      </w:r>
      <w:r>
        <w:t>Information</w:t>
      </w:r>
      <w:r>
        <w:rPr>
          <w:spacing w:val="-11"/>
        </w:rPr>
        <w:t xml:space="preserve"> </w:t>
      </w:r>
      <w:r>
        <w:t>Type</w:t>
      </w:r>
      <w:r>
        <w:tab/>
        <w:t>78</w:t>
      </w:r>
    </w:p>
    <w:p w14:paraId="7181BC9B" w14:textId="77777777" w:rsidR="004B1852" w:rsidRDefault="004B1852" w:rsidP="004B1852">
      <w:pPr>
        <w:pStyle w:val="BodyText"/>
        <w:tabs>
          <w:tab w:val="left" w:pos="6959"/>
        </w:tabs>
        <w:ind w:left="479"/>
      </w:pPr>
      <w:r>
        <w:t>C3.3.6 Employee Performance Management</w:t>
      </w:r>
      <w:r>
        <w:rPr>
          <w:spacing w:val="-32"/>
        </w:rPr>
        <w:t xml:space="preserve"> </w:t>
      </w:r>
      <w:r>
        <w:t>Information</w:t>
      </w:r>
      <w:r>
        <w:rPr>
          <w:spacing w:val="-11"/>
        </w:rPr>
        <w:t xml:space="preserve"> </w:t>
      </w:r>
      <w:r>
        <w:t>Type</w:t>
      </w:r>
      <w:r>
        <w:tab/>
        <w:t>79</w:t>
      </w:r>
    </w:p>
    <w:p w14:paraId="192D7A27" w14:textId="77777777" w:rsidR="004B1852" w:rsidRDefault="004B1852" w:rsidP="004B1852">
      <w:pPr>
        <w:pStyle w:val="BodyText"/>
        <w:tabs>
          <w:tab w:val="left" w:pos="5519"/>
        </w:tabs>
        <w:ind w:left="479"/>
      </w:pPr>
      <w:r>
        <w:t>C3.3.7 Employee Relations</w:t>
      </w:r>
      <w:r>
        <w:rPr>
          <w:spacing w:val="-24"/>
        </w:rPr>
        <w:t xml:space="preserve"> </w:t>
      </w:r>
      <w:r>
        <w:t>Information</w:t>
      </w:r>
      <w:r>
        <w:rPr>
          <w:spacing w:val="-6"/>
        </w:rPr>
        <w:t xml:space="preserve"> </w:t>
      </w:r>
      <w:r>
        <w:t>Type</w:t>
      </w:r>
      <w:r>
        <w:tab/>
        <w:t>81</w:t>
      </w:r>
    </w:p>
    <w:p w14:paraId="00B3D6C1" w14:textId="77777777" w:rsidR="004B1852" w:rsidRDefault="004B1852" w:rsidP="004B1852">
      <w:pPr>
        <w:pStyle w:val="BodyText"/>
        <w:tabs>
          <w:tab w:val="left" w:pos="4799"/>
        </w:tabs>
        <w:ind w:left="479"/>
      </w:pPr>
      <w:r>
        <w:t>C3.3.8 Labor Relations</w:t>
      </w:r>
      <w:r>
        <w:rPr>
          <w:spacing w:val="-21"/>
        </w:rPr>
        <w:t xml:space="preserve"> </w:t>
      </w:r>
      <w:r>
        <w:t>Information</w:t>
      </w:r>
      <w:r>
        <w:rPr>
          <w:spacing w:val="-6"/>
        </w:rPr>
        <w:t xml:space="preserve"> </w:t>
      </w:r>
      <w:r>
        <w:t>Type</w:t>
      </w:r>
      <w:r>
        <w:tab/>
        <w:t>82</w:t>
      </w:r>
    </w:p>
    <w:p w14:paraId="0E426084" w14:textId="77777777" w:rsidR="004B1852" w:rsidRDefault="004B1852" w:rsidP="004B1852">
      <w:pPr>
        <w:pStyle w:val="BodyText"/>
        <w:tabs>
          <w:tab w:val="left" w:pos="5519"/>
        </w:tabs>
        <w:ind w:left="479"/>
      </w:pPr>
      <w:r>
        <w:t>C3.3.9 Separation Management</w:t>
      </w:r>
      <w:r>
        <w:rPr>
          <w:spacing w:val="-22"/>
        </w:rPr>
        <w:t xml:space="preserve"> </w:t>
      </w:r>
      <w:r>
        <w:t>Information</w:t>
      </w:r>
      <w:r>
        <w:rPr>
          <w:spacing w:val="-6"/>
        </w:rPr>
        <w:t xml:space="preserve"> </w:t>
      </w:r>
      <w:r>
        <w:t>Type</w:t>
      </w:r>
      <w:r>
        <w:tab/>
        <w:t>83</w:t>
      </w:r>
    </w:p>
    <w:p w14:paraId="237D567D" w14:textId="77777777" w:rsidR="004B1852" w:rsidRDefault="004B1852" w:rsidP="004B1852">
      <w:pPr>
        <w:pStyle w:val="BodyText"/>
        <w:ind w:left="479"/>
      </w:pPr>
      <w:r>
        <w:t xml:space="preserve">C3.3.10 Human Resources Development Information </w:t>
      </w:r>
      <w:r w:rsidR="00622617">
        <w:t>Type 84</w:t>
      </w:r>
    </w:p>
    <w:p w14:paraId="1A6BB0AC" w14:textId="128855BF" w:rsidR="004B1852" w:rsidRDefault="004B1852" w:rsidP="004E5931">
      <w:pPr>
        <w:pStyle w:val="ListParagraph"/>
        <w:numPr>
          <w:ilvl w:val="2"/>
          <w:numId w:val="22"/>
        </w:numPr>
        <w:tabs>
          <w:tab w:val="left" w:pos="668"/>
        </w:tabs>
        <w:rPr>
          <w:sz w:val="24"/>
        </w:rPr>
      </w:pPr>
      <w:r>
        <w:rPr>
          <w:sz w:val="24"/>
        </w:rPr>
        <w:t xml:space="preserve">Supply Chain </w:t>
      </w:r>
      <w:r w:rsidR="00C6736C">
        <w:rPr>
          <w:sz w:val="24"/>
        </w:rPr>
        <w:t xml:space="preserve">Management </w:t>
      </w:r>
      <w:r w:rsidR="00C6736C">
        <w:rPr>
          <w:spacing w:val="-11"/>
          <w:sz w:val="24"/>
        </w:rPr>
        <w:t>85</w:t>
      </w:r>
    </w:p>
    <w:p w14:paraId="30657B9B" w14:textId="7D7CF353" w:rsidR="004B1852" w:rsidRDefault="004B1852" w:rsidP="004E5931">
      <w:pPr>
        <w:pStyle w:val="ListParagraph"/>
        <w:numPr>
          <w:ilvl w:val="3"/>
          <w:numId w:val="22"/>
        </w:numPr>
        <w:tabs>
          <w:tab w:val="left" w:pos="1211"/>
        </w:tabs>
        <w:rPr>
          <w:sz w:val="24"/>
        </w:rPr>
      </w:pPr>
      <w:r>
        <w:rPr>
          <w:sz w:val="24"/>
        </w:rPr>
        <w:t xml:space="preserve">Goods Acquisition Information </w:t>
      </w:r>
      <w:r w:rsidR="00C6736C">
        <w:rPr>
          <w:sz w:val="24"/>
        </w:rPr>
        <w:t xml:space="preserve">Type </w:t>
      </w:r>
      <w:r w:rsidR="00C6736C">
        <w:rPr>
          <w:spacing w:val="-8"/>
          <w:sz w:val="24"/>
        </w:rPr>
        <w:t>85</w:t>
      </w:r>
    </w:p>
    <w:p w14:paraId="4043C595" w14:textId="3EBCDA4F" w:rsidR="004B1852" w:rsidRDefault="004B1852" w:rsidP="004E5931">
      <w:pPr>
        <w:pStyle w:val="ListParagraph"/>
        <w:numPr>
          <w:ilvl w:val="3"/>
          <w:numId w:val="22"/>
        </w:numPr>
        <w:tabs>
          <w:tab w:val="left" w:pos="1211"/>
        </w:tabs>
        <w:rPr>
          <w:sz w:val="24"/>
        </w:rPr>
      </w:pPr>
      <w:r>
        <w:rPr>
          <w:sz w:val="24"/>
        </w:rPr>
        <w:t xml:space="preserve">Inventory Control Information </w:t>
      </w:r>
      <w:r w:rsidR="00C6736C">
        <w:rPr>
          <w:sz w:val="24"/>
        </w:rPr>
        <w:t>Type</w:t>
      </w:r>
      <w:r w:rsidR="00C6736C">
        <w:rPr>
          <w:spacing w:val="36"/>
          <w:sz w:val="24"/>
        </w:rPr>
        <w:t xml:space="preserve"> 87</w:t>
      </w:r>
    </w:p>
    <w:p w14:paraId="02FFC647" w14:textId="77777777" w:rsidR="004B1852" w:rsidRDefault="004B1852" w:rsidP="004E5931">
      <w:pPr>
        <w:pStyle w:val="ListParagraph"/>
        <w:numPr>
          <w:ilvl w:val="3"/>
          <w:numId w:val="22"/>
        </w:numPr>
        <w:tabs>
          <w:tab w:val="left" w:pos="1211"/>
          <w:tab w:val="right" w:pos="5758"/>
        </w:tabs>
        <w:spacing w:before="5"/>
        <w:rPr>
          <w:sz w:val="24"/>
        </w:rPr>
      </w:pPr>
      <w:r>
        <w:rPr>
          <w:sz w:val="24"/>
        </w:rPr>
        <w:t>Logistics Management</w:t>
      </w:r>
      <w:r>
        <w:rPr>
          <w:spacing w:val="-11"/>
          <w:sz w:val="24"/>
        </w:rPr>
        <w:t xml:space="preserve"> </w:t>
      </w:r>
      <w:r>
        <w:rPr>
          <w:sz w:val="24"/>
        </w:rPr>
        <w:t>Information</w:t>
      </w:r>
      <w:r>
        <w:rPr>
          <w:spacing w:val="-4"/>
          <w:sz w:val="24"/>
        </w:rPr>
        <w:t xml:space="preserve"> </w:t>
      </w:r>
      <w:r>
        <w:rPr>
          <w:sz w:val="24"/>
        </w:rPr>
        <w:t>Type</w:t>
      </w:r>
      <w:r>
        <w:rPr>
          <w:sz w:val="24"/>
        </w:rPr>
        <w:tab/>
        <w:t>88</w:t>
      </w:r>
    </w:p>
    <w:p w14:paraId="29664532" w14:textId="77777777" w:rsidR="004B1852" w:rsidRDefault="004B1852" w:rsidP="004E5931">
      <w:pPr>
        <w:pStyle w:val="ListParagraph"/>
        <w:numPr>
          <w:ilvl w:val="3"/>
          <w:numId w:val="22"/>
        </w:numPr>
        <w:tabs>
          <w:tab w:val="left" w:pos="1211"/>
          <w:tab w:val="right" w:pos="5758"/>
        </w:tabs>
        <w:rPr>
          <w:sz w:val="24"/>
        </w:rPr>
      </w:pPr>
      <w:r>
        <w:rPr>
          <w:sz w:val="24"/>
        </w:rPr>
        <w:t>Services Acquisition</w:t>
      </w:r>
      <w:r>
        <w:rPr>
          <w:spacing w:val="-9"/>
          <w:sz w:val="24"/>
        </w:rPr>
        <w:t xml:space="preserve"> </w:t>
      </w:r>
      <w:r>
        <w:rPr>
          <w:sz w:val="24"/>
        </w:rPr>
        <w:t>Information</w:t>
      </w:r>
      <w:r>
        <w:rPr>
          <w:spacing w:val="-2"/>
          <w:sz w:val="24"/>
        </w:rPr>
        <w:t xml:space="preserve"> </w:t>
      </w:r>
      <w:r>
        <w:rPr>
          <w:sz w:val="24"/>
        </w:rPr>
        <w:t>Type</w:t>
      </w:r>
      <w:r>
        <w:rPr>
          <w:sz w:val="24"/>
        </w:rPr>
        <w:tab/>
        <w:t>89</w:t>
      </w:r>
    </w:p>
    <w:p w14:paraId="537959DE" w14:textId="058A17AC" w:rsidR="004B1852" w:rsidRDefault="004B1852" w:rsidP="004E5931">
      <w:pPr>
        <w:pStyle w:val="ListParagraph"/>
        <w:numPr>
          <w:ilvl w:val="2"/>
          <w:numId w:val="22"/>
        </w:numPr>
        <w:tabs>
          <w:tab w:val="left" w:pos="668"/>
        </w:tabs>
        <w:spacing w:before="1"/>
        <w:rPr>
          <w:sz w:val="24"/>
        </w:rPr>
      </w:pPr>
      <w:r>
        <w:rPr>
          <w:sz w:val="24"/>
        </w:rPr>
        <w:t>Information and Technology</w:t>
      </w:r>
      <w:r>
        <w:rPr>
          <w:spacing w:val="-30"/>
          <w:sz w:val="24"/>
        </w:rPr>
        <w:t xml:space="preserve"> </w:t>
      </w:r>
      <w:r w:rsidR="00C6736C">
        <w:rPr>
          <w:sz w:val="24"/>
        </w:rPr>
        <w:t>Management 91</w:t>
      </w:r>
    </w:p>
    <w:p w14:paraId="71798E29" w14:textId="77777777" w:rsidR="004B1852" w:rsidRDefault="004B1852" w:rsidP="004E5931">
      <w:pPr>
        <w:pStyle w:val="ListParagraph"/>
        <w:numPr>
          <w:ilvl w:val="3"/>
          <w:numId w:val="22"/>
        </w:numPr>
        <w:tabs>
          <w:tab w:val="left" w:pos="1251"/>
          <w:tab w:val="left" w:pos="5559"/>
        </w:tabs>
        <w:spacing w:before="33"/>
        <w:ind w:left="1250"/>
        <w:rPr>
          <w:sz w:val="24"/>
        </w:rPr>
      </w:pPr>
      <w:r>
        <w:rPr>
          <w:sz w:val="24"/>
        </w:rPr>
        <w:t>System Development</w:t>
      </w:r>
      <w:r>
        <w:rPr>
          <w:spacing w:val="-15"/>
          <w:sz w:val="24"/>
        </w:rPr>
        <w:t xml:space="preserve"> </w:t>
      </w:r>
      <w:r>
        <w:rPr>
          <w:sz w:val="24"/>
        </w:rPr>
        <w:t>Information</w:t>
      </w:r>
      <w:r>
        <w:rPr>
          <w:spacing w:val="-10"/>
          <w:sz w:val="24"/>
        </w:rPr>
        <w:t xml:space="preserve"> </w:t>
      </w:r>
      <w:r>
        <w:rPr>
          <w:sz w:val="24"/>
        </w:rPr>
        <w:t>Type</w:t>
      </w:r>
      <w:r>
        <w:rPr>
          <w:sz w:val="24"/>
        </w:rPr>
        <w:tab/>
        <w:t>91</w:t>
      </w:r>
    </w:p>
    <w:p w14:paraId="5F4FA60A" w14:textId="77777777" w:rsidR="004B1852" w:rsidRDefault="004B1852" w:rsidP="004E5931">
      <w:pPr>
        <w:pStyle w:val="ListParagraph"/>
        <w:numPr>
          <w:ilvl w:val="3"/>
          <w:numId w:val="22"/>
        </w:numPr>
        <w:tabs>
          <w:tab w:val="left" w:pos="1251"/>
          <w:tab w:val="left" w:pos="6279"/>
        </w:tabs>
        <w:ind w:left="1250"/>
        <w:rPr>
          <w:sz w:val="24"/>
        </w:rPr>
      </w:pPr>
      <w:r>
        <w:rPr>
          <w:sz w:val="24"/>
        </w:rPr>
        <w:t>Lifecycle/Change Management</w:t>
      </w:r>
      <w:r>
        <w:rPr>
          <w:spacing w:val="-18"/>
          <w:sz w:val="24"/>
        </w:rPr>
        <w:t xml:space="preserve"> </w:t>
      </w:r>
      <w:r>
        <w:rPr>
          <w:sz w:val="24"/>
        </w:rPr>
        <w:t>Information</w:t>
      </w:r>
      <w:r>
        <w:rPr>
          <w:spacing w:val="-11"/>
          <w:sz w:val="24"/>
        </w:rPr>
        <w:t xml:space="preserve"> </w:t>
      </w:r>
      <w:r>
        <w:rPr>
          <w:sz w:val="24"/>
        </w:rPr>
        <w:t>Type</w:t>
      </w:r>
      <w:r>
        <w:rPr>
          <w:sz w:val="24"/>
        </w:rPr>
        <w:tab/>
        <w:t>92</w:t>
      </w:r>
    </w:p>
    <w:p w14:paraId="0DA1C43F" w14:textId="77777777" w:rsidR="004B1852" w:rsidRDefault="004B1852" w:rsidP="004E5931">
      <w:pPr>
        <w:pStyle w:val="ListParagraph"/>
        <w:numPr>
          <w:ilvl w:val="3"/>
          <w:numId w:val="22"/>
        </w:numPr>
        <w:tabs>
          <w:tab w:val="left" w:pos="1251"/>
          <w:tab w:val="left" w:pos="5559"/>
        </w:tabs>
        <w:ind w:left="1250"/>
        <w:rPr>
          <w:sz w:val="24"/>
        </w:rPr>
      </w:pPr>
      <w:r>
        <w:rPr>
          <w:sz w:val="24"/>
        </w:rPr>
        <w:t>System Maintenance</w:t>
      </w:r>
      <w:r>
        <w:rPr>
          <w:spacing w:val="-15"/>
          <w:sz w:val="24"/>
        </w:rPr>
        <w:t xml:space="preserve"> </w:t>
      </w:r>
      <w:r>
        <w:rPr>
          <w:sz w:val="24"/>
        </w:rPr>
        <w:t>Information</w:t>
      </w:r>
      <w:r>
        <w:rPr>
          <w:spacing w:val="-6"/>
          <w:sz w:val="24"/>
        </w:rPr>
        <w:t xml:space="preserve"> </w:t>
      </w:r>
      <w:r>
        <w:rPr>
          <w:sz w:val="24"/>
        </w:rPr>
        <w:t>Type</w:t>
      </w:r>
      <w:r>
        <w:rPr>
          <w:sz w:val="24"/>
        </w:rPr>
        <w:tab/>
        <w:t>93</w:t>
      </w:r>
    </w:p>
    <w:p w14:paraId="11F26CF9" w14:textId="77777777" w:rsidR="004B1852" w:rsidRDefault="004B1852" w:rsidP="004E5931">
      <w:pPr>
        <w:pStyle w:val="ListParagraph"/>
        <w:numPr>
          <w:ilvl w:val="3"/>
          <w:numId w:val="22"/>
        </w:numPr>
        <w:tabs>
          <w:tab w:val="left" w:pos="1251"/>
          <w:tab w:val="left" w:pos="6279"/>
        </w:tabs>
        <w:ind w:left="1250"/>
        <w:rPr>
          <w:sz w:val="24"/>
        </w:rPr>
      </w:pPr>
      <w:r>
        <w:rPr>
          <w:sz w:val="24"/>
        </w:rPr>
        <w:t>IT Infrastructure Maintenance</w:t>
      </w:r>
      <w:r>
        <w:rPr>
          <w:spacing w:val="-24"/>
          <w:sz w:val="24"/>
        </w:rPr>
        <w:t xml:space="preserve"> </w:t>
      </w:r>
      <w:r>
        <w:rPr>
          <w:sz w:val="24"/>
        </w:rPr>
        <w:t>Information</w:t>
      </w:r>
      <w:r>
        <w:rPr>
          <w:spacing w:val="-6"/>
          <w:sz w:val="24"/>
        </w:rPr>
        <w:t xml:space="preserve"> </w:t>
      </w:r>
      <w:r>
        <w:rPr>
          <w:sz w:val="24"/>
        </w:rPr>
        <w:t>Type</w:t>
      </w:r>
      <w:r>
        <w:rPr>
          <w:sz w:val="24"/>
        </w:rPr>
        <w:tab/>
        <w:t>94</w:t>
      </w:r>
    </w:p>
    <w:p w14:paraId="1C4B35E5" w14:textId="77777777" w:rsidR="004B1852" w:rsidRDefault="004B1852" w:rsidP="004E5931">
      <w:pPr>
        <w:pStyle w:val="ListParagraph"/>
        <w:numPr>
          <w:ilvl w:val="3"/>
          <w:numId w:val="22"/>
        </w:numPr>
        <w:tabs>
          <w:tab w:val="left" w:pos="1251"/>
          <w:tab w:val="left" w:pos="5559"/>
        </w:tabs>
        <w:spacing w:before="1"/>
        <w:ind w:left="1250"/>
        <w:rPr>
          <w:sz w:val="24"/>
        </w:rPr>
      </w:pPr>
      <w:r>
        <w:rPr>
          <w:sz w:val="24"/>
        </w:rPr>
        <w:t>Information Security</w:t>
      </w:r>
      <w:r>
        <w:rPr>
          <w:spacing w:val="-14"/>
          <w:sz w:val="24"/>
        </w:rPr>
        <w:t xml:space="preserve"> </w:t>
      </w:r>
      <w:r>
        <w:rPr>
          <w:sz w:val="24"/>
        </w:rPr>
        <w:t>Information</w:t>
      </w:r>
      <w:r>
        <w:rPr>
          <w:spacing w:val="-8"/>
          <w:sz w:val="24"/>
        </w:rPr>
        <w:t xml:space="preserve"> </w:t>
      </w:r>
      <w:r>
        <w:rPr>
          <w:sz w:val="24"/>
        </w:rPr>
        <w:t>Type</w:t>
      </w:r>
      <w:r>
        <w:rPr>
          <w:sz w:val="24"/>
        </w:rPr>
        <w:tab/>
        <w:t>96</w:t>
      </w:r>
    </w:p>
    <w:p w14:paraId="0C5F56D4" w14:textId="77777777" w:rsidR="004B1852" w:rsidRDefault="004B1852" w:rsidP="004E5931">
      <w:pPr>
        <w:pStyle w:val="ListParagraph"/>
        <w:numPr>
          <w:ilvl w:val="3"/>
          <w:numId w:val="22"/>
        </w:numPr>
        <w:tabs>
          <w:tab w:val="left" w:pos="1251"/>
        </w:tabs>
        <w:ind w:left="1250"/>
        <w:rPr>
          <w:sz w:val="24"/>
        </w:rPr>
      </w:pPr>
      <w:r>
        <w:rPr>
          <w:sz w:val="24"/>
        </w:rPr>
        <w:t>Record Retention Information Type</w:t>
      </w:r>
      <w:r>
        <w:rPr>
          <w:spacing w:val="50"/>
          <w:sz w:val="24"/>
        </w:rPr>
        <w:t xml:space="preserve"> </w:t>
      </w:r>
      <w:r>
        <w:rPr>
          <w:sz w:val="24"/>
        </w:rPr>
        <w:t>97</w:t>
      </w:r>
    </w:p>
    <w:p w14:paraId="4092C52D" w14:textId="77777777" w:rsidR="004B1852" w:rsidRDefault="004B1852" w:rsidP="004E5931">
      <w:pPr>
        <w:pStyle w:val="ListParagraph"/>
        <w:numPr>
          <w:ilvl w:val="3"/>
          <w:numId w:val="22"/>
        </w:numPr>
        <w:tabs>
          <w:tab w:val="left" w:pos="1251"/>
        </w:tabs>
        <w:ind w:left="1250"/>
        <w:rPr>
          <w:sz w:val="24"/>
        </w:rPr>
      </w:pPr>
      <w:r>
        <w:rPr>
          <w:sz w:val="24"/>
        </w:rPr>
        <w:t>Information Management Information</w:t>
      </w:r>
      <w:r>
        <w:rPr>
          <w:spacing w:val="-5"/>
          <w:sz w:val="24"/>
        </w:rPr>
        <w:t xml:space="preserve"> </w:t>
      </w:r>
      <w:r>
        <w:rPr>
          <w:sz w:val="24"/>
        </w:rPr>
        <w:t>Type 98</w:t>
      </w:r>
    </w:p>
    <w:p w14:paraId="59A33819" w14:textId="77777777" w:rsidR="004B1852" w:rsidRDefault="004B1852" w:rsidP="004E5931">
      <w:pPr>
        <w:pStyle w:val="ListParagraph"/>
        <w:numPr>
          <w:ilvl w:val="3"/>
          <w:numId w:val="22"/>
        </w:numPr>
        <w:tabs>
          <w:tab w:val="left" w:pos="1251"/>
        </w:tabs>
        <w:ind w:left="1250"/>
        <w:rPr>
          <w:sz w:val="24"/>
        </w:rPr>
      </w:pPr>
      <w:r>
        <w:rPr>
          <w:sz w:val="24"/>
        </w:rPr>
        <w:t>System and Network Monitoring Information Type</w:t>
      </w:r>
      <w:r>
        <w:rPr>
          <w:spacing w:val="15"/>
          <w:sz w:val="24"/>
        </w:rPr>
        <w:t xml:space="preserve"> </w:t>
      </w:r>
      <w:r>
        <w:rPr>
          <w:spacing w:val="-3"/>
          <w:sz w:val="24"/>
        </w:rPr>
        <w:t>100</w:t>
      </w:r>
    </w:p>
    <w:p w14:paraId="65ABEE5F" w14:textId="77777777" w:rsidR="004B1852" w:rsidRDefault="004B1852" w:rsidP="004E5931">
      <w:pPr>
        <w:pStyle w:val="ListParagraph"/>
        <w:numPr>
          <w:ilvl w:val="3"/>
          <w:numId w:val="22"/>
        </w:numPr>
        <w:tabs>
          <w:tab w:val="left" w:pos="1251"/>
          <w:tab w:val="left" w:pos="5559"/>
        </w:tabs>
        <w:ind w:left="1250"/>
        <w:rPr>
          <w:sz w:val="24"/>
        </w:rPr>
      </w:pPr>
      <w:r>
        <w:rPr>
          <w:sz w:val="24"/>
        </w:rPr>
        <w:t>Information Sharing</w:t>
      </w:r>
      <w:r>
        <w:rPr>
          <w:spacing w:val="-13"/>
          <w:sz w:val="24"/>
        </w:rPr>
        <w:t xml:space="preserve"> </w:t>
      </w:r>
      <w:r>
        <w:rPr>
          <w:sz w:val="24"/>
        </w:rPr>
        <w:t>Information</w:t>
      </w:r>
      <w:r>
        <w:rPr>
          <w:spacing w:val="-10"/>
          <w:sz w:val="24"/>
        </w:rPr>
        <w:t xml:space="preserve"> </w:t>
      </w:r>
      <w:r>
        <w:rPr>
          <w:sz w:val="24"/>
        </w:rPr>
        <w:t>Type</w:t>
      </w:r>
      <w:r>
        <w:rPr>
          <w:sz w:val="24"/>
        </w:rPr>
        <w:tab/>
        <w:t>101</w:t>
      </w:r>
    </w:p>
    <w:p w14:paraId="0FE4A3CE" w14:textId="77777777" w:rsidR="004B1852" w:rsidRPr="00DF11CA" w:rsidRDefault="004B1852" w:rsidP="004B1852">
      <w:pPr>
        <w:pStyle w:val="BodyText"/>
        <w:ind w:left="519" w:right="88" w:hanging="360"/>
        <w:rPr>
          <w:b/>
        </w:rPr>
      </w:pPr>
      <w:bookmarkStart w:id="20" w:name="_Toc532395560"/>
      <w:bookmarkStart w:id="21" w:name="_Toc64649272"/>
      <w:bookmarkStart w:id="22" w:name="_Toc149844402"/>
      <w:r w:rsidRPr="00B651C8">
        <w:rPr>
          <w:rStyle w:val="Heading2Char"/>
        </w:rPr>
        <w:t xml:space="preserve">APPENDIX D: IMPACT DETERMINATION FOR MISSION-BASED INFORMATION AND INFORMATION </w:t>
      </w:r>
      <w:r w:rsidR="00622617" w:rsidRPr="00B651C8">
        <w:rPr>
          <w:rStyle w:val="Heading2Char"/>
        </w:rPr>
        <w:t>SYSTEMS</w:t>
      </w:r>
      <w:bookmarkEnd w:id="20"/>
      <w:bookmarkEnd w:id="21"/>
      <w:bookmarkEnd w:id="22"/>
      <w:r w:rsidR="00622617" w:rsidRPr="00DF11CA">
        <w:rPr>
          <w:b/>
        </w:rPr>
        <w:t xml:space="preserve"> </w:t>
      </w:r>
      <w:r w:rsidR="00622617">
        <w:rPr>
          <w:b/>
        </w:rPr>
        <w:t>(</w:t>
      </w:r>
      <w:r w:rsidR="00622617" w:rsidRPr="00622617">
        <w:t>Appendix D page numbers provided)</w:t>
      </w:r>
    </w:p>
    <w:p w14:paraId="516CE1E3" w14:textId="77777777" w:rsidR="004B1852" w:rsidRDefault="004B1852" w:rsidP="004E5931">
      <w:pPr>
        <w:pStyle w:val="ListParagraph"/>
        <w:numPr>
          <w:ilvl w:val="1"/>
          <w:numId w:val="21"/>
        </w:numPr>
        <w:tabs>
          <w:tab w:val="left" w:pos="544"/>
          <w:tab w:val="left" w:pos="4119"/>
        </w:tabs>
        <w:spacing w:before="2"/>
        <w:rPr>
          <w:sz w:val="24"/>
        </w:rPr>
      </w:pPr>
      <w:r>
        <w:rPr>
          <w:sz w:val="24"/>
        </w:rPr>
        <w:t>Defense and</w:t>
      </w:r>
      <w:r>
        <w:rPr>
          <w:spacing w:val="-14"/>
          <w:sz w:val="24"/>
        </w:rPr>
        <w:t xml:space="preserve"> </w:t>
      </w:r>
      <w:r>
        <w:rPr>
          <w:sz w:val="24"/>
        </w:rPr>
        <w:t>National</w:t>
      </w:r>
      <w:r>
        <w:rPr>
          <w:spacing w:val="-9"/>
          <w:sz w:val="24"/>
        </w:rPr>
        <w:t xml:space="preserve"> </w:t>
      </w:r>
      <w:r>
        <w:rPr>
          <w:sz w:val="24"/>
        </w:rPr>
        <w:t>Security</w:t>
      </w:r>
      <w:r>
        <w:rPr>
          <w:sz w:val="24"/>
        </w:rPr>
        <w:tab/>
        <w:t>107</w:t>
      </w:r>
    </w:p>
    <w:p w14:paraId="5922A950" w14:textId="77777777" w:rsidR="004B1852" w:rsidRDefault="004B1852" w:rsidP="004E5931">
      <w:pPr>
        <w:pStyle w:val="ListParagraph"/>
        <w:numPr>
          <w:ilvl w:val="1"/>
          <w:numId w:val="21"/>
        </w:numPr>
        <w:tabs>
          <w:tab w:val="left" w:pos="544"/>
          <w:tab w:val="left" w:pos="2679"/>
        </w:tabs>
        <w:rPr>
          <w:sz w:val="24"/>
        </w:rPr>
      </w:pPr>
      <w:r>
        <w:rPr>
          <w:sz w:val="24"/>
        </w:rPr>
        <w:t>Homeland</w:t>
      </w:r>
      <w:r>
        <w:rPr>
          <w:spacing w:val="-5"/>
          <w:sz w:val="24"/>
        </w:rPr>
        <w:t xml:space="preserve"> </w:t>
      </w:r>
      <w:r>
        <w:rPr>
          <w:sz w:val="24"/>
        </w:rPr>
        <w:t>Security</w:t>
      </w:r>
      <w:r>
        <w:rPr>
          <w:sz w:val="24"/>
        </w:rPr>
        <w:tab/>
        <w:t>108</w:t>
      </w:r>
    </w:p>
    <w:p w14:paraId="21C658D3" w14:textId="54C7A236" w:rsidR="004B1852" w:rsidRDefault="004B1852" w:rsidP="004E5931">
      <w:pPr>
        <w:pStyle w:val="ListParagraph"/>
        <w:numPr>
          <w:ilvl w:val="2"/>
          <w:numId w:val="21"/>
        </w:numPr>
        <w:tabs>
          <w:tab w:val="left" w:pos="1088"/>
        </w:tabs>
        <w:rPr>
          <w:sz w:val="24"/>
        </w:rPr>
      </w:pPr>
      <w:r>
        <w:rPr>
          <w:sz w:val="24"/>
        </w:rPr>
        <w:t>Border and Transportation Security Information</w:t>
      </w:r>
      <w:r>
        <w:rPr>
          <w:spacing w:val="-40"/>
          <w:sz w:val="24"/>
        </w:rPr>
        <w:t xml:space="preserve"> </w:t>
      </w:r>
      <w:r w:rsidR="00C6736C">
        <w:rPr>
          <w:sz w:val="24"/>
        </w:rPr>
        <w:t>Type 108</w:t>
      </w:r>
    </w:p>
    <w:p w14:paraId="514A6CAB" w14:textId="77777777" w:rsidR="004B1852" w:rsidRDefault="004B1852" w:rsidP="004E5931">
      <w:pPr>
        <w:pStyle w:val="ListParagraph"/>
        <w:numPr>
          <w:ilvl w:val="2"/>
          <w:numId w:val="21"/>
        </w:numPr>
        <w:tabs>
          <w:tab w:val="left" w:pos="1088"/>
          <w:tab w:val="left" w:pos="7719"/>
        </w:tabs>
        <w:spacing w:before="3"/>
        <w:rPr>
          <w:sz w:val="24"/>
        </w:rPr>
      </w:pPr>
      <w:r>
        <w:rPr>
          <w:sz w:val="24"/>
        </w:rPr>
        <w:t>Key Asset and Critical Infrastructure Protection</w:t>
      </w:r>
      <w:r>
        <w:rPr>
          <w:spacing w:val="-40"/>
          <w:sz w:val="24"/>
        </w:rPr>
        <w:t xml:space="preserve"> </w:t>
      </w:r>
      <w:r>
        <w:rPr>
          <w:sz w:val="24"/>
        </w:rPr>
        <w:t>Information</w:t>
      </w:r>
      <w:r>
        <w:rPr>
          <w:spacing w:val="-9"/>
          <w:sz w:val="24"/>
        </w:rPr>
        <w:t xml:space="preserve"> </w:t>
      </w:r>
      <w:r>
        <w:rPr>
          <w:sz w:val="24"/>
        </w:rPr>
        <w:t>Type</w:t>
      </w:r>
      <w:r>
        <w:rPr>
          <w:sz w:val="24"/>
        </w:rPr>
        <w:tab/>
        <w:t>110</w:t>
      </w:r>
    </w:p>
    <w:p w14:paraId="2F37CA0B" w14:textId="77777777" w:rsidR="004B1852" w:rsidRDefault="004B1852" w:rsidP="004E5931">
      <w:pPr>
        <w:pStyle w:val="ListParagraph"/>
        <w:numPr>
          <w:ilvl w:val="2"/>
          <w:numId w:val="21"/>
        </w:numPr>
        <w:tabs>
          <w:tab w:val="left" w:pos="1088"/>
          <w:tab w:val="left" w:pos="5559"/>
        </w:tabs>
        <w:rPr>
          <w:sz w:val="24"/>
        </w:rPr>
      </w:pPr>
      <w:r>
        <w:rPr>
          <w:sz w:val="24"/>
        </w:rPr>
        <w:t>Catastrophic Defense</w:t>
      </w:r>
      <w:r>
        <w:rPr>
          <w:spacing w:val="-17"/>
          <w:sz w:val="24"/>
        </w:rPr>
        <w:t xml:space="preserve"> </w:t>
      </w:r>
      <w:r>
        <w:rPr>
          <w:sz w:val="24"/>
        </w:rPr>
        <w:t>Information</w:t>
      </w:r>
      <w:r>
        <w:rPr>
          <w:spacing w:val="-8"/>
          <w:sz w:val="24"/>
        </w:rPr>
        <w:t xml:space="preserve"> </w:t>
      </w:r>
      <w:r>
        <w:rPr>
          <w:sz w:val="24"/>
        </w:rPr>
        <w:t>Type</w:t>
      </w:r>
      <w:r>
        <w:rPr>
          <w:sz w:val="24"/>
        </w:rPr>
        <w:tab/>
        <w:t>111</w:t>
      </w:r>
    </w:p>
    <w:p w14:paraId="0A4ECD62" w14:textId="1518376B" w:rsidR="004B1852" w:rsidRDefault="004B1852" w:rsidP="004E5931">
      <w:pPr>
        <w:pStyle w:val="ListParagraph"/>
        <w:numPr>
          <w:ilvl w:val="2"/>
          <w:numId w:val="21"/>
        </w:numPr>
        <w:tabs>
          <w:tab w:val="left" w:pos="1088"/>
        </w:tabs>
        <w:spacing w:before="1"/>
        <w:rPr>
          <w:sz w:val="24"/>
        </w:rPr>
      </w:pPr>
      <w:r>
        <w:rPr>
          <w:sz w:val="24"/>
        </w:rPr>
        <w:t>Executive</w:t>
      </w:r>
      <w:r>
        <w:rPr>
          <w:spacing w:val="-8"/>
          <w:sz w:val="24"/>
        </w:rPr>
        <w:t xml:space="preserve"> </w:t>
      </w:r>
      <w:r>
        <w:rPr>
          <w:sz w:val="24"/>
        </w:rPr>
        <w:t>Functions</w:t>
      </w:r>
      <w:r>
        <w:rPr>
          <w:spacing w:val="-8"/>
          <w:sz w:val="24"/>
        </w:rPr>
        <w:t xml:space="preserve"> </w:t>
      </w:r>
      <w:r>
        <w:rPr>
          <w:sz w:val="24"/>
        </w:rPr>
        <w:t>of</w:t>
      </w:r>
      <w:r>
        <w:rPr>
          <w:spacing w:val="-6"/>
          <w:sz w:val="24"/>
        </w:rPr>
        <w:t xml:space="preserve"> </w:t>
      </w:r>
      <w:r>
        <w:rPr>
          <w:sz w:val="24"/>
        </w:rPr>
        <w:t>the</w:t>
      </w:r>
      <w:r>
        <w:rPr>
          <w:spacing w:val="-9"/>
          <w:sz w:val="24"/>
        </w:rPr>
        <w:t xml:space="preserve"> </w:t>
      </w:r>
      <w:r>
        <w:rPr>
          <w:sz w:val="24"/>
        </w:rPr>
        <w:t>Executive</w:t>
      </w:r>
      <w:r>
        <w:rPr>
          <w:spacing w:val="-9"/>
          <w:sz w:val="24"/>
        </w:rPr>
        <w:t xml:space="preserve"> </w:t>
      </w:r>
      <w:r>
        <w:rPr>
          <w:sz w:val="24"/>
        </w:rPr>
        <w:t>Office</w:t>
      </w:r>
      <w:r>
        <w:rPr>
          <w:spacing w:val="-5"/>
          <w:sz w:val="24"/>
        </w:rPr>
        <w:t xml:space="preserve"> </w:t>
      </w:r>
      <w:r>
        <w:rPr>
          <w:sz w:val="24"/>
        </w:rPr>
        <w:t>of</w:t>
      </w:r>
      <w:r>
        <w:rPr>
          <w:spacing w:val="-10"/>
          <w:sz w:val="24"/>
        </w:rPr>
        <w:t xml:space="preserve"> </w:t>
      </w:r>
      <w:r>
        <w:rPr>
          <w:sz w:val="24"/>
        </w:rPr>
        <w:t>the</w:t>
      </w:r>
      <w:r>
        <w:rPr>
          <w:spacing w:val="-9"/>
          <w:sz w:val="24"/>
        </w:rPr>
        <w:t xml:space="preserve"> </w:t>
      </w:r>
      <w:r>
        <w:rPr>
          <w:sz w:val="24"/>
        </w:rPr>
        <w:t>President</w:t>
      </w:r>
      <w:r>
        <w:rPr>
          <w:spacing w:val="-8"/>
          <w:sz w:val="24"/>
        </w:rPr>
        <w:t xml:space="preserve"> </w:t>
      </w:r>
      <w:r>
        <w:rPr>
          <w:sz w:val="24"/>
        </w:rPr>
        <w:t>(EOP)</w:t>
      </w:r>
      <w:r>
        <w:rPr>
          <w:spacing w:val="-6"/>
          <w:sz w:val="24"/>
        </w:rPr>
        <w:t xml:space="preserve"> </w:t>
      </w:r>
      <w:r>
        <w:rPr>
          <w:sz w:val="24"/>
        </w:rPr>
        <w:t>Information</w:t>
      </w:r>
      <w:r>
        <w:rPr>
          <w:spacing w:val="-5"/>
          <w:sz w:val="24"/>
        </w:rPr>
        <w:t xml:space="preserve"> </w:t>
      </w:r>
      <w:r w:rsidR="00C6736C">
        <w:rPr>
          <w:sz w:val="24"/>
        </w:rPr>
        <w:t xml:space="preserve">Type </w:t>
      </w:r>
      <w:r w:rsidR="00C6736C">
        <w:rPr>
          <w:spacing w:val="-8"/>
          <w:sz w:val="24"/>
        </w:rPr>
        <w:t>112</w:t>
      </w:r>
    </w:p>
    <w:p w14:paraId="0C29E3B9" w14:textId="77777777" w:rsidR="004B1852" w:rsidRDefault="004B1852" w:rsidP="004E5931">
      <w:pPr>
        <w:pStyle w:val="ListParagraph"/>
        <w:numPr>
          <w:ilvl w:val="1"/>
          <w:numId w:val="21"/>
        </w:numPr>
        <w:tabs>
          <w:tab w:val="left" w:pos="544"/>
          <w:tab w:val="left" w:pos="3399"/>
        </w:tabs>
        <w:rPr>
          <w:sz w:val="24"/>
        </w:rPr>
      </w:pPr>
      <w:r>
        <w:rPr>
          <w:sz w:val="24"/>
        </w:rPr>
        <w:t>Intelligence</w:t>
      </w:r>
      <w:r>
        <w:rPr>
          <w:spacing w:val="-9"/>
          <w:sz w:val="24"/>
        </w:rPr>
        <w:t xml:space="preserve"> </w:t>
      </w:r>
      <w:r>
        <w:rPr>
          <w:sz w:val="24"/>
        </w:rPr>
        <w:t>Operations</w:t>
      </w:r>
      <w:r>
        <w:rPr>
          <w:sz w:val="24"/>
        </w:rPr>
        <w:tab/>
        <w:t>113</w:t>
      </w:r>
    </w:p>
    <w:p w14:paraId="3E11EFBF" w14:textId="77777777" w:rsidR="004B1852" w:rsidRDefault="004B1852" w:rsidP="004E5931">
      <w:pPr>
        <w:pStyle w:val="ListParagraph"/>
        <w:numPr>
          <w:ilvl w:val="1"/>
          <w:numId w:val="21"/>
        </w:numPr>
        <w:tabs>
          <w:tab w:val="left" w:pos="544"/>
          <w:tab w:val="left" w:pos="3399"/>
        </w:tabs>
        <w:rPr>
          <w:sz w:val="24"/>
        </w:rPr>
      </w:pPr>
      <w:r>
        <w:rPr>
          <w:sz w:val="24"/>
        </w:rPr>
        <w:t>Disaster</w:t>
      </w:r>
      <w:r>
        <w:rPr>
          <w:spacing w:val="-7"/>
          <w:sz w:val="24"/>
        </w:rPr>
        <w:t xml:space="preserve"> </w:t>
      </w:r>
      <w:r>
        <w:rPr>
          <w:sz w:val="24"/>
        </w:rPr>
        <w:t>Management</w:t>
      </w:r>
      <w:r>
        <w:rPr>
          <w:sz w:val="24"/>
        </w:rPr>
        <w:tab/>
        <w:t>115</w:t>
      </w:r>
    </w:p>
    <w:p w14:paraId="51274D6D" w14:textId="6AA4CD0E" w:rsidR="004B1852" w:rsidRDefault="004B1852" w:rsidP="004E5931">
      <w:pPr>
        <w:pStyle w:val="ListParagraph"/>
        <w:numPr>
          <w:ilvl w:val="2"/>
          <w:numId w:val="21"/>
        </w:numPr>
        <w:tabs>
          <w:tab w:val="left" w:pos="1088"/>
        </w:tabs>
        <w:rPr>
          <w:sz w:val="24"/>
        </w:rPr>
      </w:pPr>
      <w:r>
        <w:rPr>
          <w:sz w:val="24"/>
        </w:rPr>
        <w:t>Disaster Monitoring and Prediction Information</w:t>
      </w:r>
      <w:r>
        <w:rPr>
          <w:spacing w:val="-14"/>
          <w:sz w:val="24"/>
        </w:rPr>
        <w:t xml:space="preserve"> </w:t>
      </w:r>
      <w:r w:rsidR="00C6736C">
        <w:rPr>
          <w:sz w:val="24"/>
        </w:rPr>
        <w:t>Type 116</w:t>
      </w:r>
    </w:p>
    <w:p w14:paraId="6BD21CAC" w14:textId="77777777" w:rsidR="004B1852" w:rsidRDefault="004B1852" w:rsidP="004E5931">
      <w:pPr>
        <w:pStyle w:val="ListParagraph"/>
        <w:numPr>
          <w:ilvl w:val="2"/>
          <w:numId w:val="21"/>
        </w:numPr>
        <w:tabs>
          <w:tab w:val="left" w:pos="1088"/>
          <w:tab w:val="left" w:pos="6999"/>
        </w:tabs>
        <w:rPr>
          <w:sz w:val="24"/>
        </w:rPr>
      </w:pPr>
      <w:r>
        <w:rPr>
          <w:sz w:val="24"/>
        </w:rPr>
        <w:t>Disaster Preparedness and Planning</w:t>
      </w:r>
      <w:r>
        <w:rPr>
          <w:spacing w:val="-30"/>
          <w:sz w:val="24"/>
        </w:rPr>
        <w:t xml:space="preserve"> </w:t>
      </w:r>
      <w:r>
        <w:rPr>
          <w:sz w:val="24"/>
        </w:rPr>
        <w:t>Information</w:t>
      </w:r>
      <w:r>
        <w:rPr>
          <w:spacing w:val="-4"/>
          <w:sz w:val="24"/>
        </w:rPr>
        <w:t xml:space="preserve"> </w:t>
      </w:r>
      <w:r>
        <w:rPr>
          <w:sz w:val="24"/>
        </w:rPr>
        <w:t>Type</w:t>
      </w:r>
      <w:r>
        <w:rPr>
          <w:sz w:val="24"/>
        </w:rPr>
        <w:tab/>
        <w:t>117</w:t>
      </w:r>
    </w:p>
    <w:p w14:paraId="76A2D6A9" w14:textId="77777777" w:rsidR="004B1852" w:rsidRDefault="004B1852" w:rsidP="004E5931">
      <w:pPr>
        <w:pStyle w:val="ListParagraph"/>
        <w:numPr>
          <w:ilvl w:val="2"/>
          <w:numId w:val="21"/>
        </w:numPr>
        <w:tabs>
          <w:tab w:val="left" w:pos="1088"/>
          <w:tab w:val="left" w:pos="6279"/>
        </w:tabs>
        <w:rPr>
          <w:sz w:val="24"/>
        </w:rPr>
      </w:pPr>
      <w:r>
        <w:rPr>
          <w:sz w:val="24"/>
        </w:rPr>
        <w:t>Disaster Repair and Restoration</w:t>
      </w:r>
      <w:r>
        <w:rPr>
          <w:spacing w:val="-28"/>
          <w:sz w:val="24"/>
        </w:rPr>
        <w:t xml:space="preserve"> </w:t>
      </w:r>
      <w:r>
        <w:rPr>
          <w:sz w:val="24"/>
        </w:rPr>
        <w:t>Information</w:t>
      </w:r>
      <w:r>
        <w:rPr>
          <w:spacing w:val="-3"/>
          <w:sz w:val="24"/>
        </w:rPr>
        <w:t xml:space="preserve"> </w:t>
      </w:r>
      <w:r>
        <w:rPr>
          <w:sz w:val="24"/>
        </w:rPr>
        <w:t>Type</w:t>
      </w:r>
      <w:r>
        <w:rPr>
          <w:sz w:val="24"/>
        </w:rPr>
        <w:tab/>
        <w:t>118</w:t>
      </w:r>
    </w:p>
    <w:p w14:paraId="60120C0D" w14:textId="77777777" w:rsidR="004B1852" w:rsidRDefault="004B1852" w:rsidP="004E5931">
      <w:pPr>
        <w:pStyle w:val="ListParagraph"/>
        <w:numPr>
          <w:ilvl w:val="2"/>
          <w:numId w:val="21"/>
        </w:numPr>
        <w:tabs>
          <w:tab w:val="left" w:pos="1088"/>
          <w:tab w:val="left" w:pos="5559"/>
        </w:tabs>
        <w:rPr>
          <w:sz w:val="24"/>
        </w:rPr>
      </w:pPr>
      <w:r>
        <w:rPr>
          <w:sz w:val="24"/>
        </w:rPr>
        <w:t>Emergency Response</w:t>
      </w:r>
      <w:r>
        <w:rPr>
          <w:spacing w:val="-15"/>
          <w:sz w:val="24"/>
        </w:rPr>
        <w:t xml:space="preserve"> </w:t>
      </w:r>
      <w:r>
        <w:rPr>
          <w:sz w:val="24"/>
        </w:rPr>
        <w:t>Information</w:t>
      </w:r>
      <w:r>
        <w:rPr>
          <w:spacing w:val="-8"/>
          <w:sz w:val="24"/>
        </w:rPr>
        <w:t xml:space="preserve"> </w:t>
      </w:r>
      <w:r>
        <w:rPr>
          <w:sz w:val="24"/>
        </w:rPr>
        <w:t>Type</w:t>
      </w:r>
      <w:r>
        <w:rPr>
          <w:sz w:val="24"/>
        </w:rPr>
        <w:tab/>
        <w:t>119</w:t>
      </w:r>
    </w:p>
    <w:p w14:paraId="2F6535E6" w14:textId="5CED5ED0" w:rsidR="004B1852" w:rsidRDefault="004B1852" w:rsidP="004E5931">
      <w:pPr>
        <w:pStyle w:val="ListParagraph"/>
        <w:numPr>
          <w:ilvl w:val="1"/>
          <w:numId w:val="21"/>
        </w:numPr>
        <w:tabs>
          <w:tab w:val="left" w:pos="544"/>
        </w:tabs>
        <w:rPr>
          <w:sz w:val="24"/>
        </w:rPr>
      </w:pPr>
      <w:r>
        <w:rPr>
          <w:sz w:val="24"/>
        </w:rPr>
        <w:t xml:space="preserve">International Affairs and </w:t>
      </w:r>
      <w:r w:rsidR="00C6736C">
        <w:rPr>
          <w:sz w:val="24"/>
        </w:rPr>
        <w:t xml:space="preserve">Commerce </w:t>
      </w:r>
      <w:r w:rsidR="00C6736C">
        <w:rPr>
          <w:spacing w:val="-7"/>
          <w:sz w:val="24"/>
        </w:rPr>
        <w:t>121</w:t>
      </w:r>
    </w:p>
    <w:p w14:paraId="58D196F7" w14:textId="77777777" w:rsidR="004B1852" w:rsidRDefault="004B1852" w:rsidP="004E5931">
      <w:pPr>
        <w:pStyle w:val="ListParagraph"/>
        <w:numPr>
          <w:ilvl w:val="2"/>
          <w:numId w:val="21"/>
        </w:numPr>
        <w:tabs>
          <w:tab w:val="left" w:pos="1140"/>
          <w:tab w:val="left" w:pos="4839"/>
        </w:tabs>
        <w:ind w:left="1140" w:hanging="621"/>
        <w:rPr>
          <w:sz w:val="24"/>
        </w:rPr>
      </w:pPr>
      <w:r>
        <w:rPr>
          <w:sz w:val="24"/>
        </w:rPr>
        <w:t>Foreign Affairs</w:t>
      </w:r>
      <w:r>
        <w:rPr>
          <w:spacing w:val="-15"/>
          <w:sz w:val="24"/>
        </w:rPr>
        <w:t xml:space="preserve"> </w:t>
      </w:r>
      <w:r>
        <w:rPr>
          <w:sz w:val="24"/>
        </w:rPr>
        <w:t>Information</w:t>
      </w:r>
      <w:r>
        <w:rPr>
          <w:spacing w:val="-4"/>
          <w:sz w:val="24"/>
        </w:rPr>
        <w:t xml:space="preserve"> </w:t>
      </w:r>
      <w:r>
        <w:rPr>
          <w:sz w:val="24"/>
        </w:rPr>
        <w:t>Type</w:t>
      </w:r>
      <w:r>
        <w:rPr>
          <w:sz w:val="24"/>
        </w:rPr>
        <w:tab/>
        <w:t>121</w:t>
      </w:r>
    </w:p>
    <w:p w14:paraId="7B995679" w14:textId="7EF7B120" w:rsidR="004B1852" w:rsidRDefault="004B1852" w:rsidP="004E5931">
      <w:pPr>
        <w:pStyle w:val="ListParagraph"/>
        <w:numPr>
          <w:ilvl w:val="2"/>
          <w:numId w:val="21"/>
        </w:numPr>
        <w:tabs>
          <w:tab w:val="left" w:pos="1140"/>
        </w:tabs>
        <w:ind w:left="1140" w:hanging="621"/>
        <w:rPr>
          <w:sz w:val="24"/>
        </w:rPr>
      </w:pPr>
      <w:r>
        <w:rPr>
          <w:sz w:val="24"/>
        </w:rPr>
        <w:t>International</w:t>
      </w:r>
      <w:r>
        <w:rPr>
          <w:spacing w:val="-5"/>
          <w:sz w:val="24"/>
        </w:rPr>
        <w:t xml:space="preserve"> </w:t>
      </w:r>
      <w:r>
        <w:rPr>
          <w:sz w:val="24"/>
        </w:rPr>
        <w:t>Development</w:t>
      </w:r>
      <w:r>
        <w:rPr>
          <w:spacing w:val="-5"/>
          <w:sz w:val="24"/>
        </w:rPr>
        <w:t xml:space="preserve"> </w:t>
      </w:r>
      <w:r>
        <w:rPr>
          <w:sz w:val="24"/>
        </w:rPr>
        <w:t>and</w:t>
      </w:r>
      <w:r>
        <w:rPr>
          <w:spacing w:val="-5"/>
          <w:sz w:val="24"/>
        </w:rPr>
        <w:t xml:space="preserve"> </w:t>
      </w:r>
      <w:r>
        <w:rPr>
          <w:sz w:val="24"/>
        </w:rPr>
        <w:t>Humanitarian</w:t>
      </w:r>
      <w:r>
        <w:rPr>
          <w:spacing w:val="-5"/>
          <w:sz w:val="24"/>
        </w:rPr>
        <w:t xml:space="preserve"> </w:t>
      </w:r>
      <w:r>
        <w:rPr>
          <w:sz w:val="24"/>
        </w:rPr>
        <w:t>Aid</w:t>
      </w:r>
      <w:r>
        <w:rPr>
          <w:spacing w:val="-5"/>
          <w:sz w:val="24"/>
        </w:rPr>
        <w:t xml:space="preserve"> </w:t>
      </w:r>
      <w:r>
        <w:rPr>
          <w:sz w:val="24"/>
        </w:rPr>
        <w:t>Information</w:t>
      </w:r>
      <w:r>
        <w:rPr>
          <w:spacing w:val="-31"/>
          <w:sz w:val="24"/>
        </w:rPr>
        <w:t xml:space="preserve"> </w:t>
      </w:r>
      <w:r w:rsidR="00C6736C">
        <w:rPr>
          <w:sz w:val="24"/>
        </w:rPr>
        <w:t>Type 123</w:t>
      </w:r>
    </w:p>
    <w:p w14:paraId="44974A81" w14:textId="77777777" w:rsidR="004B1852" w:rsidRDefault="004B1852" w:rsidP="004E5931">
      <w:pPr>
        <w:pStyle w:val="ListParagraph"/>
        <w:numPr>
          <w:ilvl w:val="2"/>
          <w:numId w:val="21"/>
        </w:numPr>
        <w:tabs>
          <w:tab w:val="left" w:pos="1140"/>
          <w:tab w:val="left" w:pos="4839"/>
        </w:tabs>
        <w:ind w:left="1140" w:hanging="621"/>
        <w:rPr>
          <w:sz w:val="24"/>
        </w:rPr>
      </w:pPr>
      <w:r>
        <w:rPr>
          <w:sz w:val="24"/>
        </w:rPr>
        <w:t>Global Trade</w:t>
      </w:r>
      <w:r>
        <w:rPr>
          <w:spacing w:val="-11"/>
          <w:sz w:val="24"/>
        </w:rPr>
        <w:t xml:space="preserve"> </w:t>
      </w:r>
      <w:r>
        <w:rPr>
          <w:sz w:val="24"/>
        </w:rPr>
        <w:t>Information</w:t>
      </w:r>
      <w:r>
        <w:rPr>
          <w:spacing w:val="-5"/>
          <w:sz w:val="24"/>
        </w:rPr>
        <w:t xml:space="preserve"> </w:t>
      </w:r>
      <w:r>
        <w:rPr>
          <w:sz w:val="24"/>
        </w:rPr>
        <w:t>Type</w:t>
      </w:r>
      <w:r>
        <w:rPr>
          <w:sz w:val="24"/>
        </w:rPr>
        <w:tab/>
        <w:t>125</w:t>
      </w:r>
    </w:p>
    <w:p w14:paraId="7B121C17" w14:textId="77777777" w:rsidR="004B1852" w:rsidRDefault="004B1852" w:rsidP="004E5931">
      <w:pPr>
        <w:pStyle w:val="ListParagraph"/>
        <w:numPr>
          <w:ilvl w:val="1"/>
          <w:numId w:val="21"/>
        </w:numPr>
        <w:tabs>
          <w:tab w:val="left" w:pos="544"/>
          <w:tab w:val="left" w:pos="2679"/>
        </w:tabs>
        <w:rPr>
          <w:sz w:val="24"/>
        </w:rPr>
      </w:pPr>
      <w:r>
        <w:rPr>
          <w:sz w:val="24"/>
        </w:rPr>
        <w:t>Natural</w:t>
      </w:r>
      <w:r>
        <w:rPr>
          <w:spacing w:val="-6"/>
          <w:sz w:val="24"/>
        </w:rPr>
        <w:t xml:space="preserve"> </w:t>
      </w:r>
      <w:r>
        <w:rPr>
          <w:sz w:val="24"/>
        </w:rPr>
        <w:t>Resources</w:t>
      </w:r>
      <w:r>
        <w:rPr>
          <w:sz w:val="24"/>
        </w:rPr>
        <w:tab/>
        <w:t>127</w:t>
      </w:r>
    </w:p>
    <w:p w14:paraId="00CC8769" w14:textId="77777777" w:rsidR="004B1852" w:rsidRDefault="004B1852" w:rsidP="004E5931">
      <w:pPr>
        <w:pStyle w:val="ListParagraph"/>
        <w:numPr>
          <w:ilvl w:val="2"/>
          <w:numId w:val="21"/>
        </w:numPr>
        <w:tabs>
          <w:tab w:val="left" w:pos="1088"/>
          <w:tab w:val="left" w:pos="6279"/>
        </w:tabs>
        <w:rPr>
          <w:sz w:val="24"/>
        </w:rPr>
      </w:pPr>
      <w:r>
        <w:rPr>
          <w:sz w:val="24"/>
        </w:rPr>
        <w:t>Water Resource Management</w:t>
      </w:r>
      <w:r>
        <w:rPr>
          <w:spacing w:val="-19"/>
          <w:sz w:val="24"/>
        </w:rPr>
        <w:t xml:space="preserve"> </w:t>
      </w:r>
      <w:r>
        <w:rPr>
          <w:sz w:val="24"/>
        </w:rPr>
        <w:t>Information</w:t>
      </w:r>
      <w:r>
        <w:rPr>
          <w:spacing w:val="-9"/>
          <w:sz w:val="24"/>
        </w:rPr>
        <w:t xml:space="preserve"> </w:t>
      </w:r>
      <w:r>
        <w:rPr>
          <w:sz w:val="24"/>
        </w:rPr>
        <w:t>Type</w:t>
      </w:r>
      <w:r>
        <w:rPr>
          <w:sz w:val="24"/>
        </w:rPr>
        <w:tab/>
        <w:t>127</w:t>
      </w:r>
    </w:p>
    <w:p w14:paraId="41736DBC" w14:textId="77777777" w:rsidR="004B1852" w:rsidRDefault="004B1852" w:rsidP="004E5931">
      <w:pPr>
        <w:pStyle w:val="ListParagraph"/>
        <w:numPr>
          <w:ilvl w:val="2"/>
          <w:numId w:val="21"/>
        </w:numPr>
        <w:tabs>
          <w:tab w:val="left" w:pos="1088"/>
          <w:tab w:val="left" w:pos="7719"/>
        </w:tabs>
        <w:rPr>
          <w:sz w:val="24"/>
        </w:rPr>
      </w:pPr>
      <w:r>
        <w:rPr>
          <w:sz w:val="24"/>
        </w:rPr>
        <w:t>Conservation, Marine and Land Management</w:t>
      </w:r>
      <w:r>
        <w:rPr>
          <w:spacing w:val="-39"/>
          <w:sz w:val="24"/>
        </w:rPr>
        <w:t xml:space="preserve"> </w:t>
      </w:r>
      <w:r>
        <w:rPr>
          <w:sz w:val="24"/>
        </w:rPr>
        <w:t>Information</w:t>
      </w:r>
      <w:r>
        <w:rPr>
          <w:spacing w:val="-9"/>
          <w:sz w:val="24"/>
        </w:rPr>
        <w:t xml:space="preserve"> </w:t>
      </w:r>
      <w:r>
        <w:rPr>
          <w:sz w:val="24"/>
        </w:rPr>
        <w:t>Type</w:t>
      </w:r>
      <w:r>
        <w:rPr>
          <w:sz w:val="24"/>
        </w:rPr>
        <w:tab/>
        <w:t>128</w:t>
      </w:r>
    </w:p>
    <w:p w14:paraId="04458DAF" w14:textId="10BB2C98" w:rsidR="004B1852" w:rsidRDefault="004B1852" w:rsidP="004E5931">
      <w:pPr>
        <w:pStyle w:val="ListParagraph"/>
        <w:numPr>
          <w:ilvl w:val="2"/>
          <w:numId w:val="21"/>
        </w:numPr>
        <w:tabs>
          <w:tab w:val="left" w:pos="1088"/>
        </w:tabs>
        <w:rPr>
          <w:sz w:val="24"/>
        </w:rPr>
      </w:pPr>
      <w:r>
        <w:rPr>
          <w:sz w:val="24"/>
        </w:rPr>
        <w:t xml:space="preserve">Recreational Resource Management and Tourism Information </w:t>
      </w:r>
      <w:r w:rsidR="00C6736C">
        <w:rPr>
          <w:sz w:val="24"/>
        </w:rPr>
        <w:t xml:space="preserve">Type </w:t>
      </w:r>
      <w:r w:rsidR="00C6736C">
        <w:rPr>
          <w:spacing w:val="-34"/>
          <w:sz w:val="24"/>
        </w:rPr>
        <w:t>130</w:t>
      </w:r>
    </w:p>
    <w:p w14:paraId="7B591CFB" w14:textId="77777777" w:rsidR="004B1852" w:rsidRDefault="004B1852" w:rsidP="004B1852">
      <w:pPr>
        <w:pStyle w:val="BodyText"/>
        <w:tabs>
          <w:tab w:val="left" w:pos="6999"/>
        </w:tabs>
        <w:ind w:left="519"/>
      </w:pPr>
      <w:r>
        <w:t>D.6.5 Agricultural Innovation and Services</w:t>
      </w:r>
      <w:r>
        <w:rPr>
          <w:spacing w:val="-37"/>
        </w:rPr>
        <w:t xml:space="preserve"> </w:t>
      </w:r>
      <w:r>
        <w:t>Information</w:t>
      </w:r>
      <w:r>
        <w:rPr>
          <w:spacing w:val="-5"/>
        </w:rPr>
        <w:t xml:space="preserve"> </w:t>
      </w:r>
      <w:r>
        <w:t>Type</w:t>
      </w:r>
      <w:r>
        <w:tab/>
        <w:t>131</w:t>
      </w:r>
    </w:p>
    <w:p w14:paraId="24B9C20C" w14:textId="0AAAD4AA" w:rsidR="004B1852" w:rsidRDefault="00C6736C" w:rsidP="004E5931">
      <w:pPr>
        <w:pStyle w:val="ListParagraph"/>
        <w:numPr>
          <w:ilvl w:val="1"/>
          <w:numId w:val="21"/>
        </w:numPr>
        <w:tabs>
          <w:tab w:val="left" w:pos="544"/>
        </w:tabs>
        <w:rPr>
          <w:sz w:val="24"/>
        </w:rPr>
      </w:pPr>
      <w:r>
        <w:rPr>
          <w:sz w:val="24"/>
        </w:rPr>
        <w:t xml:space="preserve">Energy </w:t>
      </w:r>
      <w:r>
        <w:rPr>
          <w:spacing w:val="-31"/>
          <w:sz w:val="24"/>
        </w:rPr>
        <w:t>133</w:t>
      </w:r>
    </w:p>
    <w:p w14:paraId="0555F964" w14:textId="77777777" w:rsidR="004B1852" w:rsidRDefault="004B1852" w:rsidP="004B1852">
      <w:pPr>
        <w:pStyle w:val="BodyText"/>
        <w:tabs>
          <w:tab w:val="left" w:pos="4839"/>
        </w:tabs>
        <w:ind w:left="519"/>
      </w:pPr>
      <w:r>
        <w:t>D.7.1. Energy Supply</w:t>
      </w:r>
      <w:r>
        <w:rPr>
          <w:spacing w:val="-17"/>
        </w:rPr>
        <w:t xml:space="preserve"> </w:t>
      </w:r>
      <w:r>
        <w:t>Information</w:t>
      </w:r>
      <w:r>
        <w:rPr>
          <w:spacing w:val="-7"/>
        </w:rPr>
        <w:t xml:space="preserve"> </w:t>
      </w:r>
      <w:r>
        <w:t>Type</w:t>
      </w:r>
      <w:r>
        <w:tab/>
        <w:t>133</w:t>
      </w:r>
    </w:p>
    <w:p w14:paraId="4E4D1930" w14:textId="77777777" w:rsidR="004B1852" w:rsidRDefault="004B1852" w:rsidP="004E5931">
      <w:pPr>
        <w:pStyle w:val="ListParagraph"/>
        <w:numPr>
          <w:ilvl w:val="2"/>
          <w:numId w:val="20"/>
        </w:numPr>
        <w:tabs>
          <w:tab w:val="left" w:pos="1088"/>
          <w:tab w:val="left" w:pos="6999"/>
        </w:tabs>
        <w:rPr>
          <w:sz w:val="24"/>
        </w:rPr>
      </w:pPr>
      <w:r>
        <w:rPr>
          <w:sz w:val="24"/>
        </w:rPr>
        <w:t>Energy Conservation and Preparedness</w:t>
      </w:r>
      <w:r>
        <w:rPr>
          <w:spacing w:val="-34"/>
          <w:sz w:val="24"/>
        </w:rPr>
        <w:t xml:space="preserve"> </w:t>
      </w:r>
      <w:r>
        <w:rPr>
          <w:sz w:val="24"/>
        </w:rPr>
        <w:t>Information</w:t>
      </w:r>
      <w:r>
        <w:rPr>
          <w:spacing w:val="-11"/>
          <w:sz w:val="24"/>
        </w:rPr>
        <w:t xml:space="preserve"> </w:t>
      </w:r>
      <w:r>
        <w:rPr>
          <w:sz w:val="24"/>
        </w:rPr>
        <w:t>Type</w:t>
      </w:r>
      <w:r>
        <w:rPr>
          <w:sz w:val="24"/>
        </w:rPr>
        <w:tab/>
        <w:t>135</w:t>
      </w:r>
    </w:p>
    <w:p w14:paraId="7ECC388D" w14:textId="77777777" w:rsidR="004B1852" w:rsidRDefault="004B1852" w:rsidP="004E5931">
      <w:pPr>
        <w:pStyle w:val="ListParagraph"/>
        <w:numPr>
          <w:ilvl w:val="2"/>
          <w:numId w:val="20"/>
        </w:numPr>
        <w:tabs>
          <w:tab w:val="left" w:pos="1088"/>
          <w:tab w:val="left" w:pos="6279"/>
        </w:tabs>
        <w:rPr>
          <w:sz w:val="24"/>
        </w:rPr>
      </w:pPr>
      <w:r>
        <w:rPr>
          <w:sz w:val="24"/>
        </w:rPr>
        <w:t>Energy Resource Management</w:t>
      </w:r>
      <w:r>
        <w:rPr>
          <w:spacing w:val="-21"/>
          <w:sz w:val="24"/>
        </w:rPr>
        <w:t xml:space="preserve"> </w:t>
      </w:r>
      <w:r>
        <w:rPr>
          <w:sz w:val="24"/>
        </w:rPr>
        <w:t>Information</w:t>
      </w:r>
      <w:r>
        <w:rPr>
          <w:spacing w:val="-3"/>
          <w:sz w:val="24"/>
        </w:rPr>
        <w:t xml:space="preserve"> </w:t>
      </w:r>
      <w:r>
        <w:rPr>
          <w:sz w:val="24"/>
        </w:rPr>
        <w:t>Type</w:t>
      </w:r>
      <w:r>
        <w:rPr>
          <w:sz w:val="24"/>
        </w:rPr>
        <w:tab/>
        <w:t>136</w:t>
      </w:r>
    </w:p>
    <w:p w14:paraId="7BA26B8F" w14:textId="77777777" w:rsidR="004B1852" w:rsidRDefault="004B1852" w:rsidP="004E5931">
      <w:pPr>
        <w:pStyle w:val="ListParagraph"/>
        <w:numPr>
          <w:ilvl w:val="2"/>
          <w:numId w:val="20"/>
        </w:numPr>
        <w:tabs>
          <w:tab w:val="left" w:pos="1088"/>
          <w:tab w:val="left" w:pos="4839"/>
        </w:tabs>
        <w:rPr>
          <w:sz w:val="24"/>
        </w:rPr>
      </w:pPr>
      <w:r>
        <w:rPr>
          <w:sz w:val="24"/>
        </w:rPr>
        <w:t>Energy Production</w:t>
      </w:r>
      <w:r>
        <w:rPr>
          <w:spacing w:val="-17"/>
          <w:sz w:val="24"/>
        </w:rPr>
        <w:t xml:space="preserve"> </w:t>
      </w:r>
      <w:r>
        <w:rPr>
          <w:sz w:val="24"/>
        </w:rPr>
        <w:t>Information</w:t>
      </w:r>
      <w:r>
        <w:rPr>
          <w:spacing w:val="-6"/>
          <w:sz w:val="24"/>
        </w:rPr>
        <w:t xml:space="preserve"> </w:t>
      </w:r>
      <w:r>
        <w:rPr>
          <w:sz w:val="24"/>
        </w:rPr>
        <w:t>Type</w:t>
      </w:r>
      <w:r>
        <w:rPr>
          <w:sz w:val="24"/>
        </w:rPr>
        <w:tab/>
        <w:t>137</w:t>
      </w:r>
    </w:p>
    <w:p w14:paraId="21055459" w14:textId="4AF5234E" w:rsidR="004B1852" w:rsidRDefault="004B1852" w:rsidP="004E5931">
      <w:pPr>
        <w:pStyle w:val="ListParagraph"/>
        <w:numPr>
          <w:ilvl w:val="1"/>
          <w:numId w:val="20"/>
        </w:numPr>
        <w:tabs>
          <w:tab w:val="left" w:pos="544"/>
        </w:tabs>
        <w:spacing w:after="48"/>
        <w:ind w:left="543" w:hanging="384"/>
        <w:jc w:val="left"/>
        <w:rPr>
          <w:sz w:val="24"/>
        </w:rPr>
      </w:pPr>
      <w:r>
        <w:rPr>
          <w:sz w:val="24"/>
        </w:rPr>
        <w:t xml:space="preserve">Environmental </w:t>
      </w:r>
      <w:r w:rsidR="00C6736C">
        <w:rPr>
          <w:sz w:val="24"/>
        </w:rPr>
        <w:t xml:space="preserve">Management </w:t>
      </w:r>
      <w:r w:rsidR="00C6736C">
        <w:rPr>
          <w:spacing w:val="-14"/>
          <w:sz w:val="24"/>
        </w:rPr>
        <w:t>138</w:t>
      </w:r>
    </w:p>
    <w:tbl>
      <w:tblPr>
        <w:tblW w:w="0" w:type="auto"/>
        <w:tblInd w:w="109" w:type="dxa"/>
        <w:tblLayout w:type="fixed"/>
        <w:tblCellMar>
          <w:left w:w="0" w:type="dxa"/>
          <w:right w:w="0" w:type="dxa"/>
        </w:tblCellMar>
        <w:tblLook w:val="01E0" w:firstRow="1" w:lastRow="1" w:firstColumn="1" w:lastColumn="1" w:noHBand="0" w:noVBand="0"/>
      </w:tblPr>
      <w:tblGrid>
        <w:gridCol w:w="6885"/>
        <w:gridCol w:w="1136"/>
      </w:tblGrid>
      <w:tr w:rsidR="004B1852" w14:paraId="4D7892CA" w14:textId="77777777" w:rsidTr="0043268F">
        <w:trPr>
          <w:trHeight w:val="1140"/>
        </w:trPr>
        <w:tc>
          <w:tcPr>
            <w:tcW w:w="6885" w:type="dxa"/>
          </w:tcPr>
          <w:p w14:paraId="6481967F" w14:textId="77777777" w:rsidR="004B1852" w:rsidRPr="00FD19E0" w:rsidRDefault="004B1852" w:rsidP="00911405">
            <w:pPr>
              <w:pStyle w:val="TableParagraph"/>
              <w:numPr>
                <w:ilvl w:val="2"/>
                <w:numId w:val="19"/>
              </w:numPr>
              <w:rPr>
                <w:rFonts w:asciiTheme="minorHAnsi" w:hAnsiTheme="minorHAnsi" w:cstheme="minorHAnsi"/>
                <w:sz w:val="24"/>
                <w:szCs w:val="24"/>
              </w:rPr>
            </w:pPr>
            <w:r w:rsidRPr="00FD19E0">
              <w:rPr>
                <w:rFonts w:asciiTheme="minorHAnsi" w:hAnsiTheme="minorHAnsi" w:cstheme="minorHAnsi"/>
                <w:sz w:val="24"/>
                <w:szCs w:val="24"/>
              </w:rPr>
              <w:t>Environmental</w:t>
            </w:r>
            <w:r w:rsidRPr="00FD19E0">
              <w:rPr>
                <w:rFonts w:asciiTheme="minorHAnsi" w:hAnsiTheme="minorHAnsi" w:cstheme="minorHAnsi"/>
                <w:spacing w:val="-5"/>
                <w:sz w:val="24"/>
                <w:szCs w:val="24"/>
              </w:rPr>
              <w:t xml:space="preserve"> </w:t>
            </w:r>
            <w:r w:rsidRPr="00FD19E0">
              <w:rPr>
                <w:rFonts w:asciiTheme="minorHAnsi" w:hAnsiTheme="minorHAnsi" w:cstheme="minorHAnsi"/>
                <w:sz w:val="24"/>
                <w:szCs w:val="24"/>
              </w:rPr>
              <w:t>Monitoring</w:t>
            </w:r>
            <w:r w:rsidRPr="00FD19E0">
              <w:rPr>
                <w:rFonts w:asciiTheme="minorHAnsi" w:hAnsiTheme="minorHAnsi" w:cstheme="minorHAnsi"/>
                <w:spacing w:val="-5"/>
                <w:sz w:val="24"/>
                <w:szCs w:val="24"/>
              </w:rPr>
              <w:t xml:space="preserve"> </w:t>
            </w:r>
            <w:r w:rsidRPr="00FD19E0">
              <w:rPr>
                <w:rFonts w:asciiTheme="minorHAnsi" w:hAnsiTheme="minorHAnsi" w:cstheme="minorHAnsi"/>
                <w:sz w:val="24"/>
                <w:szCs w:val="24"/>
              </w:rPr>
              <w:t>and</w:t>
            </w:r>
            <w:r w:rsidRPr="00FD19E0">
              <w:rPr>
                <w:rFonts w:asciiTheme="minorHAnsi" w:hAnsiTheme="minorHAnsi" w:cstheme="minorHAnsi"/>
                <w:spacing w:val="-5"/>
                <w:sz w:val="24"/>
                <w:szCs w:val="24"/>
              </w:rPr>
              <w:t xml:space="preserve"> </w:t>
            </w:r>
            <w:r w:rsidRPr="00FD19E0">
              <w:rPr>
                <w:rFonts w:asciiTheme="minorHAnsi" w:hAnsiTheme="minorHAnsi" w:cstheme="minorHAnsi"/>
                <w:sz w:val="24"/>
                <w:szCs w:val="24"/>
              </w:rPr>
              <w:t>Forecasting</w:t>
            </w:r>
            <w:r w:rsidRPr="00FD19E0">
              <w:rPr>
                <w:rFonts w:asciiTheme="minorHAnsi" w:hAnsiTheme="minorHAnsi" w:cstheme="minorHAnsi"/>
                <w:spacing w:val="-26"/>
                <w:sz w:val="24"/>
                <w:szCs w:val="24"/>
              </w:rPr>
              <w:t xml:space="preserve"> </w:t>
            </w:r>
            <w:r w:rsidRPr="00FD19E0">
              <w:rPr>
                <w:rFonts w:asciiTheme="minorHAnsi" w:hAnsiTheme="minorHAnsi" w:cstheme="minorHAnsi"/>
                <w:sz w:val="24"/>
                <w:szCs w:val="24"/>
              </w:rPr>
              <w:t>Information</w:t>
            </w:r>
            <w:r w:rsidRPr="00FD19E0">
              <w:rPr>
                <w:rFonts w:asciiTheme="minorHAnsi" w:hAnsiTheme="minorHAnsi" w:cstheme="minorHAnsi"/>
                <w:spacing w:val="-8"/>
                <w:sz w:val="24"/>
                <w:szCs w:val="24"/>
              </w:rPr>
              <w:t xml:space="preserve"> </w:t>
            </w:r>
            <w:r w:rsidRPr="00FD19E0">
              <w:rPr>
                <w:rFonts w:asciiTheme="minorHAnsi" w:hAnsiTheme="minorHAnsi" w:cstheme="minorHAnsi"/>
                <w:sz w:val="24"/>
                <w:szCs w:val="24"/>
              </w:rPr>
              <w:t>Type</w:t>
            </w:r>
          </w:p>
          <w:p w14:paraId="5A7780DE" w14:textId="77777777" w:rsidR="004B1852" w:rsidRPr="00FD19E0" w:rsidRDefault="004B1852" w:rsidP="00911405">
            <w:pPr>
              <w:pStyle w:val="TableParagraph"/>
              <w:numPr>
                <w:ilvl w:val="2"/>
                <w:numId w:val="19"/>
              </w:numPr>
              <w:rPr>
                <w:rFonts w:asciiTheme="minorHAnsi" w:hAnsiTheme="minorHAnsi" w:cstheme="minorHAnsi"/>
                <w:sz w:val="24"/>
                <w:szCs w:val="24"/>
              </w:rPr>
            </w:pPr>
            <w:r w:rsidRPr="00FD19E0">
              <w:rPr>
                <w:rFonts w:asciiTheme="minorHAnsi" w:hAnsiTheme="minorHAnsi" w:cstheme="minorHAnsi"/>
                <w:sz w:val="24"/>
                <w:szCs w:val="24"/>
              </w:rPr>
              <w:t>Environmental Remediation</w:t>
            </w:r>
            <w:r w:rsidRPr="00FD19E0">
              <w:rPr>
                <w:rFonts w:asciiTheme="minorHAnsi" w:hAnsiTheme="minorHAnsi" w:cstheme="minorHAnsi"/>
                <w:spacing w:val="-17"/>
                <w:sz w:val="24"/>
                <w:szCs w:val="24"/>
              </w:rPr>
              <w:t xml:space="preserve"> </w:t>
            </w:r>
            <w:r w:rsidRPr="00FD19E0">
              <w:rPr>
                <w:rFonts w:asciiTheme="minorHAnsi" w:hAnsiTheme="minorHAnsi" w:cstheme="minorHAnsi"/>
                <w:sz w:val="24"/>
                <w:szCs w:val="24"/>
              </w:rPr>
              <w:t>Information</w:t>
            </w:r>
            <w:r w:rsidRPr="00FD19E0">
              <w:rPr>
                <w:rFonts w:asciiTheme="minorHAnsi" w:hAnsiTheme="minorHAnsi" w:cstheme="minorHAnsi"/>
                <w:spacing w:val="-9"/>
                <w:sz w:val="24"/>
                <w:szCs w:val="24"/>
              </w:rPr>
              <w:t xml:space="preserve"> </w:t>
            </w:r>
            <w:r w:rsidRPr="00FD19E0">
              <w:rPr>
                <w:rFonts w:asciiTheme="minorHAnsi" w:hAnsiTheme="minorHAnsi" w:cstheme="minorHAnsi"/>
                <w:sz w:val="24"/>
                <w:szCs w:val="24"/>
              </w:rPr>
              <w:t>Type</w:t>
            </w:r>
            <w:r w:rsidRPr="00FD19E0">
              <w:rPr>
                <w:rFonts w:asciiTheme="minorHAnsi" w:hAnsiTheme="minorHAnsi" w:cstheme="minorHAnsi"/>
                <w:sz w:val="24"/>
                <w:szCs w:val="24"/>
              </w:rPr>
              <w:tab/>
              <w:t>140</w:t>
            </w:r>
          </w:p>
          <w:p w14:paraId="3597B2B8" w14:textId="77777777" w:rsidR="004B1852" w:rsidRPr="00FD19E0" w:rsidRDefault="004B1852" w:rsidP="00911405">
            <w:pPr>
              <w:pStyle w:val="TableParagraph"/>
              <w:numPr>
                <w:ilvl w:val="2"/>
                <w:numId w:val="19"/>
              </w:numPr>
              <w:rPr>
                <w:rFonts w:asciiTheme="minorHAnsi" w:hAnsiTheme="minorHAnsi" w:cstheme="minorHAnsi"/>
                <w:sz w:val="24"/>
                <w:szCs w:val="24"/>
              </w:rPr>
            </w:pPr>
            <w:r w:rsidRPr="00FD19E0">
              <w:rPr>
                <w:rFonts w:asciiTheme="minorHAnsi" w:hAnsiTheme="minorHAnsi" w:cstheme="minorHAnsi"/>
                <w:sz w:val="24"/>
                <w:szCs w:val="24"/>
              </w:rPr>
              <w:t>Pollution Prevention and Control</w:t>
            </w:r>
            <w:r w:rsidRPr="00FD19E0">
              <w:rPr>
                <w:rFonts w:asciiTheme="minorHAnsi" w:hAnsiTheme="minorHAnsi" w:cstheme="minorHAnsi"/>
                <w:spacing w:val="-27"/>
                <w:sz w:val="24"/>
                <w:szCs w:val="24"/>
              </w:rPr>
              <w:t xml:space="preserve"> </w:t>
            </w:r>
            <w:r w:rsidRPr="00FD19E0">
              <w:rPr>
                <w:rFonts w:asciiTheme="minorHAnsi" w:hAnsiTheme="minorHAnsi" w:cstheme="minorHAnsi"/>
                <w:sz w:val="24"/>
                <w:szCs w:val="24"/>
              </w:rPr>
              <w:t>Information</w:t>
            </w:r>
            <w:r w:rsidRPr="00FD19E0">
              <w:rPr>
                <w:rFonts w:asciiTheme="minorHAnsi" w:hAnsiTheme="minorHAnsi" w:cstheme="minorHAnsi"/>
                <w:spacing w:val="-10"/>
                <w:sz w:val="24"/>
                <w:szCs w:val="24"/>
              </w:rPr>
              <w:t xml:space="preserve"> </w:t>
            </w:r>
            <w:r w:rsidRPr="00FD19E0">
              <w:rPr>
                <w:rFonts w:asciiTheme="minorHAnsi" w:hAnsiTheme="minorHAnsi" w:cstheme="minorHAnsi"/>
                <w:sz w:val="24"/>
                <w:szCs w:val="24"/>
              </w:rPr>
              <w:t>Type</w:t>
            </w:r>
            <w:r w:rsidRPr="00FD19E0">
              <w:rPr>
                <w:rFonts w:asciiTheme="minorHAnsi" w:hAnsiTheme="minorHAnsi" w:cstheme="minorHAnsi"/>
                <w:sz w:val="24"/>
                <w:szCs w:val="24"/>
              </w:rPr>
              <w:tab/>
              <w:t>141</w:t>
            </w:r>
          </w:p>
          <w:p w14:paraId="17B0102B" w14:textId="77777777" w:rsidR="004B1852" w:rsidRPr="00FD19E0" w:rsidRDefault="004B1852" w:rsidP="00911405">
            <w:pPr>
              <w:pStyle w:val="TableParagraph"/>
              <w:numPr>
                <w:ilvl w:val="1"/>
                <w:numId w:val="19"/>
              </w:numPr>
              <w:rPr>
                <w:rFonts w:asciiTheme="minorHAnsi" w:hAnsiTheme="minorHAnsi" w:cstheme="minorHAnsi"/>
                <w:sz w:val="24"/>
                <w:szCs w:val="24"/>
              </w:rPr>
            </w:pPr>
            <w:r w:rsidRPr="00FD19E0">
              <w:rPr>
                <w:rFonts w:asciiTheme="minorHAnsi" w:hAnsiTheme="minorHAnsi" w:cstheme="minorHAnsi"/>
                <w:sz w:val="24"/>
                <w:szCs w:val="24"/>
              </w:rPr>
              <w:t>Economic</w:t>
            </w:r>
            <w:r w:rsidRPr="00FD19E0">
              <w:rPr>
                <w:rFonts w:asciiTheme="minorHAnsi" w:hAnsiTheme="minorHAnsi" w:cstheme="minorHAnsi"/>
                <w:spacing w:val="-9"/>
                <w:sz w:val="24"/>
                <w:szCs w:val="24"/>
              </w:rPr>
              <w:t xml:space="preserve"> </w:t>
            </w:r>
            <w:r w:rsidRPr="00FD19E0">
              <w:rPr>
                <w:rFonts w:asciiTheme="minorHAnsi" w:hAnsiTheme="minorHAnsi" w:cstheme="minorHAnsi"/>
                <w:sz w:val="24"/>
                <w:szCs w:val="24"/>
              </w:rPr>
              <w:t>Development</w:t>
            </w:r>
            <w:r w:rsidRPr="00FD19E0">
              <w:rPr>
                <w:rFonts w:asciiTheme="minorHAnsi" w:hAnsiTheme="minorHAnsi" w:cstheme="minorHAnsi"/>
                <w:sz w:val="24"/>
                <w:szCs w:val="24"/>
              </w:rPr>
              <w:tab/>
              <w:t>142</w:t>
            </w:r>
          </w:p>
        </w:tc>
        <w:tc>
          <w:tcPr>
            <w:tcW w:w="1136" w:type="dxa"/>
          </w:tcPr>
          <w:p w14:paraId="5868F47F" w14:textId="77777777" w:rsidR="004B1852" w:rsidRPr="00FD19E0" w:rsidRDefault="004B1852" w:rsidP="00911405">
            <w:pPr>
              <w:pStyle w:val="TableParagraph"/>
              <w:rPr>
                <w:rFonts w:asciiTheme="minorHAnsi" w:hAnsiTheme="minorHAnsi" w:cstheme="minorHAnsi"/>
                <w:sz w:val="24"/>
                <w:szCs w:val="24"/>
              </w:rPr>
            </w:pPr>
            <w:r w:rsidRPr="00FD19E0">
              <w:rPr>
                <w:rFonts w:asciiTheme="minorHAnsi" w:hAnsiTheme="minorHAnsi" w:cstheme="minorHAnsi"/>
                <w:sz w:val="24"/>
                <w:szCs w:val="24"/>
              </w:rPr>
              <w:t>139</w:t>
            </w:r>
          </w:p>
        </w:tc>
      </w:tr>
      <w:tr w:rsidR="004B1852" w14:paraId="7E8E4673" w14:textId="77777777" w:rsidTr="00541415">
        <w:trPr>
          <w:trHeight w:val="838"/>
        </w:trPr>
        <w:tc>
          <w:tcPr>
            <w:tcW w:w="6885" w:type="dxa"/>
          </w:tcPr>
          <w:p w14:paraId="25A42361" w14:textId="77777777" w:rsidR="004B1852" w:rsidRPr="00FD19E0" w:rsidRDefault="004B1852" w:rsidP="00911405">
            <w:pPr>
              <w:pStyle w:val="TableParagraph"/>
              <w:numPr>
                <w:ilvl w:val="2"/>
                <w:numId w:val="18"/>
              </w:numPr>
              <w:rPr>
                <w:rFonts w:asciiTheme="minorHAnsi" w:hAnsiTheme="minorHAnsi" w:cstheme="minorHAnsi"/>
                <w:sz w:val="24"/>
                <w:szCs w:val="24"/>
              </w:rPr>
            </w:pPr>
            <w:r w:rsidRPr="00FD19E0">
              <w:rPr>
                <w:rFonts w:asciiTheme="minorHAnsi" w:hAnsiTheme="minorHAnsi" w:cstheme="minorHAnsi"/>
                <w:sz w:val="24"/>
                <w:szCs w:val="24"/>
              </w:rPr>
              <w:t>Business and Industry Development</w:t>
            </w:r>
            <w:r w:rsidRPr="00FD19E0">
              <w:rPr>
                <w:rFonts w:asciiTheme="minorHAnsi" w:hAnsiTheme="minorHAnsi" w:cstheme="minorHAnsi"/>
                <w:spacing w:val="-43"/>
                <w:sz w:val="24"/>
                <w:szCs w:val="24"/>
              </w:rPr>
              <w:t xml:space="preserve"> </w:t>
            </w:r>
            <w:r w:rsidRPr="00FD19E0">
              <w:rPr>
                <w:rFonts w:asciiTheme="minorHAnsi" w:hAnsiTheme="minorHAnsi" w:cstheme="minorHAnsi"/>
                <w:sz w:val="24"/>
                <w:szCs w:val="24"/>
              </w:rPr>
              <w:t>Information Type</w:t>
            </w:r>
          </w:p>
          <w:p w14:paraId="24EE0B78" w14:textId="77777777" w:rsidR="004B1852" w:rsidRPr="00FD19E0" w:rsidRDefault="004B1852" w:rsidP="00911405">
            <w:pPr>
              <w:pStyle w:val="TableParagraph"/>
              <w:numPr>
                <w:ilvl w:val="2"/>
                <w:numId w:val="18"/>
              </w:numPr>
              <w:rPr>
                <w:rFonts w:asciiTheme="minorHAnsi" w:hAnsiTheme="minorHAnsi" w:cstheme="minorHAnsi"/>
                <w:sz w:val="24"/>
                <w:szCs w:val="24"/>
              </w:rPr>
            </w:pPr>
            <w:r w:rsidRPr="00FD19E0">
              <w:rPr>
                <w:rFonts w:asciiTheme="minorHAnsi" w:hAnsiTheme="minorHAnsi" w:cstheme="minorHAnsi"/>
                <w:sz w:val="24"/>
                <w:szCs w:val="24"/>
              </w:rPr>
              <w:t>Intellectual Property Protection</w:t>
            </w:r>
            <w:r w:rsidRPr="00FD19E0">
              <w:rPr>
                <w:rFonts w:asciiTheme="minorHAnsi" w:hAnsiTheme="minorHAnsi" w:cstheme="minorHAnsi"/>
                <w:spacing w:val="-23"/>
                <w:sz w:val="24"/>
                <w:szCs w:val="24"/>
              </w:rPr>
              <w:t xml:space="preserve"> </w:t>
            </w:r>
            <w:r w:rsidRPr="00FD19E0">
              <w:rPr>
                <w:rFonts w:asciiTheme="minorHAnsi" w:hAnsiTheme="minorHAnsi" w:cstheme="minorHAnsi"/>
                <w:sz w:val="24"/>
                <w:szCs w:val="24"/>
              </w:rPr>
              <w:t>Information</w:t>
            </w:r>
            <w:r w:rsidRPr="00FD19E0">
              <w:rPr>
                <w:rFonts w:asciiTheme="minorHAnsi" w:hAnsiTheme="minorHAnsi" w:cstheme="minorHAnsi"/>
                <w:spacing w:val="-7"/>
                <w:sz w:val="24"/>
                <w:szCs w:val="24"/>
              </w:rPr>
              <w:t xml:space="preserve"> </w:t>
            </w:r>
            <w:r w:rsidRPr="00FD19E0">
              <w:rPr>
                <w:rFonts w:asciiTheme="minorHAnsi" w:hAnsiTheme="minorHAnsi" w:cstheme="minorHAnsi"/>
                <w:sz w:val="24"/>
                <w:szCs w:val="24"/>
              </w:rPr>
              <w:t>Type</w:t>
            </w:r>
            <w:r w:rsidRPr="00FD19E0">
              <w:rPr>
                <w:rFonts w:asciiTheme="minorHAnsi" w:hAnsiTheme="minorHAnsi" w:cstheme="minorHAnsi"/>
                <w:sz w:val="24"/>
                <w:szCs w:val="24"/>
              </w:rPr>
              <w:tab/>
              <w:t>143</w:t>
            </w:r>
          </w:p>
          <w:p w14:paraId="5B3ABC28" w14:textId="7F948626" w:rsidR="004B1852" w:rsidRPr="00FD19E0" w:rsidRDefault="004B1852" w:rsidP="00911405">
            <w:pPr>
              <w:pStyle w:val="TableParagraph"/>
              <w:numPr>
                <w:ilvl w:val="2"/>
                <w:numId w:val="18"/>
              </w:numPr>
              <w:rPr>
                <w:rFonts w:asciiTheme="minorHAnsi" w:hAnsiTheme="minorHAnsi" w:cstheme="minorHAnsi"/>
                <w:sz w:val="24"/>
                <w:szCs w:val="24"/>
              </w:rPr>
            </w:pPr>
            <w:r w:rsidRPr="00FD19E0">
              <w:rPr>
                <w:rFonts w:asciiTheme="minorHAnsi" w:hAnsiTheme="minorHAnsi" w:cstheme="minorHAnsi"/>
                <w:sz w:val="24"/>
                <w:szCs w:val="24"/>
              </w:rPr>
              <w:t>Financial Sector Oversight</w:t>
            </w:r>
            <w:r w:rsidRPr="00FD19E0">
              <w:rPr>
                <w:rFonts w:asciiTheme="minorHAnsi" w:hAnsiTheme="minorHAnsi" w:cstheme="minorHAnsi"/>
                <w:spacing w:val="-21"/>
                <w:sz w:val="24"/>
                <w:szCs w:val="24"/>
              </w:rPr>
              <w:t xml:space="preserve"> </w:t>
            </w:r>
            <w:r w:rsidRPr="00FD19E0">
              <w:rPr>
                <w:rFonts w:asciiTheme="minorHAnsi" w:hAnsiTheme="minorHAnsi" w:cstheme="minorHAnsi"/>
                <w:sz w:val="24"/>
                <w:szCs w:val="24"/>
              </w:rPr>
              <w:t>Information</w:t>
            </w:r>
            <w:r w:rsidRPr="00FD19E0">
              <w:rPr>
                <w:rFonts w:asciiTheme="minorHAnsi" w:hAnsiTheme="minorHAnsi" w:cstheme="minorHAnsi"/>
                <w:spacing w:val="-8"/>
                <w:sz w:val="24"/>
                <w:szCs w:val="24"/>
              </w:rPr>
              <w:t xml:space="preserve"> </w:t>
            </w:r>
            <w:r w:rsidRPr="00FD19E0">
              <w:rPr>
                <w:rFonts w:asciiTheme="minorHAnsi" w:hAnsiTheme="minorHAnsi" w:cstheme="minorHAnsi"/>
                <w:sz w:val="24"/>
                <w:szCs w:val="24"/>
              </w:rPr>
              <w:t>Type</w:t>
            </w:r>
            <w:r w:rsidR="00541415" w:rsidRPr="00FD19E0">
              <w:rPr>
                <w:rFonts w:asciiTheme="minorHAnsi" w:hAnsiTheme="minorHAnsi" w:cstheme="minorHAnsi"/>
                <w:sz w:val="24"/>
                <w:szCs w:val="24"/>
              </w:rPr>
              <w:t xml:space="preserve"> </w:t>
            </w:r>
            <w:r w:rsidRPr="00FD19E0">
              <w:rPr>
                <w:rFonts w:asciiTheme="minorHAnsi" w:hAnsiTheme="minorHAnsi" w:cstheme="minorHAnsi"/>
                <w:sz w:val="24"/>
                <w:szCs w:val="24"/>
              </w:rPr>
              <w:t>144</w:t>
            </w:r>
          </w:p>
        </w:tc>
        <w:tc>
          <w:tcPr>
            <w:tcW w:w="1136" w:type="dxa"/>
          </w:tcPr>
          <w:p w14:paraId="775121E5" w14:textId="77777777" w:rsidR="004B1852" w:rsidRPr="00FD19E0" w:rsidRDefault="004B1852" w:rsidP="00911405">
            <w:pPr>
              <w:pStyle w:val="TableParagraph"/>
              <w:rPr>
                <w:rFonts w:asciiTheme="minorHAnsi" w:hAnsiTheme="minorHAnsi" w:cstheme="minorHAnsi"/>
                <w:sz w:val="24"/>
                <w:szCs w:val="24"/>
              </w:rPr>
            </w:pPr>
            <w:r w:rsidRPr="00FD19E0">
              <w:rPr>
                <w:rFonts w:asciiTheme="minorHAnsi" w:hAnsiTheme="minorHAnsi" w:cstheme="minorHAnsi"/>
                <w:sz w:val="24"/>
                <w:szCs w:val="24"/>
              </w:rPr>
              <w:t>142</w:t>
            </w:r>
          </w:p>
        </w:tc>
      </w:tr>
    </w:tbl>
    <w:p w14:paraId="33319826" w14:textId="77777777" w:rsidR="004B1852" w:rsidRDefault="004B1852" w:rsidP="00CE22F4">
      <w:pPr>
        <w:pStyle w:val="BodyText"/>
        <w:tabs>
          <w:tab w:val="left" w:pos="6959"/>
        </w:tabs>
        <w:spacing w:before="33"/>
      </w:pPr>
      <w:r>
        <w:t>D.9.4 Industry Sector Income Stabilization</w:t>
      </w:r>
      <w:r>
        <w:rPr>
          <w:spacing w:val="-24"/>
        </w:rPr>
        <w:t xml:space="preserve"> </w:t>
      </w:r>
      <w:r>
        <w:t>Information</w:t>
      </w:r>
      <w:r>
        <w:rPr>
          <w:spacing w:val="-6"/>
        </w:rPr>
        <w:t xml:space="preserve"> </w:t>
      </w:r>
      <w:r>
        <w:t>Type</w:t>
      </w:r>
      <w:r>
        <w:tab/>
        <w:t>146</w:t>
      </w:r>
    </w:p>
    <w:p w14:paraId="10A6B2B7" w14:textId="77777777" w:rsidR="004B1852" w:rsidRDefault="004B1852" w:rsidP="004E5931">
      <w:pPr>
        <w:pStyle w:val="ListParagraph"/>
        <w:numPr>
          <w:ilvl w:val="1"/>
          <w:numId w:val="17"/>
        </w:numPr>
        <w:tabs>
          <w:tab w:val="left" w:pos="624"/>
          <w:tab w:val="left" w:pos="4079"/>
        </w:tabs>
        <w:rPr>
          <w:sz w:val="24"/>
        </w:rPr>
      </w:pPr>
      <w:r>
        <w:rPr>
          <w:sz w:val="24"/>
        </w:rPr>
        <w:t>Community and</w:t>
      </w:r>
      <w:r>
        <w:rPr>
          <w:spacing w:val="-6"/>
          <w:sz w:val="24"/>
        </w:rPr>
        <w:t xml:space="preserve"> </w:t>
      </w:r>
      <w:r>
        <w:rPr>
          <w:sz w:val="24"/>
        </w:rPr>
        <w:t>Social</w:t>
      </w:r>
      <w:r>
        <w:rPr>
          <w:spacing w:val="-8"/>
          <w:sz w:val="24"/>
        </w:rPr>
        <w:t xml:space="preserve"> </w:t>
      </w:r>
      <w:r>
        <w:rPr>
          <w:sz w:val="24"/>
        </w:rPr>
        <w:t>Services.</w:t>
      </w:r>
      <w:r>
        <w:rPr>
          <w:sz w:val="24"/>
        </w:rPr>
        <w:tab/>
        <w:t>147</w:t>
      </w:r>
    </w:p>
    <w:p w14:paraId="6622BFD7" w14:textId="77777777" w:rsidR="004B1852" w:rsidRDefault="004B1852" w:rsidP="004E5931">
      <w:pPr>
        <w:pStyle w:val="ListParagraph"/>
        <w:numPr>
          <w:ilvl w:val="2"/>
          <w:numId w:val="17"/>
        </w:numPr>
        <w:tabs>
          <w:tab w:val="left" w:pos="1168"/>
          <w:tab w:val="left" w:pos="6239"/>
        </w:tabs>
        <w:rPr>
          <w:sz w:val="24"/>
        </w:rPr>
      </w:pPr>
      <w:r>
        <w:rPr>
          <w:sz w:val="24"/>
        </w:rPr>
        <w:t>Homeownership Promotion</w:t>
      </w:r>
      <w:r>
        <w:rPr>
          <w:spacing w:val="-18"/>
          <w:sz w:val="24"/>
        </w:rPr>
        <w:t xml:space="preserve"> </w:t>
      </w:r>
      <w:r>
        <w:rPr>
          <w:sz w:val="24"/>
        </w:rPr>
        <w:t>Information</w:t>
      </w:r>
      <w:r>
        <w:rPr>
          <w:spacing w:val="-5"/>
          <w:sz w:val="24"/>
        </w:rPr>
        <w:t xml:space="preserve"> </w:t>
      </w:r>
      <w:r>
        <w:rPr>
          <w:sz w:val="24"/>
        </w:rPr>
        <w:t>Type</w:t>
      </w:r>
      <w:r>
        <w:rPr>
          <w:sz w:val="24"/>
        </w:rPr>
        <w:tab/>
        <w:t>147</w:t>
      </w:r>
    </w:p>
    <w:p w14:paraId="5E267F22" w14:textId="77777777" w:rsidR="004B1852" w:rsidRDefault="004B1852" w:rsidP="004E5931">
      <w:pPr>
        <w:pStyle w:val="ListParagraph"/>
        <w:numPr>
          <w:ilvl w:val="2"/>
          <w:numId w:val="17"/>
        </w:numPr>
        <w:tabs>
          <w:tab w:val="left" w:pos="1168"/>
          <w:tab w:val="left" w:pos="6959"/>
        </w:tabs>
        <w:rPr>
          <w:sz w:val="24"/>
        </w:rPr>
      </w:pPr>
      <w:r>
        <w:rPr>
          <w:sz w:val="24"/>
        </w:rPr>
        <w:t>Community and Regional Development</w:t>
      </w:r>
      <w:r>
        <w:rPr>
          <w:spacing w:val="-30"/>
          <w:sz w:val="24"/>
        </w:rPr>
        <w:t xml:space="preserve"> </w:t>
      </w:r>
      <w:r>
        <w:rPr>
          <w:sz w:val="24"/>
        </w:rPr>
        <w:t>Information</w:t>
      </w:r>
      <w:r>
        <w:rPr>
          <w:spacing w:val="-10"/>
          <w:sz w:val="24"/>
        </w:rPr>
        <w:t xml:space="preserve"> </w:t>
      </w:r>
      <w:r>
        <w:rPr>
          <w:sz w:val="24"/>
        </w:rPr>
        <w:t>Type</w:t>
      </w:r>
      <w:r>
        <w:rPr>
          <w:sz w:val="24"/>
        </w:rPr>
        <w:tab/>
        <w:t>148</w:t>
      </w:r>
    </w:p>
    <w:p w14:paraId="05E82800" w14:textId="77777777" w:rsidR="004B1852" w:rsidRDefault="004B1852" w:rsidP="004E5931">
      <w:pPr>
        <w:pStyle w:val="ListParagraph"/>
        <w:numPr>
          <w:ilvl w:val="2"/>
          <w:numId w:val="17"/>
        </w:numPr>
        <w:tabs>
          <w:tab w:val="left" w:pos="1168"/>
          <w:tab w:val="left" w:pos="4799"/>
        </w:tabs>
        <w:spacing w:before="1"/>
        <w:rPr>
          <w:sz w:val="24"/>
        </w:rPr>
      </w:pPr>
      <w:r>
        <w:rPr>
          <w:sz w:val="24"/>
        </w:rPr>
        <w:t>Social Services</w:t>
      </w:r>
      <w:r>
        <w:rPr>
          <w:spacing w:val="-14"/>
          <w:sz w:val="24"/>
        </w:rPr>
        <w:t xml:space="preserve"> </w:t>
      </w:r>
      <w:r>
        <w:rPr>
          <w:sz w:val="24"/>
        </w:rPr>
        <w:t>Information</w:t>
      </w:r>
      <w:r>
        <w:rPr>
          <w:spacing w:val="-8"/>
          <w:sz w:val="24"/>
        </w:rPr>
        <w:t xml:space="preserve"> </w:t>
      </w:r>
      <w:r>
        <w:rPr>
          <w:sz w:val="24"/>
        </w:rPr>
        <w:t>Type</w:t>
      </w:r>
      <w:r>
        <w:rPr>
          <w:sz w:val="24"/>
        </w:rPr>
        <w:tab/>
        <w:t>149</w:t>
      </w:r>
    </w:p>
    <w:p w14:paraId="36534A03" w14:textId="77777777" w:rsidR="004B1852" w:rsidRDefault="004B1852" w:rsidP="004E5931">
      <w:pPr>
        <w:pStyle w:val="ListParagraph"/>
        <w:numPr>
          <w:ilvl w:val="2"/>
          <w:numId w:val="17"/>
        </w:numPr>
        <w:tabs>
          <w:tab w:val="left" w:pos="1168"/>
          <w:tab w:val="left" w:pos="4799"/>
        </w:tabs>
        <w:rPr>
          <w:sz w:val="24"/>
        </w:rPr>
      </w:pPr>
      <w:r>
        <w:rPr>
          <w:sz w:val="24"/>
        </w:rPr>
        <w:t>Postal Services</w:t>
      </w:r>
      <w:r>
        <w:rPr>
          <w:spacing w:val="-14"/>
          <w:sz w:val="24"/>
        </w:rPr>
        <w:t xml:space="preserve"> </w:t>
      </w:r>
      <w:r>
        <w:rPr>
          <w:sz w:val="24"/>
        </w:rPr>
        <w:t>Information</w:t>
      </w:r>
      <w:r>
        <w:rPr>
          <w:spacing w:val="-4"/>
          <w:sz w:val="24"/>
        </w:rPr>
        <w:t xml:space="preserve"> </w:t>
      </w:r>
      <w:r>
        <w:rPr>
          <w:sz w:val="24"/>
        </w:rPr>
        <w:t>Type</w:t>
      </w:r>
      <w:r>
        <w:rPr>
          <w:sz w:val="24"/>
        </w:rPr>
        <w:tab/>
        <w:t>151</w:t>
      </w:r>
    </w:p>
    <w:p w14:paraId="344B2FE7" w14:textId="77777777" w:rsidR="004B1852" w:rsidRDefault="004B1852" w:rsidP="004E5931">
      <w:pPr>
        <w:pStyle w:val="ListParagraph"/>
        <w:numPr>
          <w:ilvl w:val="1"/>
          <w:numId w:val="17"/>
        </w:numPr>
        <w:tabs>
          <w:tab w:val="left" w:pos="624"/>
          <w:tab w:val="left" w:pos="2639"/>
        </w:tabs>
        <w:rPr>
          <w:sz w:val="24"/>
        </w:rPr>
      </w:pPr>
      <w:r>
        <w:rPr>
          <w:sz w:val="24"/>
        </w:rPr>
        <w:t>Transportation</w:t>
      </w:r>
      <w:r>
        <w:rPr>
          <w:sz w:val="24"/>
        </w:rPr>
        <w:tab/>
        <w:t>152</w:t>
      </w:r>
    </w:p>
    <w:p w14:paraId="43799074" w14:textId="77777777" w:rsidR="004B1852" w:rsidRDefault="004B1852" w:rsidP="004E5931">
      <w:pPr>
        <w:pStyle w:val="ListParagraph"/>
        <w:numPr>
          <w:ilvl w:val="2"/>
          <w:numId w:val="17"/>
        </w:numPr>
        <w:tabs>
          <w:tab w:val="left" w:pos="1168"/>
          <w:tab w:val="left" w:pos="5519"/>
        </w:tabs>
        <w:rPr>
          <w:sz w:val="24"/>
        </w:rPr>
      </w:pPr>
      <w:r>
        <w:rPr>
          <w:sz w:val="24"/>
        </w:rPr>
        <w:t>Ground Transportation</w:t>
      </w:r>
      <w:r>
        <w:rPr>
          <w:spacing w:val="-15"/>
          <w:sz w:val="24"/>
        </w:rPr>
        <w:t xml:space="preserve"> </w:t>
      </w:r>
      <w:r>
        <w:rPr>
          <w:sz w:val="24"/>
        </w:rPr>
        <w:t>Information</w:t>
      </w:r>
      <w:r>
        <w:rPr>
          <w:spacing w:val="-10"/>
          <w:sz w:val="24"/>
        </w:rPr>
        <w:t xml:space="preserve"> </w:t>
      </w:r>
      <w:r>
        <w:rPr>
          <w:sz w:val="24"/>
        </w:rPr>
        <w:t>Type</w:t>
      </w:r>
      <w:r>
        <w:rPr>
          <w:sz w:val="24"/>
        </w:rPr>
        <w:tab/>
        <w:t>152</w:t>
      </w:r>
    </w:p>
    <w:p w14:paraId="29A77C52" w14:textId="77777777" w:rsidR="004B1852" w:rsidRDefault="004B1852" w:rsidP="004E5931">
      <w:pPr>
        <w:pStyle w:val="ListParagraph"/>
        <w:numPr>
          <w:ilvl w:val="2"/>
          <w:numId w:val="17"/>
        </w:numPr>
        <w:tabs>
          <w:tab w:val="left" w:pos="1168"/>
          <w:tab w:val="left" w:pos="5519"/>
        </w:tabs>
        <w:rPr>
          <w:sz w:val="24"/>
        </w:rPr>
      </w:pPr>
      <w:r>
        <w:rPr>
          <w:sz w:val="24"/>
        </w:rPr>
        <w:t>Water Transportation</w:t>
      </w:r>
      <w:r>
        <w:rPr>
          <w:spacing w:val="-13"/>
          <w:sz w:val="24"/>
        </w:rPr>
        <w:t xml:space="preserve"> </w:t>
      </w:r>
      <w:r>
        <w:rPr>
          <w:sz w:val="24"/>
        </w:rPr>
        <w:t>Information</w:t>
      </w:r>
      <w:r>
        <w:rPr>
          <w:spacing w:val="-5"/>
          <w:sz w:val="24"/>
        </w:rPr>
        <w:t xml:space="preserve"> </w:t>
      </w:r>
      <w:r>
        <w:rPr>
          <w:sz w:val="24"/>
        </w:rPr>
        <w:t>Type</w:t>
      </w:r>
      <w:r>
        <w:rPr>
          <w:sz w:val="24"/>
        </w:rPr>
        <w:tab/>
        <w:t>154</w:t>
      </w:r>
    </w:p>
    <w:p w14:paraId="195928E3" w14:textId="20E1625E" w:rsidR="004B1852" w:rsidRDefault="004B1852" w:rsidP="004E5931">
      <w:pPr>
        <w:pStyle w:val="ListParagraph"/>
        <w:numPr>
          <w:ilvl w:val="2"/>
          <w:numId w:val="17"/>
        </w:numPr>
        <w:tabs>
          <w:tab w:val="left" w:pos="1168"/>
        </w:tabs>
        <w:rPr>
          <w:sz w:val="24"/>
        </w:rPr>
      </w:pPr>
      <w:r>
        <w:rPr>
          <w:sz w:val="24"/>
        </w:rPr>
        <w:t xml:space="preserve">Air Transportation Information </w:t>
      </w:r>
      <w:r w:rsidR="00C6736C">
        <w:rPr>
          <w:sz w:val="24"/>
        </w:rPr>
        <w:t>Type</w:t>
      </w:r>
      <w:r w:rsidR="00C6736C">
        <w:rPr>
          <w:spacing w:val="11"/>
          <w:sz w:val="24"/>
        </w:rPr>
        <w:t xml:space="preserve"> 155</w:t>
      </w:r>
    </w:p>
    <w:p w14:paraId="0C8250CE" w14:textId="77777777" w:rsidR="004B1852" w:rsidRDefault="004B1852" w:rsidP="004E5931">
      <w:pPr>
        <w:pStyle w:val="ListParagraph"/>
        <w:numPr>
          <w:ilvl w:val="2"/>
          <w:numId w:val="17"/>
        </w:numPr>
        <w:tabs>
          <w:tab w:val="left" w:pos="1168"/>
          <w:tab w:val="left" w:pos="4799"/>
        </w:tabs>
        <w:rPr>
          <w:sz w:val="24"/>
        </w:rPr>
      </w:pPr>
      <w:r>
        <w:rPr>
          <w:sz w:val="24"/>
        </w:rPr>
        <w:t>Space Operations</w:t>
      </w:r>
      <w:r>
        <w:rPr>
          <w:spacing w:val="-12"/>
          <w:sz w:val="24"/>
        </w:rPr>
        <w:t xml:space="preserve"> </w:t>
      </w:r>
      <w:r>
        <w:rPr>
          <w:sz w:val="24"/>
        </w:rPr>
        <w:t>Information</w:t>
      </w:r>
      <w:r>
        <w:rPr>
          <w:spacing w:val="-9"/>
          <w:sz w:val="24"/>
        </w:rPr>
        <w:t xml:space="preserve"> </w:t>
      </w:r>
      <w:r>
        <w:rPr>
          <w:sz w:val="24"/>
        </w:rPr>
        <w:t>Type</w:t>
      </w:r>
      <w:r>
        <w:rPr>
          <w:sz w:val="24"/>
        </w:rPr>
        <w:tab/>
        <w:t>158</w:t>
      </w:r>
    </w:p>
    <w:p w14:paraId="7E62951F" w14:textId="77777777" w:rsidR="004B1852" w:rsidRDefault="004B1852" w:rsidP="004E5931">
      <w:pPr>
        <w:pStyle w:val="ListParagraph"/>
        <w:numPr>
          <w:ilvl w:val="1"/>
          <w:numId w:val="17"/>
        </w:numPr>
        <w:tabs>
          <w:tab w:val="left" w:pos="624"/>
          <w:tab w:val="left" w:pos="1919"/>
        </w:tabs>
        <w:rPr>
          <w:sz w:val="24"/>
        </w:rPr>
      </w:pPr>
      <w:r>
        <w:rPr>
          <w:sz w:val="24"/>
        </w:rPr>
        <w:t>Education</w:t>
      </w:r>
      <w:r>
        <w:rPr>
          <w:sz w:val="24"/>
        </w:rPr>
        <w:tab/>
        <w:t>159</w:t>
      </w:r>
    </w:p>
    <w:p w14:paraId="26FFBF7F" w14:textId="77777777" w:rsidR="004B1852" w:rsidRDefault="004B1852" w:rsidP="004E5931">
      <w:pPr>
        <w:pStyle w:val="ListParagraph"/>
        <w:numPr>
          <w:ilvl w:val="2"/>
          <w:numId w:val="17"/>
        </w:numPr>
        <w:tabs>
          <w:tab w:val="left" w:pos="1168"/>
          <w:tab w:val="left" w:pos="8399"/>
        </w:tabs>
        <w:rPr>
          <w:sz w:val="24"/>
        </w:rPr>
      </w:pPr>
      <w:r>
        <w:rPr>
          <w:sz w:val="24"/>
        </w:rPr>
        <w:t>Elementary, Secondary, and Vocational Education</w:t>
      </w:r>
      <w:r>
        <w:rPr>
          <w:spacing w:val="-38"/>
          <w:sz w:val="24"/>
        </w:rPr>
        <w:t xml:space="preserve"> </w:t>
      </w:r>
      <w:r>
        <w:rPr>
          <w:sz w:val="24"/>
        </w:rPr>
        <w:t>Information</w:t>
      </w:r>
      <w:r>
        <w:rPr>
          <w:spacing w:val="-6"/>
          <w:sz w:val="24"/>
        </w:rPr>
        <w:t xml:space="preserve"> </w:t>
      </w:r>
      <w:r>
        <w:rPr>
          <w:sz w:val="24"/>
        </w:rPr>
        <w:t>Type</w:t>
      </w:r>
      <w:r>
        <w:rPr>
          <w:sz w:val="24"/>
        </w:rPr>
        <w:tab/>
        <w:t>159</w:t>
      </w:r>
    </w:p>
    <w:p w14:paraId="3C624114" w14:textId="77777777" w:rsidR="004B1852" w:rsidRDefault="004B1852" w:rsidP="004E5931">
      <w:pPr>
        <w:pStyle w:val="ListParagraph"/>
        <w:numPr>
          <w:ilvl w:val="2"/>
          <w:numId w:val="17"/>
        </w:numPr>
        <w:tabs>
          <w:tab w:val="left" w:pos="1168"/>
          <w:tab w:val="left" w:pos="4799"/>
        </w:tabs>
        <w:rPr>
          <w:sz w:val="24"/>
        </w:rPr>
      </w:pPr>
      <w:r>
        <w:rPr>
          <w:sz w:val="24"/>
        </w:rPr>
        <w:t>Higher Education</w:t>
      </w:r>
      <w:r>
        <w:rPr>
          <w:spacing w:val="-9"/>
          <w:sz w:val="24"/>
        </w:rPr>
        <w:t xml:space="preserve"> </w:t>
      </w:r>
      <w:r>
        <w:rPr>
          <w:sz w:val="24"/>
        </w:rPr>
        <w:t>Information</w:t>
      </w:r>
      <w:r>
        <w:rPr>
          <w:spacing w:val="-5"/>
          <w:sz w:val="24"/>
        </w:rPr>
        <w:t xml:space="preserve"> </w:t>
      </w:r>
      <w:r>
        <w:rPr>
          <w:sz w:val="24"/>
        </w:rPr>
        <w:t>Type</w:t>
      </w:r>
      <w:r>
        <w:rPr>
          <w:sz w:val="24"/>
        </w:rPr>
        <w:tab/>
        <w:t>160</w:t>
      </w:r>
    </w:p>
    <w:p w14:paraId="20678338" w14:textId="3E3A9213" w:rsidR="004B1852" w:rsidRDefault="004B1852" w:rsidP="004E5931">
      <w:pPr>
        <w:pStyle w:val="ListParagraph"/>
        <w:numPr>
          <w:ilvl w:val="2"/>
          <w:numId w:val="17"/>
        </w:numPr>
        <w:tabs>
          <w:tab w:val="left" w:pos="1168"/>
        </w:tabs>
        <w:spacing w:before="4"/>
        <w:rPr>
          <w:sz w:val="24"/>
        </w:rPr>
      </w:pPr>
      <w:r>
        <w:rPr>
          <w:sz w:val="24"/>
        </w:rPr>
        <w:t>Cultural and Historic Preservation Information Type</w:t>
      </w:r>
      <w:r>
        <w:rPr>
          <w:spacing w:val="-47"/>
          <w:sz w:val="24"/>
        </w:rPr>
        <w:t xml:space="preserve"> </w:t>
      </w:r>
      <w:r w:rsidR="00B70D7F">
        <w:rPr>
          <w:spacing w:val="-47"/>
          <w:sz w:val="24"/>
        </w:rPr>
        <w:t xml:space="preserve"> </w:t>
      </w:r>
      <w:r w:rsidR="00C6736C">
        <w:rPr>
          <w:spacing w:val="-47"/>
          <w:sz w:val="24"/>
        </w:rPr>
        <w:t xml:space="preserve">      </w:t>
      </w:r>
      <w:r>
        <w:rPr>
          <w:spacing w:val="-3"/>
          <w:sz w:val="24"/>
        </w:rPr>
        <w:t>161</w:t>
      </w:r>
    </w:p>
    <w:p w14:paraId="3E21C4D9" w14:textId="77777777" w:rsidR="004B1852" w:rsidRDefault="004B1852" w:rsidP="004E5931">
      <w:pPr>
        <w:pStyle w:val="ListParagraph"/>
        <w:numPr>
          <w:ilvl w:val="2"/>
          <w:numId w:val="17"/>
        </w:numPr>
        <w:tabs>
          <w:tab w:val="left" w:pos="1168"/>
          <w:tab w:val="left" w:pos="6239"/>
        </w:tabs>
        <w:rPr>
          <w:sz w:val="24"/>
        </w:rPr>
      </w:pPr>
      <w:r>
        <w:rPr>
          <w:sz w:val="24"/>
        </w:rPr>
        <w:t>Cultural and Historic Exhibition</w:t>
      </w:r>
      <w:r>
        <w:rPr>
          <w:spacing w:val="-25"/>
          <w:sz w:val="24"/>
        </w:rPr>
        <w:t xml:space="preserve"> </w:t>
      </w:r>
      <w:r>
        <w:rPr>
          <w:sz w:val="24"/>
        </w:rPr>
        <w:t>Information</w:t>
      </w:r>
      <w:r>
        <w:rPr>
          <w:spacing w:val="-9"/>
          <w:sz w:val="24"/>
        </w:rPr>
        <w:t xml:space="preserve"> </w:t>
      </w:r>
      <w:r>
        <w:rPr>
          <w:sz w:val="24"/>
        </w:rPr>
        <w:t>Type</w:t>
      </w:r>
      <w:r>
        <w:rPr>
          <w:sz w:val="24"/>
        </w:rPr>
        <w:tab/>
        <w:t>162</w:t>
      </w:r>
    </w:p>
    <w:p w14:paraId="308999F1" w14:textId="77777777" w:rsidR="004B1852" w:rsidRDefault="004B1852" w:rsidP="004E5931">
      <w:pPr>
        <w:pStyle w:val="ListParagraph"/>
        <w:numPr>
          <w:ilvl w:val="1"/>
          <w:numId w:val="17"/>
        </w:numPr>
        <w:tabs>
          <w:tab w:val="left" w:pos="624"/>
          <w:tab w:val="left" w:pos="3359"/>
        </w:tabs>
        <w:rPr>
          <w:sz w:val="24"/>
        </w:rPr>
      </w:pPr>
      <w:r>
        <w:rPr>
          <w:sz w:val="24"/>
        </w:rPr>
        <w:t>Workforce</w:t>
      </w:r>
      <w:r>
        <w:rPr>
          <w:spacing w:val="-6"/>
          <w:sz w:val="24"/>
        </w:rPr>
        <w:t xml:space="preserve"> </w:t>
      </w:r>
      <w:r>
        <w:rPr>
          <w:sz w:val="24"/>
        </w:rPr>
        <w:t>Management</w:t>
      </w:r>
      <w:r>
        <w:rPr>
          <w:sz w:val="24"/>
        </w:rPr>
        <w:tab/>
        <w:t>163</w:t>
      </w:r>
    </w:p>
    <w:p w14:paraId="29E3759D" w14:textId="0C4117A5" w:rsidR="004B1852" w:rsidRDefault="004B1852" w:rsidP="004E5931">
      <w:pPr>
        <w:pStyle w:val="ListParagraph"/>
        <w:numPr>
          <w:ilvl w:val="2"/>
          <w:numId w:val="17"/>
        </w:numPr>
        <w:tabs>
          <w:tab w:val="left" w:pos="1168"/>
        </w:tabs>
        <w:rPr>
          <w:sz w:val="24"/>
        </w:rPr>
      </w:pPr>
      <w:r>
        <w:rPr>
          <w:sz w:val="24"/>
        </w:rPr>
        <w:t xml:space="preserve">Training and Employment Information </w:t>
      </w:r>
      <w:r w:rsidR="00C6736C">
        <w:rPr>
          <w:sz w:val="24"/>
        </w:rPr>
        <w:t>Type</w:t>
      </w:r>
      <w:r w:rsidR="00C6736C">
        <w:rPr>
          <w:spacing w:val="3"/>
          <w:sz w:val="24"/>
        </w:rPr>
        <w:t xml:space="preserve"> 163</w:t>
      </w:r>
    </w:p>
    <w:p w14:paraId="1623D151" w14:textId="3298D26D" w:rsidR="004B1852" w:rsidRDefault="004B1852" w:rsidP="004E5931">
      <w:pPr>
        <w:pStyle w:val="ListParagraph"/>
        <w:numPr>
          <w:ilvl w:val="2"/>
          <w:numId w:val="17"/>
        </w:numPr>
        <w:tabs>
          <w:tab w:val="left" w:pos="1168"/>
        </w:tabs>
        <w:rPr>
          <w:sz w:val="24"/>
        </w:rPr>
      </w:pPr>
      <w:r>
        <w:rPr>
          <w:sz w:val="24"/>
        </w:rPr>
        <w:t>Labor</w:t>
      </w:r>
      <w:r>
        <w:rPr>
          <w:spacing w:val="-6"/>
          <w:sz w:val="24"/>
        </w:rPr>
        <w:t xml:space="preserve"> </w:t>
      </w:r>
      <w:r>
        <w:rPr>
          <w:sz w:val="24"/>
        </w:rPr>
        <w:t>Rights</w:t>
      </w:r>
      <w:r>
        <w:rPr>
          <w:spacing w:val="-6"/>
          <w:sz w:val="24"/>
        </w:rPr>
        <w:t xml:space="preserve"> </w:t>
      </w:r>
      <w:r>
        <w:rPr>
          <w:sz w:val="24"/>
        </w:rPr>
        <w:t>Management</w:t>
      </w:r>
      <w:r>
        <w:rPr>
          <w:spacing w:val="-6"/>
          <w:sz w:val="24"/>
        </w:rPr>
        <w:t xml:space="preserve"> </w:t>
      </w:r>
      <w:r>
        <w:rPr>
          <w:sz w:val="24"/>
        </w:rPr>
        <w:t>Information</w:t>
      </w:r>
      <w:r>
        <w:rPr>
          <w:spacing w:val="-6"/>
          <w:sz w:val="24"/>
        </w:rPr>
        <w:t xml:space="preserve"> </w:t>
      </w:r>
      <w:r>
        <w:rPr>
          <w:sz w:val="24"/>
        </w:rPr>
        <w:t>Type</w:t>
      </w:r>
      <w:r>
        <w:rPr>
          <w:spacing w:val="-34"/>
          <w:sz w:val="24"/>
        </w:rPr>
        <w:t xml:space="preserve"> </w:t>
      </w:r>
      <w:r w:rsidR="00B70D7F">
        <w:rPr>
          <w:spacing w:val="-34"/>
          <w:sz w:val="24"/>
        </w:rPr>
        <w:t xml:space="preserve"> </w:t>
      </w:r>
      <w:r w:rsidR="00C6736C">
        <w:rPr>
          <w:spacing w:val="-34"/>
          <w:sz w:val="24"/>
        </w:rPr>
        <w:t xml:space="preserve">   </w:t>
      </w:r>
      <w:r>
        <w:rPr>
          <w:sz w:val="24"/>
        </w:rPr>
        <w:t>165</w:t>
      </w:r>
    </w:p>
    <w:p w14:paraId="7721DCA0" w14:textId="77777777" w:rsidR="004B1852" w:rsidRDefault="004B1852" w:rsidP="004E5931">
      <w:pPr>
        <w:pStyle w:val="ListParagraph"/>
        <w:numPr>
          <w:ilvl w:val="2"/>
          <w:numId w:val="17"/>
        </w:numPr>
        <w:tabs>
          <w:tab w:val="left" w:pos="1168"/>
          <w:tab w:val="left" w:pos="4799"/>
        </w:tabs>
        <w:rPr>
          <w:sz w:val="24"/>
        </w:rPr>
      </w:pPr>
      <w:r>
        <w:rPr>
          <w:sz w:val="24"/>
        </w:rPr>
        <w:t>Worker Safety</w:t>
      </w:r>
      <w:r>
        <w:rPr>
          <w:spacing w:val="-14"/>
          <w:sz w:val="24"/>
        </w:rPr>
        <w:t xml:space="preserve"> </w:t>
      </w:r>
      <w:r>
        <w:rPr>
          <w:sz w:val="24"/>
        </w:rPr>
        <w:t>Information</w:t>
      </w:r>
      <w:r>
        <w:rPr>
          <w:spacing w:val="-4"/>
          <w:sz w:val="24"/>
        </w:rPr>
        <w:t xml:space="preserve"> </w:t>
      </w:r>
      <w:r>
        <w:rPr>
          <w:sz w:val="24"/>
        </w:rPr>
        <w:t>Type</w:t>
      </w:r>
      <w:r>
        <w:rPr>
          <w:sz w:val="24"/>
        </w:rPr>
        <w:tab/>
        <w:t>166</w:t>
      </w:r>
    </w:p>
    <w:p w14:paraId="6919DBE9" w14:textId="77777777" w:rsidR="004B1852" w:rsidRDefault="004B1852" w:rsidP="004E5931">
      <w:pPr>
        <w:pStyle w:val="ListParagraph"/>
        <w:numPr>
          <w:ilvl w:val="1"/>
          <w:numId w:val="17"/>
        </w:numPr>
        <w:tabs>
          <w:tab w:val="left" w:pos="624"/>
          <w:tab w:val="left" w:pos="1919"/>
        </w:tabs>
        <w:rPr>
          <w:sz w:val="24"/>
        </w:rPr>
      </w:pPr>
      <w:r>
        <w:rPr>
          <w:sz w:val="24"/>
        </w:rPr>
        <w:t>Health</w:t>
      </w:r>
      <w:r>
        <w:rPr>
          <w:sz w:val="24"/>
        </w:rPr>
        <w:tab/>
        <w:t>167</w:t>
      </w:r>
    </w:p>
    <w:p w14:paraId="2016682B" w14:textId="77777777" w:rsidR="004B1852" w:rsidRDefault="004B1852" w:rsidP="004E5931">
      <w:pPr>
        <w:pStyle w:val="ListParagraph"/>
        <w:numPr>
          <w:ilvl w:val="2"/>
          <w:numId w:val="17"/>
        </w:numPr>
        <w:tabs>
          <w:tab w:val="left" w:pos="1168"/>
          <w:tab w:val="left" w:pos="4799"/>
        </w:tabs>
        <w:rPr>
          <w:sz w:val="24"/>
        </w:rPr>
      </w:pPr>
      <w:r>
        <w:rPr>
          <w:sz w:val="24"/>
        </w:rPr>
        <w:t>Access to Care</w:t>
      </w:r>
      <w:r>
        <w:rPr>
          <w:spacing w:val="-18"/>
          <w:sz w:val="24"/>
        </w:rPr>
        <w:t xml:space="preserve"> </w:t>
      </w:r>
      <w:r>
        <w:rPr>
          <w:sz w:val="24"/>
        </w:rPr>
        <w:t>Information</w:t>
      </w:r>
      <w:r>
        <w:rPr>
          <w:spacing w:val="-3"/>
          <w:sz w:val="24"/>
        </w:rPr>
        <w:t xml:space="preserve"> </w:t>
      </w:r>
      <w:r>
        <w:rPr>
          <w:sz w:val="24"/>
        </w:rPr>
        <w:t>Type</w:t>
      </w:r>
      <w:r>
        <w:rPr>
          <w:sz w:val="24"/>
        </w:rPr>
        <w:tab/>
        <w:t>167</w:t>
      </w:r>
    </w:p>
    <w:p w14:paraId="16A6EA07" w14:textId="77777777" w:rsidR="004B1852" w:rsidRDefault="004B1852" w:rsidP="004E5931">
      <w:pPr>
        <w:pStyle w:val="ListParagraph"/>
        <w:numPr>
          <w:ilvl w:val="2"/>
          <w:numId w:val="17"/>
        </w:numPr>
        <w:tabs>
          <w:tab w:val="left" w:pos="1168"/>
          <w:tab w:val="left" w:pos="8399"/>
        </w:tabs>
        <w:rPr>
          <w:sz w:val="24"/>
        </w:rPr>
      </w:pPr>
      <w:r>
        <w:rPr>
          <w:sz w:val="24"/>
        </w:rPr>
        <w:t>Population Health Management and Consumer Safety</w:t>
      </w:r>
      <w:r>
        <w:rPr>
          <w:spacing w:val="-38"/>
          <w:sz w:val="24"/>
        </w:rPr>
        <w:t xml:space="preserve"> </w:t>
      </w:r>
      <w:r>
        <w:rPr>
          <w:sz w:val="24"/>
        </w:rPr>
        <w:t>Information</w:t>
      </w:r>
      <w:r>
        <w:rPr>
          <w:spacing w:val="-6"/>
          <w:sz w:val="24"/>
        </w:rPr>
        <w:t xml:space="preserve"> </w:t>
      </w:r>
      <w:r>
        <w:rPr>
          <w:sz w:val="24"/>
        </w:rPr>
        <w:t>Type</w:t>
      </w:r>
      <w:r>
        <w:rPr>
          <w:sz w:val="24"/>
        </w:rPr>
        <w:tab/>
        <w:t>168</w:t>
      </w:r>
    </w:p>
    <w:p w14:paraId="1C6CCF0F" w14:textId="77777777" w:rsidR="004B1852" w:rsidRDefault="004B1852" w:rsidP="004E5931">
      <w:pPr>
        <w:pStyle w:val="ListParagraph"/>
        <w:numPr>
          <w:ilvl w:val="2"/>
          <w:numId w:val="17"/>
        </w:numPr>
        <w:tabs>
          <w:tab w:val="left" w:pos="1168"/>
          <w:tab w:val="left" w:pos="6239"/>
        </w:tabs>
        <w:rPr>
          <w:sz w:val="24"/>
        </w:rPr>
      </w:pPr>
      <w:r>
        <w:rPr>
          <w:sz w:val="24"/>
        </w:rPr>
        <w:t>Health Care Administration</w:t>
      </w:r>
      <w:r>
        <w:rPr>
          <w:spacing w:val="-23"/>
          <w:sz w:val="24"/>
        </w:rPr>
        <w:t xml:space="preserve"> </w:t>
      </w:r>
      <w:r>
        <w:rPr>
          <w:sz w:val="24"/>
        </w:rPr>
        <w:t>Information</w:t>
      </w:r>
      <w:r>
        <w:rPr>
          <w:spacing w:val="-4"/>
          <w:sz w:val="24"/>
        </w:rPr>
        <w:t xml:space="preserve"> </w:t>
      </w:r>
      <w:r>
        <w:rPr>
          <w:sz w:val="24"/>
        </w:rPr>
        <w:t>Type</w:t>
      </w:r>
      <w:r>
        <w:rPr>
          <w:sz w:val="24"/>
        </w:rPr>
        <w:tab/>
        <w:t>170</w:t>
      </w:r>
    </w:p>
    <w:p w14:paraId="155034FD" w14:textId="77777777" w:rsidR="004B1852" w:rsidRDefault="004B1852" w:rsidP="004E5931">
      <w:pPr>
        <w:pStyle w:val="ListParagraph"/>
        <w:numPr>
          <w:ilvl w:val="2"/>
          <w:numId w:val="17"/>
        </w:numPr>
        <w:tabs>
          <w:tab w:val="left" w:pos="1168"/>
          <w:tab w:val="left" w:pos="6239"/>
        </w:tabs>
        <w:rPr>
          <w:sz w:val="24"/>
        </w:rPr>
      </w:pPr>
      <w:r>
        <w:rPr>
          <w:sz w:val="24"/>
        </w:rPr>
        <w:t>Health Care Delivery Services</w:t>
      </w:r>
      <w:r>
        <w:rPr>
          <w:spacing w:val="-26"/>
          <w:sz w:val="24"/>
        </w:rPr>
        <w:t xml:space="preserve"> </w:t>
      </w:r>
      <w:r>
        <w:rPr>
          <w:sz w:val="24"/>
        </w:rPr>
        <w:t>Information</w:t>
      </w:r>
      <w:r>
        <w:rPr>
          <w:spacing w:val="-2"/>
          <w:sz w:val="24"/>
        </w:rPr>
        <w:t xml:space="preserve"> </w:t>
      </w:r>
      <w:r>
        <w:rPr>
          <w:sz w:val="24"/>
        </w:rPr>
        <w:t>Type</w:t>
      </w:r>
      <w:r>
        <w:rPr>
          <w:sz w:val="24"/>
        </w:rPr>
        <w:tab/>
        <w:t>171</w:t>
      </w:r>
    </w:p>
    <w:p w14:paraId="410D8CC6" w14:textId="7AAFC3B3" w:rsidR="004B1852" w:rsidRDefault="004B1852" w:rsidP="004E5931">
      <w:pPr>
        <w:pStyle w:val="ListParagraph"/>
        <w:numPr>
          <w:ilvl w:val="2"/>
          <w:numId w:val="17"/>
        </w:numPr>
        <w:tabs>
          <w:tab w:val="left" w:pos="1168"/>
        </w:tabs>
        <w:rPr>
          <w:sz w:val="24"/>
        </w:rPr>
      </w:pPr>
      <w:r>
        <w:rPr>
          <w:sz w:val="24"/>
        </w:rPr>
        <w:t>Health</w:t>
      </w:r>
      <w:r>
        <w:rPr>
          <w:spacing w:val="-10"/>
          <w:sz w:val="24"/>
        </w:rPr>
        <w:t xml:space="preserve"> </w:t>
      </w:r>
      <w:r>
        <w:rPr>
          <w:sz w:val="24"/>
        </w:rPr>
        <w:t>Care</w:t>
      </w:r>
      <w:r>
        <w:rPr>
          <w:spacing w:val="-9"/>
          <w:sz w:val="24"/>
        </w:rPr>
        <w:t xml:space="preserve"> </w:t>
      </w:r>
      <w:r>
        <w:rPr>
          <w:sz w:val="24"/>
        </w:rPr>
        <w:t>Research</w:t>
      </w:r>
      <w:r>
        <w:rPr>
          <w:spacing w:val="-6"/>
          <w:sz w:val="24"/>
        </w:rPr>
        <w:t xml:space="preserve"> </w:t>
      </w:r>
      <w:r>
        <w:rPr>
          <w:sz w:val="24"/>
        </w:rPr>
        <w:t>and</w:t>
      </w:r>
      <w:r>
        <w:rPr>
          <w:spacing w:val="-6"/>
          <w:sz w:val="24"/>
        </w:rPr>
        <w:t xml:space="preserve"> </w:t>
      </w:r>
      <w:r>
        <w:rPr>
          <w:sz w:val="24"/>
        </w:rPr>
        <w:t>Practitioner</w:t>
      </w:r>
      <w:r>
        <w:rPr>
          <w:spacing w:val="-7"/>
          <w:sz w:val="24"/>
        </w:rPr>
        <w:t xml:space="preserve"> </w:t>
      </w:r>
      <w:r>
        <w:rPr>
          <w:sz w:val="24"/>
        </w:rPr>
        <w:t>Education</w:t>
      </w:r>
      <w:r>
        <w:rPr>
          <w:spacing w:val="-10"/>
          <w:sz w:val="24"/>
        </w:rPr>
        <w:t xml:space="preserve"> </w:t>
      </w:r>
      <w:r>
        <w:rPr>
          <w:sz w:val="24"/>
        </w:rPr>
        <w:t>Information</w:t>
      </w:r>
      <w:r>
        <w:rPr>
          <w:spacing w:val="-6"/>
          <w:sz w:val="24"/>
        </w:rPr>
        <w:t xml:space="preserve"> </w:t>
      </w:r>
      <w:r w:rsidR="00C6736C">
        <w:rPr>
          <w:sz w:val="24"/>
        </w:rPr>
        <w:t xml:space="preserve">Type </w:t>
      </w:r>
      <w:r w:rsidR="00C6736C">
        <w:rPr>
          <w:spacing w:val="-34"/>
          <w:sz w:val="24"/>
        </w:rPr>
        <w:t>172</w:t>
      </w:r>
    </w:p>
    <w:p w14:paraId="3FDE70FB" w14:textId="77777777" w:rsidR="004B1852" w:rsidRDefault="004B1852" w:rsidP="004E5931">
      <w:pPr>
        <w:pStyle w:val="ListParagraph"/>
        <w:numPr>
          <w:ilvl w:val="1"/>
          <w:numId w:val="17"/>
        </w:numPr>
        <w:tabs>
          <w:tab w:val="left" w:pos="624"/>
          <w:tab w:val="left" w:pos="2639"/>
        </w:tabs>
        <w:rPr>
          <w:sz w:val="24"/>
        </w:rPr>
      </w:pPr>
      <w:r>
        <w:rPr>
          <w:sz w:val="24"/>
        </w:rPr>
        <w:t>Income</w:t>
      </w:r>
      <w:r>
        <w:rPr>
          <w:spacing w:val="-6"/>
          <w:sz w:val="24"/>
        </w:rPr>
        <w:t xml:space="preserve"> </w:t>
      </w:r>
      <w:r>
        <w:rPr>
          <w:sz w:val="24"/>
        </w:rPr>
        <w:t>Security</w:t>
      </w:r>
      <w:r>
        <w:rPr>
          <w:sz w:val="24"/>
        </w:rPr>
        <w:tab/>
        <w:t>173</w:t>
      </w:r>
    </w:p>
    <w:p w14:paraId="53A119FC" w14:textId="34F255A3" w:rsidR="004B1852" w:rsidRDefault="004B1852" w:rsidP="004E5931">
      <w:pPr>
        <w:pStyle w:val="ListParagraph"/>
        <w:numPr>
          <w:ilvl w:val="2"/>
          <w:numId w:val="17"/>
        </w:numPr>
        <w:tabs>
          <w:tab w:val="left" w:pos="1168"/>
        </w:tabs>
        <w:rPr>
          <w:sz w:val="24"/>
        </w:rPr>
      </w:pPr>
      <w:r>
        <w:rPr>
          <w:sz w:val="24"/>
        </w:rPr>
        <w:t>General</w:t>
      </w:r>
      <w:r>
        <w:rPr>
          <w:spacing w:val="-13"/>
          <w:sz w:val="24"/>
        </w:rPr>
        <w:t xml:space="preserve"> </w:t>
      </w:r>
      <w:r>
        <w:rPr>
          <w:sz w:val="24"/>
        </w:rPr>
        <w:t>Retirement</w:t>
      </w:r>
      <w:r>
        <w:rPr>
          <w:spacing w:val="-10"/>
          <w:sz w:val="24"/>
        </w:rPr>
        <w:t xml:space="preserve"> </w:t>
      </w:r>
      <w:r>
        <w:rPr>
          <w:sz w:val="24"/>
        </w:rPr>
        <w:t>and</w:t>
      </w:r>
      <w:r>
        <w:rPr>
          <w:spacing w:val="-12"/>
          <w:sz w:val="24"/>
        </w:rPr>
        <w:t xml:space="preserve"> </w:t>
      </w:r>
      <w:r>
        <w:rPr>
          <w:sz w:val="24"/>
        </w:rPr>
        <w:t>Disability</w:t>
      </w:r>
      <w:r>
        <w:rPr>
          <w:spacing w:val="-8"/>
          <w:sz w:val="24"/>
        </w:rPr>
        <w:t xml:space="preserve"> </w:t>
      </w:r>
      <w:r>
        <w:rPr>
          <w:sz w:val="24"/>
        </w:rPr>
        <w:t>Information</w:t>
      </w:r>
      <w:r>
        <w:rPr>
          <w:spacing w:val="-9"/>
          <w:sz w:val="24"/>
        </w:rPr>
        <w:t xml:space="preserve"> </w:t>
      </w:r>
      <w:r w:rsidR="00C6736C">
        <w:rPr>
          <w:sz w:val="24"/>
        </w:rPr>
        <w:t>Type</w:t>
      </w:r>
      <w:r w:rsidR="00C6736C">
        <w:rPr>
          <w:spacing w:val="-26"/>
          <w:sz w:val="24"/>
        </w:rPr>
        <w:t xml:space="preserve"> 173</w:t>
      </w:r>
    </w:p>
    <w:p w14:paraId="666EB95A" w14:textId="77777777" w:rsidR="004B1852" w:rsidRDefault="004B1852" w:rsidP="004E5931">
      <w:pPr>
        <w:pStyle w:val="ListParagraph"/>
        <w:numPr>
          <w:ilvl w:val="2"/>
          <w:numId w:val="17"/>
        </w:numPr>
        <w:tabs>
          <w:tab w:val="left" w:pos="1168"/>
          <w:tab w:val="left" w:pos="6239"/>
        </w:tabs>
        <w:rPr>
          <w:sz w:val="24"/>
        </w:rPr>
      </w:pPr>
      <w:r>
        <w:rPr>
          <w:sz w:val="24"/>
        </w:rPr>
        <w:t>Unemployment Compensation</w:t>
      </w:r>
      <w:r>
        <w:rPr>
          <w:spacing w:val="-18"/>
          <w:sz w:val="24"/>
        </w:rPr>
        <w:t xml:space="preserve"> </w:t>
      </w:r>
      <w:r>
        <w:rPr>
          <w:sz w:val="24"/>
        </w:rPr>
        <w:t>Information</w:t>
      </w:r>
      <w:r>
        <w:rPr>
          <w:spacing w:val="-6"/>
          <w:sz w:val="24"/>
        </w:rPr>
        <w:t xml:space="preserve"> </w:t>
      </w:r>
      <w:r>
        <w:rPr>
          <w:sz w:val="24"/>
        </w:rPr>
        <w:t>Type</w:t>
      </w:r>
      <w:r>
        <w:rPr>
          <w:sz w:val="24"/>
        </w:rPr>
        <w:tab/>
        <w:t>175</w:t>
      </w:r>
    </w:p>
    <w:p w14:paraId="40C9A59C" w14:textId="77777777" w:rsidR="004B1852" w:rsidRDefault="004B1852" w:rsidP="004E5931">
      <w:pPr>
        <w:pStyle w:val="ListParagraph"/>
        <w:numPr>
          <w:ilvl w:val="2"/>
          <w:numId w:val="17"/>
        </w:numPr>
        <w:tabs>
          <w:tab w:val="left" w:pos="1168"/>
        </w:tabs>
        <w:rPr>
          <w:sz w:val="24"/>
        </w:rPr>
      </w:pPr>
      <w:r>
        <w:rPr>
          <w:sz w:val="24"/>
        </w:rPr>
        <w:t>Housing Assistance Information</w:t>
      </w:r>
      <w:r>
        <w:rPr>
          <w:spacing w:val="-7"/>
          <w:sz w:val="24"/>
        </w:rPr>
        <w:t xml:space="preserve"> </w:t>
      </w:r>
      <w:r>
        <w:rPr>
          <w:sz w:val="24"/>
        </w:rPr>
        <w:t>Type</w:t>
      </w:r>
      <w:r w:rsidR="00B70D7F">
        <w:rPr>
          <w:sz w:val="24"/>
        </w:rPr>
        <w:t xml:space="preserve"> </w:t>
      </w:r>
      <w:r>
        <w:rPr>
          <w:sz w:val="24"/>
        </w:rPr>
        <w:t>176</w:t>
      </w:r>
    </w:p>
    <w:p w14:paraId="12E32B70" w14:textId="77777777" w:rsidR="004B1852" w:rsidRDefault="004B1852" w:rsidP="004E5931">
      <w:pPr>
        <w:pStyle w:val="ListParagraph"/>
        <w:numPr>
          <w:ilvl w:val="2"/>
          <w:numId w:val="17"/>
        </w:numPr>
        <w:tabs>
          <w:tab w:val="left" w:pos="1168"/>
          <w:tab w:val="left" w:pos="6239"/>
        </w:tabs>
        <w:rPr>
          <w:sz w:val="24"/>
        </w:rPr>
      </w:pPr>
      <w:r>
        <w:rPr>
          <w:sz w:val="24"/>
        </w:rPr>
        <w:t>Food and Nutrition Assistance</w:t>
      </w:r>
      <w:r>
        <w:rPr>
          <w:spacing w:val="-21"/>
          <w:sz w:val="24"/>
        </w:rPr>
        <w:t xml:space="preserve"> </w:t>
      </w:r>
      <w:r>
        <w:rPr>
          <w:sz w:val="24"/>
        </w:rPr>
        <w:t>Information</w:t>
      </w:r>
      <w:r>
        <w:rPr>
          <w:spacing w:val="-7"/>
          <w:sz w:val="24"/>
        </w:rPr>
        <w:t xml:space="preserve"> </w:t>
      </w:r>
      <w:r>
        <w:rPr>
          <w:sz w:val="24"/>
        </w:rPr>
        <w:t>Type</w:t>
      </w:r>
      <w:r>
        <w:rPr>
          <w:sz w:val="24"/>
        </w:rPr>
        <w:tab/>
        <w:t>177</w:t>
      </w:r>
    </w:p>
    <w:p w14:paraId="30063264" w14:textId="77777777" w:rsidR="004B1852" w:rsidRDefault="004B1852" w:rsidP="004E5931">
      <w:pPr>
        <w:pStyle w:val="ListParagraph"/>
        <w:numPr>
          <w:ilvl w:val="2"/>
          <w:numId w:val="17"/>
        </w:numPr>
        <w:tabs>
          <w:tab w:val="left" w:pos="1168"/>
          <w:tab w:val="left" w:pos="5519"/>
        </w:tabs>
        <w:rPr>
          <w:sz w:val="24"/>
        </w:rPr>
      </w:pPr>
      <w:r>
        <w:rPr>
          <w:sz w:val="24"/>
        </w:rPr>
        <w:t>Survivor Compensation</w:t>
      </w:r>
      <w:r>
        <w:rPr>
          <w:spacing w:val="-12"/>
          <w:sz w:val="24"/>
        </w:rPr>
        <w:t xml:space="preserve"> </w:t>
      </w:r>
      <w:r>
        <w:rPr>
          <w:sz w:val="24"/>
        </w:rPr>
        <w:t>Information</w:t>
      </w:r>
      <w:r>
        <w:rPr>
          <w:spacing w:val="-6"/>
          <w:sz w:val="24"/>
        </w:rPr>
        <w:t xml:space="preserve"> </w:t>
      </w:r>
      <w:r>
        <w:rPr>
          <w:sz w:val="24"/>
        </w:rPr>
        <w:t>Type</w:t>
      </w:r>
      <w:r>
        <w:rPr>
          <w:sz w:val="24"/>
        </w:rPr>
        <w:tab/>
        <w:t>178</w:t>
      </w:r>
    </w:p>
    <w:p w14:paraId="78C803D6" w14:textId="77777777" w:rsidR="004B1852" w:rsidRDefault="004B1852" w:rsidP="004E5931">
      <w:pPr>
        <w:pStyle w:val="ListParagraph"/>
        <w:numPr>
          <w:ilvl w:val="1"/>
          <w:numId w:val="17"/>
        </w:numPr>
        <w:tabs>
          <w:tab w:val="left" w:pos="624"/>
          <w:tab w:val="left" w:pos="2639"/>
        </w:tabs>
        <w:rPr>
          <w:sz w:val="24"/>
        </w:rPr>
      </w:pPr>
      <w:r>
        <w:rPr>
          <w:sz w:val="24"/>
        </w:rPr>
        <w:t>Law</w:t>
      </w:r>
      <w:r>
        <w:rPr>
          <w:spacing w:val="-6"/>
          <w:sz w:val="24"/>
        </w:rPr>
        <w:t xml:space="preserve"> </w:t>
      </w:r>
      <w:r>
        <w:rPr>
          <w:sz w:val="24"/>
        </w:rPr>
        <w:t>Enforcement</w:t>
      </w:r>
      <w:r>
        <w:rPr>
          <w:sz w:val="24"/>
        </w:rPr>
        <w:tab/>
        <w:t>179</w:t>
      </w:r>
    </w:p>
    <w:p w14:paraId="2C481CF5" w14:textId="77777777" w:rsidR="004B1852" w:rsidRDefault="004B1852" w:rsidP="004E5931">
      <w:pPr>
        <w:pStyle w:val="ListParagraph"/>
        <w:numPr>
          <w:ilvl w:val="2"/>
          <w:numId w:val="17"/>
        </w:numPr>
        <w:tabs>
          <w:tab w:val="left" w:pos="1168"/>
          <w:tab w:val="left" w:pos="5519"/>
        </w:tabs>
        <w:rPr>
          <w:sz w:val="24"/>
        </w:rPr>
      </w:pPr>
      <w:r>
        <w:rPr>
          <w:sz w:val="24"/>
        </w:rPr>
        <w:t>Criminal Apprehension</w:t>
      </w:r>
      <w:r>
        <w:rPr>
          <w:spacing w:val="-21"/>
          <w:sz w:val="24"/>
        </w:rPr>
        <w:t xml:space="preserve"> </w:t>
      </w:r>
      <w:r>
        <w:rPr>
          <w:sz w:val="24"/>
        </w:rPr>
        <w:t>Information</w:t>
      </w:r>
      <w:r>
        <w:rPr>
          <w:spacing w:val="-5"/>
          <w:sz w:val="24"/>
        </w:rPr>
        <w:t xml:space="preserve"> </w:t>
      </w:r>
      <w:r>
        <w:rPr>
          <w:sz w:val="24"/>
        </w:rPr>
        <w:t>Type</w:t>
      </w:r>
      <w:r>
        <w:rPr>
          <w:sz w:val="24"/>
        </w:rPr>
        <w:tab/>
        <w:t>179</w:t>
      </w:r>
    </w:p>
    <w:p w14:paraId="658BB25A" w14:textId="77777777" w:rsidR="004B1852" w:rsidRDefault="004B1852" w:rsidP="004E5931">
      <w:pPr>
        <w:pStyle w:val="ListParagraph"/>
        <w:numPr>
          <w:ilvl w:val="2"/>
          <w:numId w:val="17"/>
        </w:numPr>
        <w:tabs>
          <w:tab w:val="left" w:pos="1168"/>
          <w:tab w:val="left" w:pos="6959"/>
        </w:tabs>
        <w:rPr>
          <w:sz w:val="24"/>
        </w:rPr>
      </w:pPr>
      <w:r>
        <w:rPr>
          <w:sz w:val="24"/>
        </w:rPr>
        <w:t>Criminal Investigation and Surveillance</w:t>
      </w:r>
      <w:r>
        <w:rPr>
          <w:spacing w:val="-32"/>
          <w:sz w:val="24"/>
        </w:rPr>
        <w:t xml:space="preserve"> </w:t>
      </w:r>
      <w:r>
        <w:rPr>
          <w:sz w:val="24"/>
        </w:rPr>
        <w:t>Information</w:t>
      </w:r>
      <w:r>
        <w:rPr>
          <w:spacing w:val="-6"/>
          <w:sz w:val="24"/>
        </w:rPr>
        <w:t xml:space="preserve"> </w:t>
      </w:r>
      <w:r>
        <w:rPr>
          <w:sz w:val="24"/>
        </w:rPr>
        <w:t>Type</w:t>
      </w:r>
      <w:r>
        <w:rPr>
          <w:sz w:val="24"/>
        </w:rPr>
        <w:tab/>
        <w:t>181</w:t>
      </w:r>
    </w:p>
    <w:p w14:paraId="3B460E3F" w14:textId="02F8EBBB" w:rsidR="004B1852" w:rsidRDefault="004B1852" w:rsidP="004E5931">
      <w:pPr>
        <w:pStyle w:val="ListParagraph"/>
        <w:numPr>
          <w:ilvl w:val="2"/>
          <w:numId w:val="17"/>
        </w:numPr>
        <w:tabs>
          <w:tab w:val="left" w:pos="1168"/>
        </w:tabs>
        <w:rPr>
          <w:sz w:val="24"/>
        </w:rPr>
      </w:pPr>
      <w:r>
        <w:rPr>
          <w:sz w:val="24"/>
        </w:rPr>
        <w:t xml:space="preserve">Citizen Protection Information </w:t>
      </w:r>
      <w:r w:rsidR="00C6736C">
        <w:rPr>
          <w:sz w:val="24"/>
        </w:rPr>
        <w:t xml:space="preserve">Type </w:t>
      </w:r>
      <w:r w:rsidR="00C6736C">
        <w:rPr>
          <w:spacing w:val="12"/>
          <w:sz w:val="24"/>
        </w:rPr>
        <w:t>182</w:t>
      </w:r>
    </w:p>
    <w:p w14:paraId="099D61C7" w14:textId="77777777" w:rsidR="004B1852" w:rsidRDefault="004B1852" w:rsidP="004E5931">
      <w:pPr>
        <w:pStyle w:val="ListParagraph"/>
        <w:numPr>
          <w:ilvl w:val="2"/>
          <w:numId w:val="17"/>
        </w:numPr>
        <w:tabs>
          <w:tab w:val="left" w:pos="1168"/>
          <w:tab w:val="left" w:pos="5519"/>
        </w:tabs>
        <w:rPr>
          <w:sz w:val="24"/>
        </w:rPr>
      </w:pPr>
      <w:r>
        <w:rPr>
          <w:sz w:val="24"/>
        </w:rPr>
        <w:t>Leadership Protection</w:t>
      </w:r>
      <w:r>
        <w:rPr>
          <w:spacing w:val="-16"/>
          <w:sz w:val="24"/>
        </w:rPr>
        <w:t xml:space="preserve"> </w:t>
      </w:r>
      <w:r>
        <w:rPr>
          <w:sz w:val="24"/>
        </w:rPr>
        <w:t>Information</w:t>
      </w:r>
      <w:r>
        <w:rPr>
          <w:spacing w:val="-10"/>
          <w:sz w:val="24"/>
        </w:rPr>
        <w:t xml:space="preserve"> </w:t>
      </w:r>
      <w:r>
        <w:rPr>
          <w:sz w:val="24"/>
        </w:rPr>
        <w:t>Type</w:t>
      </w:r>
      <w:r>
        <w:rPr>
          <w:sz w:val="24"/>
        </w:rPr>
        <w:tab/>
        <w:t>184</w:t>
      </w:r>
    </w:p>
    <w:p w14:paraId="75BCCF6E" w14:textId="77777777" w:rsidR="004B1852" w:rsidRDefault="004B1852" w:rsidP="004E5931">
      <w:pPr>
        <w:pStyle w:val="ListParagraph"/>
        <w:numPr>
          <w:ilvl w:val="2"/>
          <w:numId w:val="17"/>
        </w:numPr>
        <w:tabs>
          <w:tab w:val="left" w:pos="1168"/>
          <w:tab w:val="left" w:pos="5519"/>
        </w:tabs>
        <w:rPr>
          <w:sz w:val="24"/>
        </w:rPr>
      </w:pPr>
      <w:r>
        <w:rPr>
          <w:sz w:val="24"/>
        </w:rPr>
        <w:t>Property Protection</w:t>
      </w:r>
      <w:r>
        <w:rPr>
          <w:spacing w:val="-12"/>
          <w:sz w:val="24"/>
        </w:rPr>
        <w:t xml:space="preserve"> </w:t>
      </w:r>
      <w:r>
        <w:rPr>
          <w:sz w:val="24"/>
        </w:rPr>
        <w:t>Information</w:t>
      </w:r>
      <w:r>
        <w:rPr>
          <w:spacing w:val="-7"/>
          <w:sz w:val="24"/>
        </w:rPr>
        <w:t xml:space="preserve"> </w:t>
      </w:r>
      <w:r>
        <w:rPr>
          <w:sz w:val="24"/>
        </w:rPr>
        <w:t>Type</w:t>
      </w:r>
      <w:r>
        <w:rPr>
          <w:sz w:val="24"/>
        </w:rPr>
        <w:tab/>
        <w:t>185</w:t>
      </w:r>
    </w:p>
    <w:p w14:paraId="676E9B61" w14:textId="77777777" w:rsidR="004B1852" w:rsidRDefault="004B1852" w:rsidP="004E5931">
      <w:pPr>
        <w:pStyle w:val="ListParagraph"/>
        <w:numPr>
          <w:ilvl w:val="2"/>
          <w:numId w:val="17"/>
        </w:numPr>
        <w:tabs>
          <w:tab w:val="left" w:pos="1168"/>
        </w:tabs>
        <w:rPr>
          <w:sz w:val="24"/>
        </w:rPr>
      </w:pPr>
      <w:r>
        <w:rPr>
          <w:sz w:val="24"/>
        </w:rPr>
        <w:t>Substance Control Information Type</w:t>
      </w:r>
      <w:r>
        <w:rPr>
          <w:spacing w:val="26"/>
          <w:sz w:val="24"/>
        </w:rPr>
        <w:t xml:space="preserve"> </w:t>
      </w:r>
      <w:r>
        <w:rPr>
          <w:spacing w:val="-3"/>
          <w:sz w:val="24"/>
        </w:rPr>
        <w:t>186</w:t>
      </w:r>
    </w:p>
    <w:p w14:paraId="194BD226" w14:textId="77777777" w:rsidR="004B1852" w:rsidRDefault="004B1852" w:rsidP="004E5931">
      <w:pPr>
        <w:pStyle w:val="ListParagraph"/>
        <w:numPr>
          <w:ilvl w:val="2"/>
          <w:numId w:val="17"/>
        </w:numPr>
        <w:tabs>
          <w:tab w:val="left" w:pos="1168"/>
          <w:tab w:val="left" w:pos="4799"/>
        </w:tabs>
        <w:rPr>
          <w:sz w:val="24"/>
        </w:rPr>
      </w:pPr>
      <w:r>
        <w:rPr>
          <w:sz w:val="24"/>
        </w:rPr>
        <w:t>Crime Prevention</w:t>
      </w:r>
      <w:r>
        <w:rPr>
          <w:spacing w:val="-13"/>
          <w:sz w:val="24"/>
        </w:rPr>
        <w:t xml:space="preserve"> </w:t>
      </w:r>
      <w:r>
        <w:rPr>
          <w:sz w:val="24"/>
        </w:rPr>
        <w:t>Information</w:t>
      </w:r>
      <w:r>
        <w:rPr>
          <w:spacing w:val="-9"/>
          <w:sz w:val="24"/>
        </w:rPr>
        <w:t xml:space="preserve"> </w:t>
      </w:r>
      <w:r>
        <w:rPr>
          <w:sz w:val="24"/>
        </w:rPr>
        <w:t>Type</w:t>
      </w:r>
      <w:r>
        <w:rPr>
          <w:sz w:val="24"/>
        </w:rPr>
        <w:tab/>
        <w:t>188</w:t>
      </w:r>
    </w:p>
    <w:p w14:paraId="0CC9C397" w14:textId="77777777" w:rsidR="004B1852" w:rsidRDefault="004B1852" w:rsidP="004E5931">
      <w:pPr>
        <w:pStyle w:val="ListParagraph"/>
        <w:numPr>
          <w:ilvl w:val="2"/>
          <w:numId w:val="17"/>
        </w:numPr>
        <w:tabs>
          <w:tab w:val="left" w:pos="1168"/>
          <w:tab w:val="left" w:pos="5519"/>
        </w:tabs>
        <w:rPr>
          <w:sz w:val="24"/>
        </w:rPr>
      </w:pPr>
      <w:r>
        <w:rPr>
          <w:sz w:val="24"/>
        </w:rPr>
        <w:t>Trade Law Enforcement</w:t>
      </w:r>
      <w:r>
        <w:rPr>
          <w:spacing w:val="-19"/>
          <w:sz w:val="24"/>
        </w:rPr>
        <w:t xml:space="preserve"> </w:t>
      </w:r>
      <w:r>
        <w:rPr>
          <w:sz w:val="24"/>
        </w:rPr>
        <w:t>Information</w:t>
      </w:r>
      <w:r>
        <w:rPr>
          <w:spacing w:val="-5"/>
          <w:sz w:val="24"/>
        </w:rPr>
        <w:t xml:space="preserve"> </w:t>
      </w:r>
      <w:r>
        <w:rPr>
          <w:sz w:val="24"/>
        </w:rPr>
        <w:t>Type</w:t>
      </w:r>
      <w:r>
        <w:rPr>
          <w:sz w:val="24"/>
        </w:rPr>
        <w:tab/>
        <w:t>189</w:t>
      </w:r>
    </w:p>
    <w:p w14:paraId="33612BC8" w14:textId="77777777" w:rsidR="004B1852" w:rsidRDefault="004B1852" w:rsidP="004E5931">
      <w:pPr>
        <w:pStyle w:val="ListParagraph"/>
        <w:numPr>
          <w:ilvl w:val="1"/>
          <w:numId w:val="17"/>
        </w:numPr>
        <w:tabs>
          <w:tab w:val="left" w:pos="624"/>
          <w:tab w:val="left" w:pos="4079"/>
        </w:tabs>
        <w:rPr>
          <w:sz w:val="24"/>
        </w:rPr>
      </w:pPr>
      <w:r>
        <w:rPr>
          <w:sz w:val="24"/>
        </w:rPr>
        <w:t>Litigation and</w:t>
      </w:r>
      <w:r>
        <w:rPr>
          <w:spacing w:val="-13"/>
          <w:sz w:val="24"/>
        </w:rPr>
        <w:t xml:space="preserve"> </w:t>
      </w:r>
      <w:r>
        <w:rPr>
          <w:sz w:val="24"/>
        </w:rPr>
        <w:t>Judicial</w:t>
      </w:r>
      <w:r>
        <w:rPr>
          <w:spacing w:val="-6"/>
          <w:sz w:val="24"/>
        </w:rPr>
        <w:t xml:space="preserve"> </w:t>
      </w:r>
      <w:r>
        <w:rPr>
          <w:sz w:val="24"/>
        </w:rPr>
        <w:t>Activities</w:t>
      </w:r>
      <w:r>
        <w:rPr>
          <w:sz w:val="24"/>
        </w:rPr>
        <w:tab/>
        <w:t>190</w:t>
      </w:r>
    </w:p>
    <w:p w14:paraId="31D96CC7" w14:textId="77777777" w:rsidR="004B1852" w:rsidRDefault="004B1852" w:rsidP="004E5931">
      <w:pPr>
        <w:pStyle w:val="ListParagraph"/>
        <w:numPr>
          <w:ilvl w:val="2"/>
          <w:numId w:val="17"/>
        </w:numPr>
        <w:tabs>
          <w:tab w:val="left" w:pos="1168"/>
          <w:tab w:val="left" w:pos="4799"/>
        </w:tabs>
        <w:spacing w:before="5"/>
        <w:rPr>
          <w:sz w:val="24"/>
        </w:rPr>
      </w:pPr>
      <w:r>
        <w:rPr>
          <w:sz w:val="24"/>
        </w:rPr>
        <w:t>Judicial Hearings</w:t>
      </w:r>
      <w:r>
        <w:rPr>
          <w:spacing w:val="-13"/>
          <w:sz w:val="24"/>
        </w:rPr>
        <w:t xml:space="preserve"> </w:t>
      </w:r>
      <w:r>
        <w:rPr>
          <w:sz w:val="24"/>
        </w:rPr>
        <w:t>Information</w:t>
      </w:r>
      <w:r>
        <w:rPr>
          <w:spacing w:val="-10"/>
          <w:sz w:val="24"/>
        </w:rPr>
        <w:t xml:space="preserve"> </w:t>
      </w:r>
      <w:r>
        <w:rPr>
          <w:sz w:val="24"/>
        </w:rPr>
        <w:t>Type</w:t>
      </w:r>
      <w:r>
        <w:rPr>
          <w:sz w:val="24"/>
        </w:rPr>
        <w:tab/>
        <w:t>191</w:t>
      </w:r>
    </w:p>
    <w:p w14:paraId="7D2ECEF4" w14:textId="77777777" w:rsidR="004B1852" w:rsidRDefault="004B1852" w:rsidP="004E5931">
      <w:pPr>
        <w:pStyle w:val="ListParagraph"/>
        <w:numPr>
          <w:ilvl w:val="2"/>
          <w:numId w:val="17"/>
        </w:numPr>
        <w:tabs>
          <w:tab w:val="left" w:pos="1168"/>
          <w:tab w:val="left" w:pos="4799"/>
        </w:tabs>
        <w:rPr>
          <w:sz w:val="24"/>
        </w:rPr>
      </w:pPr>
      <w:r>
        <w:rPr>
          <w:sz w:val="24"/>
        </w:rPr>
        <w:t>Legal Defense</w:t>
      </w:r>
      <w:r>
        <w:rPr>
          <w:spacing w:val="-15"/>
          <w:sz w:val="24"/>
        </w:rPr>
        <w:t xml:space="preserve"> </w:t>
      </w:r>
      <w:r>
        <w:rPr>
          <w:sz w:val="24"/>
        </w:rPr>
        <w:t>Information</w:t>
      </w:r>
      <w:r>
        <w:rPr>
          <w:spacing w:val="-4"/>
          <w:sz w:val="24"/>
        </w:rPr>
        <w:t xml:space="preserve"> </w:t>
      </w:r>
      <w:r>
        <w:rPr>
          <w:sz w:val="24"/>
        </w:rPr>
        <w:t>Type</w:t>
      </w:r>
      <w:r>
        <w:rPr>
          <w:sz w:val="24"/>
        </w:rPr>
        <w:tab/>
        <w:t>192</w:t>
      </w:r>
    </w:p>
    <w:p w14:paraId="07C65D7B" w14:textId="64B6C56F" w:rsidR="004B1852" w:rsidRDefault="004B1852" w:rsidP="004E5931">
      <w:pPr>
        <w:pStyle w:val="ListParagraph"/>
        <w:numPr>
          <w:ilvl w:val="2"/>
          <w:numId w:val="17"/>
        </w:numPr>
        <w:tabs>
          <w:tab w:val="left" w:pos="1168"/>
        </w:tabs>
        <w:spacing w:before="1"/>
        <w:rPr>
          <w:sz w:val="24"/>
        </w:rPr>
      </w:pPr>
      <w:r>
        <w:rPr>
          <w:sz w:val="24"/>
        </w:rPr>
        <w:t xml:space="preserve">Legal Investigation Information </w:t>
      </w:r>
      <w:r w:rsidR="00C6736C">
        <w:rPr>
          <w:sz w:val="24"/>
        </w:rPr>
        <w:t xml:space="preserve">Type </w:t>
      </w:r>
      <w:r w:rsidR="00C6736C">
        <w:rPr>
          <w:spacing w:val="-19"/>
          <w:sz w:val="24"/>
        </w:rPr>
        <w:t>193</w:t>
      </w:r>
    </w:p>
    <w:p w14:paraId="5FFCEE74" w14:textId="77777777" w:rsidR="004B1852" w:rsidRDefault="004B1852" w:rsidP="004E5931">
      <w:pPr>
        <w:pStyle w:val="ListParagraph"/>
        <w:numPr>
          <w:ilvl w:val="2"/>
          <w:numId w:val="17"/>
        </w:numPr>
        <w:tabs>
          <w:tab w:val="left" w:pos="1168"/>
          <w:tab w:val="left" w:pos="6239"/>
        </w:tabs>
        <w:spacing w:before="33"/>
        <w:rPr>
          <w:sz w:val="24"/>
        </w:rPr>
      </w:pPr>
      <w:r>
        <w:rPr>
          <w:sz w:val="24"/>
        </w:rPr>
        <w:t>Legal Prosecution and Litigation</w:t>
      </w:r>
      <w:r>
        <w:rPr>
          <w:spacing w:val="-28"/>
          <w:sz w:val="24"/>
        </w:rPr>
        <w:t xml:space="preserve"> </w:t>
      </w:r>
      <w:r>
        <w:rPr>
          <w:sz w:val="24"/>
        </w:rPr>
        <w:t>Information</w:t>
      </w:r>
      <w:r>
        <w:rPr>
          <w:spacing w:val="-7"/>
          <w:sz w:val="24"/>
        </w:rPr>
        <w:t xml:space="preserve"> </w:t>
      </w:r>
      <w:r>
        <w:rPr>
          <w:sz w:val="24"/>
        </w:rPr>
        <w:t>Type</w:t>
      </w:r>
      <w:r>
        <w:rPr>
          <w:sz w:val="24"/>
        </w:rPr>
        <w:tab/>
        <w:t>195</w:t>
      </w:r>
    </w:p>
    <w:p w14:paraId="0554CFE1" w14:textId="77777777" w:rsidR="004B1852" w:rsidRDefault="004B1852" w:rsidP="004E5931">
      <w:pPr>
        <w:pStyle w:val="ListParagraph"/>
        <w:numPr>
          <w:ilvl w:val="2"/>
          <w:numId w:val="17"/>
        </w:numPr>
        <w:tabs>
          <w:tab w:val="left" w:pos="1168"/>
          <w:tab w:val="left" w:pos="5519"/>
        </w:tabs>
        <w:rPr>
          <w:sz w:val="24"/>
        </w:rPr>
      </w:pPr>
      <w:r>
        <w:rPr>
          <w:sz w:val="24"/>
        </w:rPr>
        <w:t>Resolution Facilitation</w:t>
      </w:r>
      <w:r>
        <w:rPr>
          <w:spacing w:val="-17"/>
          <w:sz w:val="24"/>
        </w:rPr>
        <w:t xml:space="preserve"> </w:t>
      </w:r>
      <w:r>
        <w:rPr>
          <w:sz w:val="24"/>
        </w:rPr>
        <w:t>Information</w:t>
      </w:r>
      <w:r>
        <w:rPr>
          <w:spacing w:val="-5"/>
          <w:sz w:val="24"/>
        </w:rPr>
        <w:t xml:space="preserve"> </w:t>
      </w:r>
      <w:r>
        <w:rPr>
          <w:sz w:val="24"/>
        </w:rPr>
        <w:t>Type</w:t>
      </w:r>
      <w:r>
        <w:rPr>
          <w:sz w:val="24"/>
        </w:rPr>
        <w:tab/>
        <w:t>197</w:t>
      </w:r>
    </w:p>
    <w:p w14:paraId="21B7A842" w14:textId="77777777" w:rsidR="004B1852" w:rsidRDefault="004B1852" w:rsidP="004E5931">
      <w:pPr>
        <w:pStyle w:val="ListParagraph"/>
        <w:numPr>
          <w:ilvl w:val="1"/>
          <w:numId w:val="17"/>
        </w:numPr>
        <w:tabs>
          <w:tab w:val="left" w:pos="624"/>
          <w:tab w:val="left" w:pos="4079"/>
        </w:tabs>
        <w:rPr>
          <w:sz w:val="24"/>
        </w:rPr>
      </w:pPr>
      <w:r>
        <w:rPr>
          <w:sz w:val="24"/>
        </w:rPr>
        <w:t>Federal</w:t>
      </w:r>
      <w:r>
        <w:rPr>
          <w:spacing w:val="-9"/>
          <w:sz w:val="24"/>
        </w:rPr>
        <w:t xml:space="preserve"> </w:t>
      </w:r>
      <w:r>
        <w:rPr>
          <w:sz w:val="24"/>
        </w:rPr>
        <w:t>Correctional</w:t>
      </w:r>
      <w:r>
        <w:rPr>
          <w:spacing w:val="-9"/>
          <w:sz w:val="24"/>
        </w:rPr>
        <w:t xml:space="preserve"> </w:t>
      </w:r>
      <w:r>
        <w:rPr>
          <w:sz w:val="24"/>
        </w:rPr>
        <w:t>Activities</w:t>
      </w:r>
      <w:r>
        <w:rPr>
          <w:sz w:val="24"/>
        </w:rPr>
        <w:tab/>
        <w:t>198</w:t>
      </w:r>
    </w:p>
    <w:p w14:paraId="1DBEA453" w14:textId="77777777" w:rsidR="004B1852" w:rsidRDefault="004B1852" w:rsidP="004E5931">
      <w:pPr>
        <w:pStyle w:val="ListParagraph"/>
        <w:numPr>
          <w:ilvl w:val="2"/>
          <w:numId w:val="17"/>
        </w:numPr>
        <w:tabs>
          <w:tab w:val="left" w:pos="1168"/>
          <w:tab w:val="left" w:pos="5519"/>
        </w:tabs>
        <w:rPr>
          <w:sz w:val="24"/>
        </w:rPr>
      </w:pPr>
      <w:r>
        <w:rPr>
          <w:sz w:val="24"/>
        </w:rPr>
        <w:t>Criminal Incarceration</w:t>
      </w:r>
      <w:r>
        <w:rPr>
          <w:spacing w:val="-19"/>
          <w:sz w:val="24"/>
        </w:rPr>
        <w:t xml:space="preserve"> </w:t>
      </w:r>
      <w:r>
        <w:rPr>
          <w:sz w:val="24"/>
        </w:rPr>
        <w:t>Information</w:t>
      </w:r>
      <w:r>
        <w:rPr>
          <w:spacing w:val="-9"/>
          <w:sz w:val="24"/>
        </w:rPr>
        <w:t xml:space="preserve"> </w:t>
      </w:r>
      <w:r>
        <w:rPr>
          <w:sz w:val="24"/>
        </w:rPr>
        <w:t>Type</w:t>
      </w:r>
      <w:r>
        <w:rPr>
          <w:sz w:val="24"/>
        </w:rPr>
        <w:tab/>
        <w:t>198</w:t>
      </w:r>
    </w:p>
    <w:p w14:paraId="35B2CE68" w14:textId="77777777" w:rsidR="004B1852" w:rsidRDefault="004B1852" w:rsidP="004E5931">
      <w:pPr>
        <w:pStyle w:val="ListParagraph"/>
        <w:numPr>
          <w:ilvl w:val="2"/>
          <w:numId w:val="17"/>
        </w:numPr>
        <w:tabs>
          <w:tab w:val="left" w:pos="1168"/>
          <w:tab w:val="left" w:pos="5519"/>
        </w:tabs>
        <w:spacing w:before="1"/>
        <w:rPr>
          <w:sz w:val="24"/>
        </w:rPr>
      </w:pPr>
      <w:r>
        <w:rPr>
          <w:sz w:val="24"/>
        </w:rPr>
        <w:t>Criminal Rehabilitation</w:t>
      </w:r>
      <w:r>
        <w:rPr>
          <w:spacing w:val="-20"/>
          <w:sz w:val="24"/>
        </w:rPr>
        <w:t xml:space="preserve"> </w:t>
      </w:r>
      <w:r>
        <w:rPr>
          <w:sz w:val="24"/>
        </w:rPr>
        <w:t>Information</w:t>
      </w:r>
      <w:r>
        <w:rPr>
          <w:spacing w:val="-9"/>
          <w:sz w:val="24"/>
        </w:rPr>
        <w:t xml:space="preserve"> </w:t>
      </w:r>
      <w:r>
        <w:rPr>
          <w:sz w:val="24"/>
        </w:rPr>
        <w:t>Type</w:t>
      </w:r>
      <w:r>
        <w:rPr>
          <w:sz w:val="24"/>
        </w:rPr>
        <w:tab/>
        <w:t>200</w:t>
      </w:r>
    </w:p>
    <w:p w14:paraId="27A545D9" w14:textId="77777777" w:rsidR="004B1852" w:rsidRDefault="004B1852" w:rsidP="004E5931">
      <w:pPr>
        <w:pStyle w:val="ListParagraph"/>
        <w:numPr>
          <w:ilvl w:val="1"/>
          <w:numId w:val="17"/>
        </w:numPr>
        <w:tabs>
          <w:tab w:val="left" w:pos="624"/>
          <w:tab w:val="left" w:pos="4079"/>
        </w:tabs>
        <w:rPr>
          <w:sz w:val="24"/>
        </w:rPr>
      </w:pPr>
      <w:r>
        <w:rPr>
          <w:sz w:val="24"/>
        </w:rPr>
        <w:t>General Sciences</w:t>
      </w:r>
      <w:r>
        <w:rPr>
          <w:spacing w:val="-15"/>
          <w:sz w:val="24"/>
        </w:rPr>
        <w:t xml:space="preserve"> </w:t>
      </w:r>
      <w:r>
        <w:rPr>
          <w:sz w:val="24"/>
        </w:rPr>
        <w:t>and</w:t>
      </w:r>
      <w:r>
        <w:rPr>
          <w:spacing w:val="-8"/>
          <w:sz w:val="24"/>
        </w:rPr>
        <w:t xml:space="preserve"> </w:t>
      </w:r>
      <w:r>
        <w:rPr>
          <w:sz w:val="24"/>
        </w:rPr>
        <w:t>Innovation</w:t>
      </w:r>
      <w:r>
        <w:rPr>
          <w:sz w:val="24"/>
        </w:rPr>
        <w:tab/>
        <w:t>201</w:t>
      </w:r>
    </w:p>
    <w:p w14:paraId="0A75560D" w14:textId="77777777" w:rsidR="004B1852" w:rsidRDefault="004B1852" w:rsidP="004E5931">
      <w:pPr>
        <w:pStyle w:val="ListParagraph"/>
        <w:numPr>
          <w:ilvl w:val="2"/>
          <w:numId w:val="17"/>
        </w:numPr>
        <w:tabs>
          <w:tab w:val="left" w:pos="1168"/>
          <w:tab w:val="left" w:pos="8399"/>
        </w:tabs>
        <w:rPr>
          <w:sz w:val="24"/>
        </w:rPr>
      </w:pPr>
      <w:r>
        <w:rPr>
          <w:sz w:val="24"/>
        </w:rPr>
        <w:t>Scientific and Technological Research and Innovation</w:t>
      </w:r>
      <w:r>
        <w:rPr>
          <w:spacing w:val="-44"/>
          <w:sz w:val="24"/>
        </w:rPr>
        <w:t xml:space="preserve"> </w:t>
      </w:r>
      <w:r>
        <w:rPr>
          <w:sz w:val="24"/>
        </w:rPr>
        <w:t>Information</w:t>
      </w:r>
      <w:r>
        <w:rPr>
          <w:spacing w:val="-6"/>
          <w:sz w:val="24"/>
        </w:rPr>
        <w:t xml:space="preserve"> </w:t>
      </w:r>
      <w:r>
        <w:rPr>
          <w:sz w:val="24"/>
        </w:rPr>
        <w:t>Type</w:t>
      </w:r>
      <w:r>
        <w:rPr>
          <w:sz w:val="24"/>
        </w:rPr>
        <w:tab/>
        <w:t>201</w:t>
      </w:r>
    </w:p>
    <w:p w14:paraId="5272D763" w14:textId="3AE37FD1" w:rsidR="004B1852" w:rsidRDefault="004B1852" w:rsidP="004E5931">
      <w:pPr>
        <w:pStyle w:val="ListParagraph"/>
        <w:numPr>
          <w:ilvl w:val="2"/>
          <w:numId w:val="17"/>
        </w:numPr>
        <w:tabs>
          <w:tab w:val="left" w:pos="1168"/>
        </w:tabs>
        <w:rPr>
          <w:sz w:val="24"/>
        </w:rPr>
      </w:pPr>
      <w:r>
        <w:rPr>
          <w:sz w:val="24"/>
        </w:rPr>
        <w:t xml:space="preserve">Space Exploration and Innovation Information Type </w:t>
      </w:r>
      <w:r w:rsidR="00C6736C">
        <w:rPr>
          <w:sz w:val="24"/>
        </w:rPr>
        <w:t xml:space="preserve"> </w:t>
      </w:r>
      <w:r>
        <w:rPr>
          <w:spacing w:val="-37"/>
          <w:sz w:val="24"/>
        </w:rPr>
        <w:t xml:space="preserve"> </w:t>
      </w:r>
      <w:r>
        <w:rPr>
          <w:sz w:val="24"/>
        </w:rPr>
        <w:t>202</w:t>
      </w:r>
    </w:p>
    <w:p w14:paraId="1ABDC051" w14:textId="77777777" w:rsidR="004B1852" w:rsidRDefault="004B1852" w:rsidP="004E5931">
      <w:pPr>
        <w:pStyle w:val="ListParagraph"/>
        <w:numPr>
          <w:ilvl w:val="1"/>
          <w:numId w:val="17"/>
        </w:numPr>
        <w:tabs>
          <w:tab w:val="left" w:pos="624"/>
          <w:tab w:val="left" w:pos="4799"/>
        </w:tabs>
        <w:rPr>
          <w:sz w:val="24"/>
        </w:rPr>
      </w:pPr>
      <w:r>
        <w:rPr>
          <w:sz w:val="24"/>
        </w:rPr>
        <w:t>Knowledge Creation</w:t>
      </w:r>
      <w:r>
        <w:rPr>
          <w:spacing w:val="-13"/>
          <w:sz w:val="24"/>
        </w:rPr>
        <w:t xml:space="preserve"> </w:t>
      </w:r>
      <w:r>
        <w:rPr>
          <w:sz w:val="24"/>
        </w:rPr>
        <w:t>and</w:t>
      </w:r>
      <w:r>
        <w:rPr>
          <w:spacing w:val="-8"/>
          <w:sz w:val="24"/>
        </w:rPr>
        <w:t xml:space="preserve"> </w:t>
      </w:r>
      <w:r>
        <w:rPr>
          <w:sz w:val="24"/>
        </w:rPr>
        <w:t>Management</w:t>
      </w:r>
      <w:r>
        <w:rPr>
          <w:sz w:val="24"/>
        </w:rPr>
        <w:tab/>
        <w:t>203</w:t>
      </w:r>
    </w:p>
    <w:p w14:paraId="7C87A49C" w14:textId="77777777" w:rsidR="004B1852" w:rsidRDefault="004B1852" w:rsidP="004E5931">
      <w:pPr>
        <w:pStyle w:val="ListParagraph"/>
        <w:numPr>
          <w:ilvl w:val="2"/>
          <w:numId w:val="17"/>
        </w:numPr>
        <w:tabs>
          <w:tab w:val="left" w:pos="1168"/>
          <w:tab w:val="left" w:pos="6239"/>
        </w:tabs>
        <w:rPr>
          <w:sz w:val="24"/>
        </w:rPr>
      </w:pPr>
      <w:r>
        <w:rPr>
          <w:sz w:val="24"/>
        </w:rPr>
        <w:t>Research and Development</w:t>
      </w:r>
      <w:r>
        <w:rPr>
          <w:spacing w:val="-19"/>
          <w:sz w:val="24"/>
        </w:rPr>
        <w:t xml:space="preserve"> </w:t>
      </w:r>
      <w:r>
        <w:rPr>
          <w:sz w:val="24"/>
        </w:rPr>
        <w:t>Information</w:t>
      </w:r>
      <w:r>
        <w:rPr>
          <w:spacing w:val="-9"/>
          <w:sz w:val="24"/>
        </w:rPr>
        <w:t xml:space="preserve"> </w:t>
      </w:r>
      <w:r>
        <w:rPr>
          <w:sz w:val="24"/>
        </w:rPr>
        <w:t>Type</w:t>
      </w:r>
      <w:r>
        <w:rPr>
          <w:sz w:val="24"/>
        </w:rPr>
        <w:tab/>
        <w:t>203</w:t>
      </w:r>
    </w:p>
    <w:p w14:paraId="7AC2F5EB" w14:textId="77777777" w:rsidR="004B1852" w:rsidRDefault="004B1852" w:rsidP="004E5931">
      <w:pPr>
        <w:pStyle w:val="ListParagraph"/>
        <w:numPr>
          <w:ilvl w:val="2"/>
          <w:numId w:val="17"/>
        </w:numPr>
        <w:tabs>
          <w:tab w:val="left" w:pos="1168"/>
          <w:tab w:val="left" w:pos="6959"/>
        </w:tabs>
        <w:rPr>
          <w:sz w:val="24"/>
        </w:rPr>
      </w:pPr>
      <w:r>
        <w:rPr>
          <w:sz w:val="24"/>
        </w:rPr>
        <w:t>General Purpose Data and Statistics</w:t>
      </w:r>
      <w:r>
        <w:rPr>
          <w:spacing w:val="-33"/>
          <w:sz w:val="24"/>
        </w:rPr>
        <w:t xml:space="preserve"> </w:t>
      </w:r>
      <w:r>
        <w:rPr>
          <w:sz w:val="24"/>
        </w:rPr>
        <w:t>Information</w:t>
      </w:r>
      <w:r>
        <w:rPr>
          <w:spacing w:val="-8"/>
          <w:sz w:val="24"/>
        </w:rPr>
        <w:t xml:space="preserve"> </w:t>
      </w:r>
      <w:r>
        <w:rPr>
          <w:sz w:val="24"/>
        </w:rPr>
        <w:t>Type</w:t>
      </w:r>
      <w:r>
        <w:rPr>
          <w:sz w:val="24"/>
        </w:rPr>
        <w:tab/>
        <w:t>205</w:t>
      </w:r>
    </w:p>
    <w:p w14:paraId="24614550" w14:textId="77777777" w:rsidR="004B1852" w:rsidRDefault="004B1852" w:rsidP="004E5931">
      <w:pPr>
        <w:pStyle w:val="ListParagraph"/>
        <w:numPr>
          <w:ilvl w:val="2"/>
          <w:numId w:val="17"/>
        </w:numPr>
        <w:tabs>
          <w:tab w:val="left" w:pos="1168"/>
          <w:tab w:val="left" w:pos="5519"/>
        </w:tabs>
        <w:rPr>
          <w:sz w:val="24"/>
        </w:rPr>
      </w:pPr>
      <w:r>
        <w:rPr>
          <w:sz w:val="24"/>
        </w:rPr>
        <w:t>Advising and Consulting</w:t>
      </w:r>
      <w:r>
        <w:rPr>
          <w:spacing w:val="-23"/>
          <w:sz w:val="24"/>
        </w:rPr>
        <w:t xml:space="preserve"> </w:t>
      </w:r>
      <w:r>
        <w:rPr>
          <w:sz w:val="24"/>
        </w:rPr>
        <w:t>Information</w:t>
      </w:r>
      <w:r>
        <w:rPr>
          <w:spacing w:val="-6"/>
          <w:sz w:val="24"/>
        </w:rPr>
        <w:t xml:space="preserve"> </w:t>
      </w:r>
      <w:r>
        <w:rPr>
          <w:sz w:val="24"/>
        </w:rPr>
        <w:t>Type</w:t>
      </w:r>
      <w:r>
        <w:rPr>
          <w:sz w:val="24"/>
        </w:rPr>
        <w:tab/>
        <w:t>206</w:t>
      </w:r>
    </w:p>
    <w:p w14:paraId="42ACDB2A" w14:textId="2AE22B81" w:rsidR="004B1852" w:rsidRDefault="004B1852" w:rsidP="004E5931">
      <w:pPr>
        <w:pStyle w:val="ListParagraph"/>
        <w:numPr>
          <w:ilvl w:val="2"/>
          <w:numId w:val="17"/>
        </w:numPr>
        <w:tabs>
          <w:tab w:val="left" w:pos="1168"/>
        </w:tabs>
        <w:rPr>
          <w:sz w:val="24"/>
        </w:rPr>
      </w:pPr>
      <w:r>
        <w:rPr>
          <w:sz w:val="24"/>
        </w:rPr>
        <w:t xml:space="preserve">Knowledge Dissemination Information </w:t>
      </w:r>
      <w:r w:rsidR="00C6736C">
        <w:rPr>
          <w:sz w:val="24"/>
        </w:rPr>
        <w:t xml:space="preserve">Type </w:t>
      </w:r>
      <w:r w:rsidR="00C6736C">
        <w:rPr>
          <w:spacing w:val="-5"/>
          <w:sz w:val="24"/>
        </w:rPr>
        <w:t>207</w:t>
      </w:r>
    </w:p>
    <w:p w14:paraId="7C60B092" w14:textId="77777777" w:rsidR="004B1852" w:rsidRDefault="004B1852" w:rsidP="004E5931">
      <w:pPr>
        <w:pStyle w:val="ListParagraph"/>
        <w:numPr>
          <w:ilvl w:val="1"/>
          <w:numId w:val="17"/>
        </w:numPr>
        <w:tabs>
          <w:tab w:val="left" w:pos="624"/>
          <w:tab w:val="left" w:pos="4799"/>
        </w:tabs>
        <w:rPr>
          <w:sz w:val="24"/>
        </w:rPr>
      </w:pPr>
      <w:r>
        <w:rPr>
          <w:sz w:val="24"/>
        </w:rPr>
        <w:t>Regulatory Compliance</w:t>
      </w:r>
      <w:r>
        <w:rPr>
          <w:spacing w:val="-16"/>
          <w:sz w:val="24"/>
        </w:rPr>
        <w:t xml:space="preserve"> </w:t>
      </w:r>
      <w:r>
        <w:rPr>
          <w:sz w:val="24"/>
        </w:rPr>
        <w:t>and</w:t>
      </w:r>
      <w:r>
        <w:rPr>
          <w:spacing w:val="-5"/>
          <w:sz w:val="24"/>
        </w:rPr>
        <w:t xml:space="preserve"> </w:t>
      </w:r>
      <w:r>
        <w:rPr>
          <w:sz w:val="24"/>
        </w:rPr>
        <w:t>Enforcement</w:t>
      </w:r>
      <w:r>
        <w:rPr>
          <w:sz w:val="24"/>
        </w:rPr>
        <w:tab/>
        <w:t>208</w:t>
      </w:r>
    </w:p>
    <w:p w14:paraId="2462DAD6" w14:textId="77777777" w:rsidR="004B1852" w:rsidRDefault="004B1852" w:rsidP="004E5931">
      <w:pPr>
        <w:pStyle w:val="ListParagraph"/>
        <w:numPr>
          <w:ilvl w:val="2"/>
          <w:numId w:val="17"/>
        </w:numPr>
        <w:tabs>
          <w:tab w:val="left" w:pos="1168"/>
          <w:tab w:val="left" w:pos="5519"/>
        </w:tabs>
        <w:spacing w:before="4"/>
        <w:rPr>
          <w:sz w:val="24"/>
        </w:rPr>
      </w:pPr>
      <w:r>
        <w:rPr>
          <w:sz w:val="24"/>
        </w:rPr>
        <w:t>Inspections and Auditing</w:t>
      </w:r>
      <w:r>
        <w:rPr>
          <w:spacing w:val="-23"/>
          <w:sz w:val="24"/>
        </w:rPr>
        <w:t xml:space="preserve"> </w:t>
      </w:r>
      <w:r>
        <w:rPr>
          <w:sz w:val="24"/>
        </w:rPr>
        <w:t>Information</w:t>
      </w:r>
      <w:r>
        <w:rPr>
          <w:spacing w:val="-6"/>
          <w:sz w:val="24"/>
        </w:rPr>
        <w:t xml:space="preserve"> </w:t>
      </w:r>
      <w:r>
        <w:rPr>
          <w:sz w:val="24"/>
        </w:rPr>
        <w:t>Type</w:t>
      </w:r>
      <w:r>
        <w:rPr>
          <w:sz w:val="24"/>
        </w:rPr>
        <w:tab/>
        <w:t>209</w:t>
      </w:r>
    </w:p>
    <w:p w14:paraId="7F71F8B7" w14:textId="77777777" w:rsidR="004B1852" w:rsidRDefault="004B1852" w:rsidP="004E5931">
      <w:pPr>
        <w:pStyle w:val="ListParagraph"/>
        <w:numPr>
          <w:ilvl w:val="2"/>
          <w:numId w:val="17"/>
        </w:numPr>
        <w:tabs>
          <w:tab w:val="left" w:pos="1168"/>
          <w:tab w:val="left" w:pos="8399"/>
        </w:tabs>
        <w:rPr>
          <w:sz w:val="24"/>
        </w:rPr>
      </w:pPr>
      <w:r>
        <w:rPr>
          <w:sz w:val="24"/>
        </w:rPr>
        <w:t>Standards Setting/Reporting Guideline Development</w:t>
      </w:r>
      <w:r>
        <w:rPr>
          <w:spacing w:val="-37"/>
          <w:sz w:val="24"/>
        </w:rPr>
        <w:t xml:space="preserve"> </w:t>
      </w:r>
      <w:r>
        <w:rPr>
          <w:sz w:val="24"/>
        </w:rPr>
        <w:t>Information</w:t>
      </w:r>
      <w:r>
        <w:rPr>
          <w:spacing w:val="-13"/>
          <w:sz w:val="24"/>
        </w:rPr>
        <w:t xml:space="preserve"> </w:t>
      </w:r>
      <w:r>
        <w:rPr>
          <w:sz w:val="24"/>
        </w:rPr>
        <w:t>Type</w:t>
      </w:r>
      <w:r>
        <w:rPr>
          <w:sz w:val="24"/>
        </w:rPr>
        <w:tab/>
        <w:t>210</w:t>
      </w:r>
    </w:p>
    <w:p w14:paraId="525F6E6E" w14:textId="77777777" w:rsidR="004B1852" w:rsidRDefault="004B1852" w:rsidP="004E5931">
      <w:pPr>
        <w:pStyle w:val="ListParagraph"/>
        <w:numPr>
          <w:ilvl w:val="2"/>
          <w:numId w:val="17"/>
        </w:numPr>
        <w:tabs>
          <w:tab w:val="left" w:pos="1168"/>
          <w:tab w:val="left" w:pos="5519"/>
        </w:tabs>
        <w:rPr>
          <w:sz w:val="24"/>
        </w:rPr>
      </w:pPr>
      <w:r>
        <w:rPr>
          <w:sz w:val="24"/>
        </w:rPr>
        <w:t>Permits and Licensing</w:t>
      </w:r>
      <w:r>
        <w:rPr>
          <w:spacing w:val="-21"/>
          <w:sz w:val="24"/>
        </w:rPr>
        <w:t xml:space="preserve"> </w:t>
      </w:r>
      <w:r>
        <w:rPr>
          <w:sz w:val="24"/>
        </w:rPr>
        <w:t>Information</w:t>
      </w:r>
      <w:r>
        <w:rPr>
          <w:spacing w:val="-9"/>
          <w:sz w:val="24"/>
        </w:rPr>
        <w:t xml:space="preserve"> </w:t>
      </w:r>
      <w:r>
        <w:rPr>
          <w:sz w:val="24"/>
        </w:rPr>
        <w:t>Type</w:t>
      </w:r>
      <w:r>
        <w:rPr>
          <w:sz w:val="24"/>
        </w:rPr>
        <w:tab/>
        <w:t>211</w:t>
      </w:r>
    </w:p>
    <w:p w14:paraId="321C45CF" w14:textId="77777777" w:rsidR="004B1852" w:rsidRDefault="004B1852" w:rsidP="004E5931">
      <w:pPr>
        <w:pStyle w:val="ListParagraph"/>
        <w:numPr>
          <w:ilvl w:val="1"/>
          <w:numId w:val="17"/>
        </w:numPr>
        <w:tabs>
          <w:tab w:val="left" w:pos="624"/>
          <w:tab w:val="left" w:pos="4799"/>
        </w:tabs>
        <w:rPr>
          <w:sz w:val="24"/>
        </w:rPr>
      </w:pPr>
      <w:r>
        <w:rPr>
          <w:sz w:val="24"/>
        </w:rPr>
        <w:t>Public Goods Creation</w:t>
      </w:r>
      <w:r>
        <w:rPr>
          <w:spacing w:val="-15"/>
          <w:sz w:val="24"/>
        </w:rPr>
        <w:t xml:space="preserve"> </w:t>
      </w:r>
      <w:r>
        <w:rPr>
          <w:sz w:val="24"/>
        </w:rPr>
        <w:t>and</w:t>
      </w:r>
      <w:r>
        <w:rPr>
          <w:spacing w:val="-9"/>
          <w:sz w:val="24"/>
        </w:rPr>
        <w:t xml:space="preserve"> </w:t>
      </w:r>
      <w:r>
        <w:rPr>
          <w:sz w:val="24"/>
        </w:rPr>
        <w:t>Management</w:t>
      </w:r>
      <w:r>
        <w:rPr>
          <w:sz w:val="24"/>
        </w:rPr>
        <w:tab/>
        <w:t>212</w:t>
      </w:r>
    </w:p>
    <w:p w14:paraId="01AED37F" w14:textId="77777777" w:rsidR="004B1852" w:rsidRDefault="004B1852" w:rsidP="004E5931">
      <w:pPr>
        <w:pStyle w:val="ListParagraph"/>
        <w:numPr>
          <w:ilvl w:val="2"/>
          <w:numId w:val="17"/>
        </w:numPr>
        <w:tabs>
          <w:tab w:val="left" w:pos="1168"/>
          <w:tab w:val="left" w:pos="4799"/>
        </w:tabs>
        <w:rPr>
          <w:sz w:val="24"/>
        </w:rPr>
      </w:pPr>
      <w:r>
        <w:rPr>
          <w:sz w:val="24"/>
        </w:rPr>
        <w:t>Manufacturing</w:t>
      </w:r>
      <w:r>
        <w:rPr>
          <w:spacing w:val="-7"/>
          <w:sz w:val="24"/>
        </w:rPr>
        <w:t xml:space="preserve"> </w:t>
      </w:r>
      <w:r>
        <w:rPr>
          <w:sz w:val="24"/>
        </w:rPr>
        <w:t>Information</w:t>
      </w:r>
      <w:r>
        <w:rPr>
          <w:spacing w:val="-11"/>
          <w:sz w:val="24"/>
        </w:rPr>
        <w:t xml:space="preserve"> </w:t>
      </w:r>
      <w:r>
        <w:rPr>
          <w:sz w:val="24"/>
        </w:rPr>
        <w:t>Type</w:t>
      </w:r>
      <w:r>
        <w:rPr>
          <w:sz w:val="24"/>
        </w:rPr>
        <w:tab/>
        <w:t>212</w:t>
      </w:r>
    </w:p>
    <w:p w14:paraId="2AF45294" w14:textId="77777777" w:rsidR="004B1852" w:rsidRDefault="004B1852" w:rsidP="004E5931">
      <w:pPr>
        <w:pStyle w:val="ListParagraph"/>
        <w:numPr>
          <w:ilvl w:val="2"/>
          <w:numId w:val="17"/>
        </w:numPr>
        <w:tabs>
          <w:tab w:val="left" w:pos="1168"/>
          <w:tab w:val="left" w:pos="4799"/>
        </w:tabs>
        <w:rPr>
          <w:sz w:val="24"/>
        </w:rPr>
      </w:pPr>
      <w:r>
        <w:rPr>
          <w:sz w:val="24"/>
        </w:rPr>
        <w:t>Construction</w:t>
      </w:r>
      <w:r>
        <w:rPr>
          <w:spacing w:val="-10"/>
          <w:sz w:val="24"/>
        </w:rPr>
        <w:t xml:space="preserve"> </w:t>
      </w:r>
      <w:r>
        <w:rPr>
          <w:sz w:val="24"/>
        </w:rPr>
        <w:t>Information</w:t>
      </w:r>
      <w:r>
        <w:rPr>
          <w:spacing w:val="-10"/>
          <w:sz w:val="24"/>
        </w:rPr>
        <w:t xml:space="preserve"> </w:t>
      </w:r>
      <w:r>
        <w:rPr>
          <w:sz w:val="24"/>
        </w:rPr>
        <w:t>Type</w:t>
      </w:r>
      <w:r>
        <w:rPr>
          <w:sz w:val="24"/>
        </w:rPr>
        <w:tab/>
        <w:t>213</w:t>
      </w:r>
    </w:p>
    <w:p w14:paraId="7A10CE62" w14:textId="77777777" w:rsidR="004B1852" w:rsidRDefault="004B1852" w:rsidP="004E5931">
      <w:pPr>
        <w:pStyle w:val="ListParagraph"/>
        <w:numPr>
          <w:ilvl w:val="2"/>
          <w:numId w:val="17"/>
        </w:numPr>
        <w:tabs>
          <w:tab w:val="left" w:pos="1168"/>
          <w:tab w:val="left" w:pos="9119"/>
        </w:tabs>
        <w:rPr>
          <w:sz w:val="24"/>
        </w:rPr>
      </w:pPr>
      <w:r>
        <w:rPr>
          <w:sz w:val="24"/>
        </w:rPr>
        <w:t>Public</w:t>
      </w:r>
      <w:r>
        <w:rPr>
          <w:spacing w:val="-3"/>
          <w:sz w:val="24"/>
        </w:rPr>
        <w:t xml:space="preserve"> </w:t>
      </w:r>
      <w:r>
        <w:rPr>
          <w:sz w:val="24"/>
        </w:rPr>
        <w:t>Resources,</w:t>
      </w:r>
      <w:r>
        <w:rPr>
          <w:spacing w:val="-4"/>
          <w:sz w:val="24"/>
        </w:rPr>
        <w:t xml:space="preserve"> </w:t>
      </w:r>
      <w:r>
        <w:rPr>
          <w:sz w:val="24"/>
        </w:rPr>
        <w:t>Facility</w:t>
      </w:r>
      <w:r>
        <w:rPr>
          <w:spacing w:val="-3"/>
          <w:sz w:val="24"/>
        </w:rPr>
        <w:t xml:space="preserve"> </w:t>
      </w:r>
      <w:r>
        <w:rPr>
          <w:sz w:val="24"/>
        </w:rPr>
        <w:t>and</w:t>
      </w:r>
      <w:r>
        <w:rPr>
          <w:spacing w:val="-4"/>
          <w:sz w:val="24"/>
        </w:rPr>
        <w:t xml:space="preserve"> </w:t>
      </w:r>
      <w:r>
        <w:rPr>
          <w:sz w:val="24"/>
        </w:rPr>
        <w:t>Infrastructure</w:t>
      </w:r>
      <w:r>
        <w:rPr>
          <w:spacing w:val="-3"/>
          <w:sz w:val="24"/>
        </w:rPr>
        <w:t xml:space="preserve"> </w:t>
      </w:r>
      <w:r>
        <w:rPr>
          <w:sz w:val="24"/>
        </w:rPr>
        <w:t>Management</w:t>
      </w:r>
      <w:r>
        <w:rPr>
          <w:spacing w:val="-32"/>
          <w:sz w:val="24"/>
        </w:rPr>
        <w:t xml:space="preserve"> </w:t>
      </w:r>
      <w:r>
        <w:rPr>
          <w:sz w:val="24"/>
        </w:rPr>
        <w:t>Information</w:t>
      </w:r>
      <w:r>
        <w:rPr>
          <w:spacing w:val="-5"/>
          <w:sz w:val="24"/>
        </w:rPr>
        <w:t xml:space="preserve"> </w:t>
      </w:r>
      <w:r>
        <w:rPr>
          <w:sz w:val="24"/>
        </w:rPr>
        <w:t>Type</w:t>
      </w:r>
      <w:r>
        <w:rPr>
          <w:sz w:val="24"/>
        </w:rPr>
        <w:tab/>
        <w:t>214</w:t>
      </w:r>
    </w:p>
    <w:p w14:paraId="71CA758B" w14:textId="2BB3C9EE" w:rsidR="004B1852" w:rsidRDefault="004B1852" w:rsidP="004E5931">
      <w:pPr>
        <w:pStyle w:val="ListParagraph"/>
        <w:numPr>
          <w:ilvl w:val="2"/>
          <w:numId w:val="17"/>
        </w:numPr>
        <w:tabs>
          <w:tab w:val="left" w:pos="1168"/>
        </w:tabs>
        <w:rPr>
          <w:sz w:val="24"/>
        </w:rPr>
      </w:pPr>
      <w:r>
        <w:rPr>
          <w:sz w:val="24"/>
        </w:rPr>
        <w:t xml:space="preserve">Information Infrastructure Management Information </w:t>
      </w:r>
      <w:r w:rsidR="00C6736C">
        <w:rPr>
          <w:sz w:val="24"/>
        </w:rPr>
        <w:t>Type</w:t>
      </w:r>
      <w:r w:rsidR="00C6736C">
        <w:rPr>
          <w:spacing w:val="2"/>
          <w:sz w:val="24"/>
        </w:rPr>
        <w:t xml:space="preserve"> 215</w:t>
      </w:r>
    </w:p>
    <w:p w14:paraId="7F0C3DB8" w14:textId="77777777" w:rsidR="004B1852" w:rsidRDefault="004B1852" w:rsidP="004E5931">
      <w:pPr>
        <w:pStyle w:val="ListParagraph"/>
        <w:numPr>
          <w:ilvl w:val="1"/>
          <w:numId w:val="17"/>
        </w:numPr>
        <w:tabs>
          <w:tab w:val="left" w:pos="624"/>
        </w:tabs>
        <w:rPr>
          <w:sz w:val="24"/>
        </w:rPr>
      </w:pPr>
      <w:r>
        <w:rPr>
          <w:sz w:val="24"/>
        </w:rPr>
        <w:t>Federal Financial</w:t>
      </w:r>
      <w:r>
        <w:rPr>
          <w:spacing w:val="-11"/>
          <w:sz w:val="24"/>
        </w:rPr>
        <w:t xml:space="preserve"> </w:t>
      </w:r>
      <w:r>
        <w:rPr>
          <w:sz w:val="24"/>
        </w:rPr>
        <w:t>Assistance</w:t>
      </w:r>
      <w:r w:rsidR="00B70D7F">
        <w:rPr>
          <w:sz w:val="24"/>
        </w:rPr>
        <w:t xml:space="preserve"> </w:t>
      </w:r>
      <w:r>
        <w:rPr>
          <w:sz w:val="24"/>
        </w:rPr>
        <w:t>217</w:t>
      </w:r>
    </w:p>
    <w:p w14:paraId="13A8AF29" w14:textId="77777777" w:rsidR="004B1852" w:rsidRDefault="004B1852" w:rsidP="004E5931">
      <w:pPr>
        <w:pStyle w:val="ListParagraph"/>
        <w:numPr>
          <w:ilvl w:val="2"/>
          <w:numId w:val="17"/>
        </w:numPr>
        <w:tabs>
          <w:tab w:val="left" w:pos="1168"/>
          <w:tab w:val="left" w:pos="6239"/>
        </w:tabs>
        <w:rPr>
          <w:sz w:val="24"/>
        </w:rPr>
      </w:pPr>
      <w:r>
        <w:rPr>
          <w:sz w:val="24"/>
        </w:rPr>
        <w:t>Federal Grants (Non-State)</w:t>
      </w:r>
      <w:r>
        <w:rPr>
          <w:spacing w:val="-23"/>
          <w:sz w:val="24"/>
        </w:rPr>
        <w:t xml:space="preserve"> </w:t>
      </w:r>
      <w:r>
        <w:rPr>
          <w:sz w:val="24"/>
        </w:rPr>
        <w:t>Information</w:t>
      </w:r>
      <w:r>
        <w:rPr>
          <w:spacing w:val="-5"/>
          <w:sz w:val="24"/>
        </w:rPr>
        <w:t xml:space="preserve"> </w:t>
      </w:r>
      <w:r>
        <w:rPr>
          <w:sz w:val="24"/>
        </w:rPr>
        <w:t>Type</w:t>
      </w:r>
      <w:r>
        <w:rPr>
          <w:sz w:val="24"/>
        </w:rPr>
        <w:tab/>
        <w:t>217</w:t>
      </w:r>
    </w:p>
    <w:p w14:paraId="4954805A" w14:textId="77777777" w:rsidR="004B1852" w:rsidRDefault="004B1852" w:rsidP="004E5931">
      <w:pPr>
        <w:pStyle w:val="ListParagraph"/>
        <w:numPr>
          <w:ilvl w:val="2"/>
          <w:numId w:val="17"/>
        </w:numPr>
        <w:tabs>
          <w:tab w:val="left" w:pos="1168"/>
          <w:tab w:val="left" w:pos="6239"/>
        </w:tabs>
        <w:rPr>
          <w:sz w:val="24"/>
        </w:rPr>
      </w:pPr>
      <w:r>
        <w:rPr>
          <w:sz w:val="24"/>
        </w:rPr>
        <w:t>Direct Transfers to Individuals</w:t>
      </w:r>
      <w:r>
        <w:rPr>
          <w:spacing w:val="-29"/>
          <w:sz w:val="24"/>
        </w:rPr>
        <w:t xml:space="preserve"> </w:t>
      </w:r>
      <w:r>
        <w:rPr>
          <w:sz w:val="24"/>
        </w:rPr>
        <w:t>Information</w:t>
      </w:r>
      <w:r>
        <w:rPr>
          <w:spacing w:val="-5"/>
          <w:sz w:val="24"/>
        </w:rPr>
        <w:t xml:space="preserve"> </w:t>
      </w:r>
      <w:r>
        <w:rPr>
          <w:sz w:val="24"/>
        </w:rPr>
        <w:t>Type</w:t>
      </w:r>
      <w:r>
        <w:rPr>
          <w:sz w:val="24"/>
        </w:rPr>
        <w:tab/>
        <w:t>219</w:t>
      </w:r>
    </w:p>
    <w:p w14:paraId="49CCC8F9" w14:textId="77777777" w:rsidR="004B1852" w:rsidRDefault="004B1852" w:rsidP="004E5931">
      <w:pPr>
        <w:pStyle w:val="ListParagraph"/>
        <w:numPr>
          <w:ilvl w:val="2"/>
          <w:numId w:val="17"/>
        </w:numPr>
        <w:tabs>
          <w:tab w:val="left" w:pos="1168"/>
          <w:tab w:val="left" w:pos="4079"/>
        </w:tabs>
        <w:rPr>
          <w:sz w:val="24"/>
        </w:rPr>
      </w:pPr>
      <w:r>
        <w:rPr>
          <w:sz w:val="24"/>
        </w:rPr>
        <w:t>Subsidies</w:t>
      </w:r>
      <w:r>
        <w:rPr>
          <w:spacing w:val="-7"/>
          <w:sz w:val="24"/>
        </w:rPr>
        <w:t xml:space="preserve"> </w:t>
      </w:r>
      <w:r>
        <w:rPr>
          <w:sz w:val="24"/>
        </w:rPr>
        <w:t>Information</w:t>
      </w:r>
      <w:r>
        <w:rPr>
          <w:spacing w:val="-6"/>
          <w:sz w:val="24"/>
        </w:rPr>
        <w:t xml:space="preserve"> </w:t>
      </w:r>
      <w:r>
        <w:rPr>
          <w:sz w:val="24"/>
        </w:rPr>
        <w:t>Type</w:t>
      </w:r>
      <w:r>
        <w:rPr>
          <w:sz w:val="24"/>
        </w:rPr>
        <w:tab/>
        <w:t>220</w:t>
      </w:r>
    </w:p>
    <w:p w14:paraId="5046CED9" w14:textId="77777777" w:rsidR="004B1852" w:rsidRDefault="004B1852" w:rsidP="004E5931">
      <w:pPr>
        <w:pStyle w:val="ListParagraph"/>
        <w:numPr>
          <w:ilvl w:val="2"/>
          <w:numId w:val="17"/>
        </w:numPr>
        <w:tabs>
          <w:tab w:val="left" w:pos="1168"/>
        </w:tabs>
        <w:rPr>
          <w:sz w:val="24"/>
        </w:rPr>
      </w:pPr>
      <w:r>
        <w:rPr>
          <w:sz w:val="24"/>
        </w:rPr>
        <w:t>Tax Credits Information Type</w:t>
      </w:r>
      <w:r>
        <w:rPr>
          <w:spacing w:val="8"/>
          <w:sz w:val="24"/>
        </w:rPr>
        <w:t xml:space="preserve"> </w:t>
      </w:r>
      <w:r>
        <w:rPr>
          <w:sz w:val="24"/>
        </w:rPr>
        <w:t>221</w:t>
      </w:r>
    </w:p>
    <w:p w14:paraId="477A453B" w14:textId="77777777" w:rsidR="004B1852" w:rsidRDefault="004B1852" w:rsidP="004E5931">
      <w:pPr>
        <w:pStyle w:val="ListParagraph"/>
        <w:numPr>
          <w:ilvl w:val="1"/>
          <w:numId w:val="17"/>
        </w:numPr>
        <w:tabs>
          <w:tab w:val="left" w:pos="624"/>
          <w:tab w:val="left" w:pos="3359"/>
        </w:tabs>
        <w:rPr>
          <w:sz w:val="24"/>
        </w:rPr>
      </w:pPr>
      <w:r>
        <w:rPr>
          <w:sz w:val="24"/>
        </w:rPr>
        <w:t>Credit</w:t>
      </w:r>
      <w:r>
        <w:rPr>
          <w:spacing w:val="-6"/>
          <w:sz w:val="24"/>
        </w:rPr>
        <w:t xml:space="preserve"> </w:t>
      </w:r>
      <w:r>
        <w:rPr>
          <w:sz w:val="24"/>
        </w:rPr>
        <w:t>and</w:t>
      </w:r>
      <w:r>
        <w:rPr>
          <w:spacing w:val="-9"/>
          <w:sz w:val="24"/>
        </w:rPr>
        <w:t xml:space="preserve"> </w:t>
      </w:r>
      <w:r>
        <w:rPr>
          <w:sz w:val="24"/>
        </w:rPr>
        <w:t>Insurance</w:t>
      </w:r>
      <w:r>
        <w:rPr>
          <w:sz w:val="24"/>
        </w:rPr>
        <w:tab/>
        <w:t>222</w:t>
      </w:r>
    </w:p>
    <w:p w14:paraId="38BEBF93" w14:textId="77777777" w:rsidR="004B1852" w:rsidRDefault="004B1852" w:rsidP="004E5931">
      <w:pPr>
        <w:pStyle w:val="ListParagraph"/>
        <w:numPr>
          <w:ilvl w:val="2"/>
          <w:numId w:val="17"/>
        </w:numPr>
        <w:tabs>
          <w:tab w:val="left" w:pos="1168"/>
          <w:tab w:val="left" w:pos="4799"/>
        </w:tabs>
        <w:rPr>
          <w:sz w:val="24"/>
        </w:rPr>
      </w:pPr>
      <w:r>
        <w:rPr>
          <w:sz w:val="24"/>
        </w:rPr>
        <w:t>Direct Loans</w:t>
      </w:r>
      <w:r>
        <w:rPr>
          <w:spacing w:val="-13"/>
          <w:sz w:val="24"/>
        </w:rPr>
        <w:t xml:space="preserve"> </w:t>
      </w:r>
      <w:r>
        <w:rPr>
          <w:sz w:val="24"/>
        </w:rPr>
        <w:t>Information</w:t>
      </w:r>
      <w:r>
        <w:rPr>
          <w:spacing w:val="-4"/>
          <w:sz w:val="24"/>
        </w:rPr>
        <w:t xml:space="preserve"> </w:t>
      </w:r>
      <w:r>
        <w:rPr>
          <w:sz w:val="24"/>
        </w:rPr>
        <w:t>Type</w:t>
      </w:r>
      <w:r>
        <w:rPr>
          <w:sz w:val="24"/>
        </w:rPr>
        <w:tab/>
        <w:t>222</w:t>
      </w:r>
    </w:p>
    <w:p w14:paraId="08C84DC3" w14:textId="77777777" w:rsidR="004B1852" w:rsidRDefault="004B1852" w:rsidP="004E5931">
      <w:pPr>
        <w:pStyle w:val="ListParagraph"/>
        <w:numPr>
          <w:ilvl w:val="2"/>
          <w:numId w:val="17"/>
        </w:numPr>
        <w:tabs>
          <w:tab w:val="left" w:pos="1168"/>
          <w:tab w:val="left" w:pos="4799"/>
        </w:tabs>
        <w:rPr>
          <w:sz w:val="24"/>
        </w:rPr>
      </w:pPr>
      <w:r>
        <w:rPr>
          <w:sz w:val="24"/>
        </w:rPr>
        <w:t>Loan Guarantees</w:t>
      </w:r>
      <w:r>
        <w:rPr>
          <w:spacing w:val="-14"/>
          <w:sz w:val="24"/>
        </w:rPr>
        <w:t xml:space="preserve"> </w:t>
      </w:r>
      <w:r>
        <w:rPr>
          <w:sz w:val="24"/>
        </w:rPr>
        <w:t>Information</w:t>
      </w:r>
      <w:r>
        <w:rPr>
          <w:spacing w:val="-9"/>
          <w:sz w:val="24"/>
        </w:rPr>
        <w:t xml:space="preserve"> </w:t>
      </w:r>
      <w:r>
        <w:rPr>
          <w:sz w:val="24"/>
        </w:rPr>
        <w:t>Type</w:t>
      </w:r>
      <w:r>
        <w:rPr>
          <w:sz w:val="24"/>
        </w:rPr>
        <w:tab/>
        <w:t>223</w:t>
      </w:r>
    </w:p>
    <w:p w14:paraId="075BDFC6" w14:textId="7B2A3433" w:rsidR="004B1852" w:rsidRDefault="004B1852" w:rsidP="004E5931">
      <w:pPr>
        <w:pStyle w:val="ListParagraph"/>
        <w:numPr>
          <w:ilvl w:val="2"/>
          <w:numId w:val="17"/>
        </w:numPr>
        <w:tabs>
          <w:tab w:val="left" w:pos="1168"/>
        </w:tabs>
        <w:rPr>
          <w:sz w:val="24"/>
        </w:rPr>
      </w:pPr>
      <w:r>
        <w:rPr>
          <w:sz w:val="24"/>
        </w:rPr>
        <w:t xml:space="preserve">General Insurance Information </w:t>
      </w:r>
      <w:r w:rsidR="00C6736C">
        <w:rPr>
          <w:sz w:val="24"/>
        </w:rPr>
        <w:t>Type</w:t>
      </w:r>
      <w:r w:rsidR="00C6736C">
        <w:rPr>
          <w:spacing w:val="25"/>
          <w:sz w:val="24"/>
        </w:rPr>
        <w:t xml:space="preserve"> 224</w:t>
      </w:r>
    </w:p>
    <w:p w14:paraId="6AA46FAA" w14:textId="77777777" w:rsidR="004B1852" w:rsidRDefault="004B1852" w:rsidP="004E5931">
      <w:pPr>
        <w:pStyle w:val="ListParagraph"/>
        <w:numPr>
          <w:ilvl w:val="1"/>
          <w:numId w:val="17"/>
        </w:numPr>
        <w:tabs>
          <w:tab w:val="left" w:pos="624"/>
          <w:tab w:val="left" w:pos="4799"/>
        </w:tabs>
        <w:rPr>
          <w:sz w:val="24"/>
        </w:rPr>
      </w:pPr>
      <w:r>
        <w:rPr>
          <w:sz w:val="24"/>
        </w:rPr>
        <w:t>Transfers to</w:t>
      </w:r>
      <w:r>
        <w:rPr>
          <w:spacing w:val="-12"/>
          <w:sz w:val="24"/>
        </w:rPr>
        <w:t xml:space="preserve"> </w:t>
      </w:r>
      <w:r>
        <w:rPr>
          <w:sz w:val="24"/>
        </w:rPr>
        <w:t>State/Local</w:t>
      </w:r>
      <w:r>
        <w:rPr>
          <w:spacing w:val="-7"/>
          <w:sz w:val="24"/>
        </w:rPr>
        <w:t xml:space="preserve"> </w:t>
      </w:r>
      <w:r>
        <w:rPr>
          <w:sz w:val="24"/>
        </w:rPr>
        <w:t>Governments</w:t>
      </w:r>
      <w:r>
        <w:rPr>
          <w:sz w:val="24"/>
        </w:rPr>
        <w:tab/>
        <w:t>226</w:t>
      </w:r>
    </w:p>
    <w:p w14:paraId="415CCA90" w14:textId="77777777" w:rsidR="004B1852" w:rsidRDefault="004B1852" w:rsidP="004E5931">
      <w:pPr>
        <w:pStyle w:val="ListParagraph"/>
        <w:numPr>
          <w:ilvl w:val="2"/>
          <w:numId w:val="17"/>
        </w:numPr>
        <w:tabs>
          <w:tab w:val="left" w:pos="1168"/>
          <w:tab w:val="left" w:pos="4799"/>
        </w:tabs>
        <w:rPr>
          <w:sz w:val="24"/>
        </w:rPr>
      </w:pPr>
      <w:r>
        <w:rPr>
          <w:sz w:val="24"/>
        </w:rPr>
        <w:t>Formula Grants</w:t>
      </w:r>
      <w:r>
        <w:rPr>
          <w:spacing w:val="-14"/>
          <w:sz w:val="24"/>
        </w:rPr>
        <w:t xml:space="preserve"> </w:t>
      </w:r>
      <w:r>
        <w:rPr>
          <w:sz w:val="24"/>
        </w:rPr>
        <w:t>Information</w:t>
      </w:r>
      <w:r>
        <w:rPr>
          <w:spacing w:val="-5"/>
          <w:sz w:val="24"/>
        </w:rPr>
        <w:t xml:space="preserve"> </w:t>
      </w:r>
      <w:r>
        <w:rPr>
          <w:sz w:val="24"/>
        </w:rPr>
        <w:t>Type</w:t>
      </w:r>
      <w:r>
        <w:rPr>
          <w:sz w:val="24"/>
        </w:rPr>
        <w:tab/>
        <w:t>226</w:t>
      </w:r>
    </w:p>
    <w:p w14:paraId="1FD3CF2E" w14:textId="77777777" w:rsidR="004B1852" w:rsidRDefault="004B1852" w:rsidP="004E5931">
      <w:pPr>
        <w:pStyle w:val="ListParagraph"/>
        <w:numPr>
          <w:ilvl w:val="2"/>
          <w:numId w:val="17"/>
        </w:numPr>
        <w:tabs>
          <w:tab w:val="left" w:pos="1168"/>
          <w:tab w:val="left" w:pos="6239"/>
        </w:tabs>
        <w:rPr>
          <w:sz w:val="24"/>
        </w:rPr>
      </w:pPr>
      <w:r>
        <w:rPr>
          <w:sz w:val="24"/>
        </w:rPr>
        <w:t>Project/Competitive Grants</w:t>
      </w:r>
      <w:r>
        <w:rPr>
          <w:spacing w:val="-13"/>
          <w:sz w:val="24"/>
        </w:rPr>
        <w:t xml:space="preserve"> </w:t>
      </w:r>
      <w:r>
        <w:rPr>
          <w:sz w:val="24"/>
        </w:rPr>
        <w:t>Information</w:t>
      </w:r>
      <w:r>
        <w:rPr>
          <w:spacing w:val="-10"/>
          <w:sz w:val="24"/>
        </w:rPr>
        <w:t xml:space="preserve"> </w:t>
      </w:r>
      <w:r>
        <w:rPr>
          <w:sz w:val="24"/>
        </w:rPr>
        <w:t>Type</w:t>
      </w:r>
      <w:r>
        <w:rPr>
          <w:sz w:val="24"/>
        </w:rPr>
        <w:tab/>
        <w:t>227</w:t>
      </w:r>
    </w:p>
    <w:p w14:paraId="1BBFDB86" w14:textId="77777777" w:rsidR="004B1852" w:rsidRDefault="004B1852" w:rsidP="004E5931">
      <w:pPr>
        <w:pStyle w:val="ListParagraph"/>
        <w:numPr>
          <w:ilvl w:val="2"/>
          <w:numId w:val="17"/>
        </w:numPr>
        <w:tabs>
          <w:tab w:val="left" w:pos="1168"/>
        </w:tabs>
        <w:rPr>
          <w:sz w:val="24"/>
        </w:rPr>
      </w:pPr>
      <w:r>
        <w:rPr>
          <w:sz w:val="24"/>
        </w:rPr>
        <w:t>Earmarked Grants Information Type</w:t>
      </w:r>
      <w:r>
        <w:rPr>
          <w:spacing w:val="38"/>
          <w:sz w:val="24"/>
        </w:rPr>
        <w:t xml:space="preserve"> </w:t>
      </w:r>
      <w:r>
        <w:rPr>
          <w:spacing w:val="-2"/>
          <w:sz w:val="24"/>
        </w:rPr>
        <w:t>228</w:t>
      </w:r>
    </w:p>
    <w:p w14:paraId="2A5565EB" w14:textId="15266B23" w:rsidR="004B1852" w:rsidRDefault="004B1852" w:rsidP="004E5931">
      <w:pPr>
        <w:pStyle w:val="ListParagraph"/>
        <w:numPr>
          <w:ilvl w:val="2"/>
          <w:numId w:val="17"/>
        </w:numPr>
        <w:tabs>
          <w:tab w:val="left" w:pos="1168"/>
        </w:tabs>
        <w:rPr>
          <w:sz w:val="24"/>
        </w:rPr>
      </w:pPr>
      <w:r>
        <w:rPr>
          <w:sz w:val="24"/>
        </w:rPr>
        <w:t xml:space="preserve">State Loans Information </w:t>
      </w:r>
      <w:r w:rsidR="00C6736C">
        <w:rPr>
          <w:sz w:val="24"/>
        </w:rPr>
        <w:t xml:space="preserve">Type </w:t>
      </w:r>
      <w:r w:rsidR="00C6736C">
        <w:rPr>
          <w:spacing w:val="-34"/>
          <w:sz w:val="24"/>
        </w:rPr>
        <w:t>229</w:t>
      </w:r>
    </w:p>
    <w:p w14:paraId="2933B1BA" w14:textId="77777777" w:rsidR="004B1852" w:rsidRDefault="004B1852" w:rsidP="004E5931">
      <w:pPr>
        <w:pStyle w:val="ListParagraph"/>
        <w:numPr>
          <w:ilvl w:val="1"/>
          <w:numId w:val="17"/>
        </w:numPr>
        <w:tabs>
          <w:tab w:val="left" w:pos="624"/>
          <w:tab w:val="left" w:pos="3359"/>
        </w:tabs>
        <w:rPr>
          <w:sz w:val="24"/>
        </w:rPr>
      </w:pPr>
      <w:r>
        <w:rPr>
          <w:sz w:val="24"/>
        </w:rPr>
        <w:t>Direct Services</w:t>
      </w:r>
      <w:r>
        <w:rPr>
          <w:spacing w:val="-13"/>
          <w:sz w:val="24"/>
        </w:rPr>
        <w:t xml:space="preserve"> </w:t>
      </w:r>
      <w:r>
        <w:rPr>
          <w:sz w:val="24"/>
        </w:rPr>
        <w:t>for</w:t>
      </w:r>
      <w:r>
        <w:rPr>
          <w:spacing w:val="-5"/>
          <w:sz w:val="24"/>
        </w:rPr>
        <w:t xml:space="preserve"> </w:t>
      </w:r>
      <w:r>
        <w:rPr>
          <w:sz w:val="24"/>
        </w:rPr>
        <w:t>Citizens</w:t>
      </w:r>
      <w:r>
        <w:rPr>
          <w:sz w:val="24"/>
        </w:rPr>
        <w:tab/>
        <w:t>230</w:t>
      </w:r>
    </w:p>
    <w:p w14:paraId="3F35FFBE" w14:textId="77777777" w:rsidR="004B1852" w:rsidRDefault="004B1852" w:rsidP="004E5931">
      <w:pPr>
        <w:pStyle w:val="ListParagraph"/>
        <w:numPr>
          <w:ilvl w:val="2"/>
          <w:numId w:val="17"/>
        </w:numPr>
        <w:tabs>
          <w:tab w:val="left" w:pos="1168"/>
          <w:tab w:val="left" w:pos="5519"/>
        </w:tabs>
        <w:rPr>
          <w:sz w:val="24"/>
        </w:rPr>
      </w:pPr>
      <w:r>
        <w:rPr>
          <w:sz w:val="24"/>
        </w:rPr>
        <w:t>Military Operations</w:t>
      </w:r>
      <w:r>
        <w:rPr>
          <w:spacing w:val="-13"/>
          <w:sz w:val="24"/>
        </w:rPr>
        <w:t xml:space="preserve"> </w:t>
      </w:r>
      <w:r>
        <w:rPr>
          <w:sz w:val="24"/>
        </w:rPr>
        <w:t>Information</w:t>
      </w:r>
      <w:r>
        <w:rPr>
          <w:spacing w:val="-5"/>
          <w:sz w:val="24"/>
        </w:rPr>
        <w:t xml:space="preserve"> </w:t>
      </w:r>
      <w:r>
        <w:rPr>
          <w:sz w:val="24"/>
        </w:rPr>
        <w:t>Type</w:t>
      </w:r>
      <w:r>
        <w:rPr>
          <w:sz w:val="24"/>
        </w:rPr>
        <w:tab/>
        <w:t>230</w:t>
      </w:r>
    </w:p>
    <w:p w14:paraId="15A0E754" w14:textId="77777777" w:rsidR="004B1852" w:rsidRPr="00E94A5B" w:rsidRDefault="004B1852" w:rsidP="004B1852">
      <w:pPr>
        <w:pStyle w:val="ListParagraph"/>
        <w:numPr>
          <w:ilvl w:val="2"/>
          <w:numId w:val="17"/>
        </w:numPr>
        <w:tabs>
          <w:tab w:val="left" w:pos="1168"/>
        </w:tabs>
        <w:rPr>
          <w:sz w:val="24"/>
        </w:rPr>
      </w:pPr>
      <w:r>
        <w:rPr>
          <w:sz w:val="24"/>
        </w:rPr>
        <w:t>Civilian Operations Information Type</w:t>
      </w:r>
      <w:r w:rsidR="00B70D7F">
        <w:rPr>
          <w:spacing w:val="-36"/>
          <w:sz w:val="24"/>
        </w:rPr>
        <w:t xml:space="preserve">  </w:t>
      </w:r>
      <w:r w:rsidR="00CE22F4">
        <w:rPr>
          <w:spacing w:val="-36"/>
          <w:sz w:val="24"/>
        </w:rPr>
        <w:t xml:space="preserve">            </w:t>
      </w:r>
      <w:r>
        <w:rPr>
          <w:spacing w:val="-2"/>
          <w:sz w:val="24"/>
        </w:rPr>
        <w:t>231</w:t>
      </w:r>
    </w:p>
    <w:p w14:paraId="3B043F34" w14:textId="77777777" w:rsidR="00E94A5B" w:rsidRPr="00CE22F4" w:rsidRDefault="00E94A5B" w:rsidP="004B1852">
      <w:pPr>
        <w:pStyle w:val="ListParagraph"/>
        <w:numPr>
          <w:ilvl w:val="2"/>
          <w:numId w:val="17"/>
        </w:numPr>
        <w:tabs>
          <w:tab w:val="left" w:pos="1168"/>
        </w:tabs>
        <w:rPr>
          <w:sz w:val="24"/>
        </w:rPr>
        <w:sectPr w:rsidR="00E94A5B" w:rsidRPr="00CE22F4" w:rsidSect="00863D10">
          <w:footerReference w:type="default" r:id="rId11"/>
          <w:pgSz w:w="12240" w:h="15840"/>
          <w:pgMar w:top="980" w:right="1720" w:bottom="1180" w:left="820" w:header="0" w:footer="983" w:gutter="0"/>
          <w:cols w:space="720"/>
        </w:sectPr>
      </w:pPr>
    </w:p>
    <w:bookmarkStart w:id="23" w:name="_Toc532395561"/>
    <w:bookmarkStart w:id="24" w:name="_Toc64649273"/>
    <w:bookmarkStart w:id="25" w:name="_Toc149844403"/>
    <w:p w14:paraId="58D74A0C" w14:textId="77777777" w:rsidR="004B1852" w:rsidRDefault="004B1852" w:rsidP="00CE22F4">
      <w:pPr>
        <w:pStyle w:val="Heading2"/>
        <w:ind w:left="0"/>
      </w:pPr>
      <w:r>
        <w:rPr>
          <w:noProof/>
        </w:rPr>
        <mc:AlternateContent>
          <mc:Choice Requires="wpg">
            <w:drawing>
              <wp:anchor distT="0" distB="0" distL="114300" distR="114300" simplePos="0" relativeHeight="251665408" behindDoc="1" locked="0" layoutInCell="1" allowOverlap="1" wp14:anchorId="2B6AB43B" wp14:editId="3790F607">
                <wp:simplePos x="0" y="0"/>
                <wp:positionH relativeFrom="page">
                  <wp:posOffset>3280410</wp:posOffset>
                </wp:positionH>
                <wp:positionV relativeFrom="page">
                  <wp:posOffset>5742305</wp:posOffset>
                </wp:positionV>
                <wp:extent cx="3155315" cy="297815"/>
                <wp:effectExtent l="3810" t="8255" r="3175" b="8255"/>
                <wp:wrapNone/>
                <wp:docPr id="79"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55315" cy="297815"/>
                          <a:chOff x="5166" y="9043"/>
                          <a:chExt cx="4969" cy="469"/>
                        </a:xfrm>
                      </wpg:grpSpPr>
                      <wps:wsp>
                        <wps:cNvPr id="80" name="Freeform 35"/>
                        <wps:cNvSpPr>
                          <a:spLocks/>
                        </wps:cNvSpPr>
                        <wps:spPr bwMode="auto">
                          <a:xfrm>
                            <a:off x="5174" y="9104"/>
                            <a:ext cx="1766" cy="360"/>
                          </a:xfrm>
                          <a:custGeom>
                            <a:avLst/>
                            <a:gdLst>
                              <a:gd name="T0" fmla="+- 0 6940 5174"/>
                              <a:gd name="T1" fmla="*/ T0 w 1766"/>
                              <a:gd name="T2" fmla="+- 0 9358 9104"/>
                              <a:gd name="T3" fmla="*/ 9358 h 360"/>
                              <a:gd name="T4" fmla="+- 0 6940 5174"/>
                              <a:gd name="T5" fmla="*/ T4 w 1766"/>
                              <a:gd name="T6" fmla="+- 0 9104 9104"/>
                              <a:gd name="T7" fmla="*/ 9104 h 360"/>
                              <a:gd name="T8" fmla="+- 0 5174 5174"/>
                              <a:gd name="T9" fmla="*/ T8 w 1766"/>
                              <a:gd name="T10" fmla="+- 0 9104 9104"/>
                              <a:gd name="T11" fmla="*/ 9104 h 360"/>
                              <a:gd name="T12" fmla="+- 0 5174 5174"/>
                              <a:gd name="T13" fmla="*/ T12 w 1766"/>
                              <a:gd name="T14" fmla="+- 0 9358 9104"/>
                              <a:gd name="T15" fmla="*/ 9358 h 360"/>
                              <a:gd name="T16" fmla="+- 0 5174 5174"/>
                              <a:gd name="T17" fmla="*/ T16 w 1766"/>
                              <a:gd name="T18" fmla="+- 0 9464 9104"/>
                              <a:gd name="T19" fmla="*/ 9464 h 360"/>
                              <a:gd name="T20" fmla="+- 0 6940 5174"/>
                              <a:gd name="T21" fmla="*/ T20 w 1766"/>
                              <a:gd name="T22" fmla="+- 0 9464 9104"/>
                              <a:gd name="T23" fmla="*/ 9464 h 360"/>
                              <a:gd name="T24" fmla="+- 0 6940 5174"/>
                              <a:gd name="T25" fmla="*/ T24 w 1766"/>
                              <a:gd name="T26" fmla="+- 0 9358 9104"/>
                              <a:gd name="T27" fmla="*/ 9358 h 360"/>
                            </a:gdLst>
                            <a:ahLst/>
                            <a:cxnLst>
                              <a:cxn ang="0">
                                <a:pos x="T1" y="T3"/>
                              </a:cxn>
                              <a:cxn ang="0">
                                <a:pos x="T5" y="T7"/>
                              </a:cxn>
                              <a:cxn ang="0">
                                <a:pos x="T9" y="T11"/>
                              </a:cxn>
                              <a:cxn ang="0">
                                <a:pos x="T13" y="T15"/>
                              </a:cxn>
                              <a:cxn ang="0">
                                <a:pos x="T17" y="T19"/>
                              </a:cxn>
                              <a:cxn ang="0">
                                <a:pos x="T21" y="T23"/>
                              </a:cxn>
                              <a:cxn ang="0">
                                <a:pos x="T25" y="T27"/>
                              </a:cxn>
                            </a:cxnLst>
                            <a:rect l="0" t="0" r="r" b="b"/>
                            <a:pathLst>
                              <a:path w="1766" h="360">
                                <a:moveTo>
                                  <a:pt x="1766" y="254"/>
                                </a:moveTo>
                                <a:lnTo>
                                  <a:pt x="1766" y="0"/>
                                </a:lnTo>
                                <a:lnTo>
                                  <a:pt x="0" y="0"/>
                                </a:lnTo>
                                <a:lnTo>
                                  <a:pt x="0" y="254"/>
                                </a:lnTo>
                                <a:lnTo>
                                  <a:pt x="0" y="360"/>
                                </a:lnTo>
                                <a:lnTo>
                                  <a:pt x="1766" y="360"/>
                                </a:lnTo>
                                <a:lnTo>
                                  <a:pt x="1766" y="254"/>
                                </a:lnTo>
                              </a:path>
                            </a:pathLst>
                          </a:custGeom>
                          <a:solidFill>
                            <a:srgbClr val="B4B5B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Line 34"/>
                        <wps:cNvCnPr>
                          <a:cxnSpLocks noChangeShapeType="1"/>
                        </wps:cNvCnPr>
                        <wps:spPr bwMode="auto">
                          <a:xfrm>
                            <a:off x="7001" y="9090"/>
                            <a:ext cx="0" cy="374"/>
                          </a:xfrm>
                          <a:prstGeom prst="line">
                            <a:avLst/>
                          </a:prstGeom>
                          <a:noFill/>
                          <a:ln w="59436">
                            <a:solidFill>
                              <a:srgbClr val="B4B5B4"/>
                            </a:solidFill>
                            <a:prstDash val="solid"/>
                            <a:round/>
                            <a:headEnd/>
                            <a:tailEnd/>
                          </a:ln>
                          <a:extLst>
                            <a:ext uri="{909E8E84-426E-40DD-AFC4-6F175D3DCCD1}">
                              <a14:hiddenFill xmlns:a14="http://schemas.microsoft.com/office/drawing/2010/main">
                                <a:noFill/>
                              </a14:hiddenFill>
                            </a:ext>
                          </a:extLst>
                        </wps:spPr>
                        <wps:bodyPr/>
                      </wps:wsp>
                      <wps:wsp>
                        <wps:cNvPr id="82" name="Freeform 33"/>
                        <wps:cNvSpPr>
                          <a:spLocks/>
                        </wps:cNvSpPr>
                        <wps:spPr bwMode="auto">
                          <a:xfrm>
                            <a:off x="7047" y="9104"/>
                            <a:ext cx="1332" cy="360"/>
                          </a:xfrm>
                          <a:custGeom>
                            <a:avLst/>
                            <a:gdLst>
                              <a:gd name="T0" fmla="+- 0 8380 7048"/>
                              <a:gd name="T1" fmla="*/ T0 w 1332"/>
                              <a:gd name="T2" fmla="+- 0 9104 9104"/>
                              <a:gd name="T3" fmla="*/ 9104 h 360"/>
                              <a:gd name="T4" fmla="+- 0 7048 7048"/>
                              <a:gd name="T5" fmla="*/ T4 w 1332"/>
                              <a:gd name="T6" fmla="+- 0 9104 9104"/>
                              <a:gd name="T7" fmla="*/ 9104 h 360"/>
                              <a:gd name="T8" fmla="+- 0 7048 7048"/>
                              <a:gd name="T9" fmla="*/ T8 w 1332"/>
                              <a:gd name="T10" fmla="+- 0 9358 9104"/>
                              <a:gd name="T11" fmla="*/ 9358 h 360"/>
                              <a:gd name="T12" fmla="+- 0 7048 7048"/>
                              <a:gd name="T13" fmla="*/ T12 w 1332"/>
                              <a:gd name="T14" fmla="+- 0 9464 9104"/>
                              <a:gd name="T15" fmla="*/ 9464 h 360"/>
                              <a:gd name="T16" fmla="+- 0 8380 7048"/>
                              <a:gd name="T17" fmla="*/ T16 w 1332"/>
                              <a:gd name="T18" fmla="+- 0 9464 9104"/>
                              <a:gd name="T19" fmla="*/ 9464 h 360"/>
                              <a:gd name="T20" fmla="+- 0 8380 7048"/>
                              <a:gd name="T21" fmla="*/ T20 w 1332"/>
                              <a:gd name="T22" fmla="+- 0 9358 9104"/>
                              <a:gd name="T23" fmla="*/ 9358 h 360"/>
                              <a:gd name="T24" fmla="+- 0 8380 7048"/>
                              <a:gd name="T25" fmla="*/ T24 w 1332"/>
                              <a:gd name="T26" fmla="+- 0 9104 9104"/>
                              <a:gd name="T27" fmla="*/ 9104 h 360"/>
                            </a:gdLst>
                            <a:ahLst/>
                            <a:cxnLst>
                              <a:cxn ang="0">
                                <a:pos x="T1" y="T3"/>
                              </a:cxn>
                              <a:cxn ang="0">
                                <a:pos x="T5" y="T7"/>
                              </a:cxn>
                              <a:cxn ang="0">
                                <a:pos x="T9" y="T11"/>
                              </a:cxn>
                              <a:cxn ang="0">
                                <a:pos x="T13" y="T15"/>
                              </a:cxn>
                              <a:cxn ang="0">
                                <a:pos x="T17" y="T19"/>
                              </a:cxn>
                              <a:cxn ang="0">
                                <a:pos x="T21" y="T23"/>
                              </a:cxn>
                              <a:cxn ang="0">
                                <a:pos x="T25" y="T27"/>
                              </a:cxn>
                            </a:cxnLst>
                            <a:rect l="0" t="0" r="r" b="b"/>
                            <a:pathLst>
                              <a:path w="1332" h="360">
                                <a:moveTo>
                                  <a:pt x="1332" y="0"/>
                                </a:moveTo>
                                <a:lnTo>
                                  <a:pt x="0" y="0"/>
                                </a:lnTo>
                                <a:lnTo>
                                  <a:pt x="0" y="254"/>
                                </a:lnTo>
                                <a:lnTo>
                                  <a:pt x="0" y="360"/>
                                </a:lnTo>
                                <a:lnTo>
                                  <a:pt x="1332" y="360"/>
                                </a:lnTo>
                                <a:lnTo>
                                  <a:pt x="1332" y="254"/>
                                </a:lnTo>
                                <a:lnTo>
                                  <a:pt x="1332" y="0"/>
                                </a:lnTo>
                              </a:path>
                            </a:pathLst>
                          </a:custGeom>
                          <a:solidFill>
                            <a:srgbClr val="B4B5B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Line 32"/>
                        <wps:cNvCnPr>
                          <a:cxnSpLocks noChangeShapeType="1"/>
                        </wps:cNvCnPr>
                        <wps:spPr bwMode="auto">
                          <a:xfrm>
                            <a:off x="8441" y="9090"/>
                            <a:ext cx="0" cy="374"/>
                          </a:xfrm>
                          <a:prstGeom prst="line">
                            <a:avLst/>
                          </a:prstGeom>
                          <a:noFill/>
                          <a:ln w="59436">
                            <a:solidFill>
                              <a:srgbClr val="B4B5B4"/>
                            </a:solidFill>
                            <a:prstDash val="solid"/>
                            <a:round/>
                            <a:headEnd/>
                            <a:tailEnd/>
                          </a:ln>
                          <a:extLst>
                            <a:ext uri="{909E8E84-426E-40DD-AFC4-6F175D3DCCD1}">
                              <a14:hiddenFill xmlns:a14="http://schemas.microsoft.com/office/drawing/2010/main">
                                <a:noFill/>
                              </a14:hiddenFill>
                            </a:ext>
                          </a:extLst>
                        </wps:spPr>
                        <wps:bodyPr/>
                      </wps:wsp>
                      <wps:wsp>
                        <wps:cNvPr id="84" name="Freeform 31"/>
                        <wps:cNvSpPr>
                          <a:spLocks/>
                        </wps:cNvSpPr>
                        <wps:spPr bwMode="auto">
                          <a:xfrm>
                            <a:off x="8487" y="9104"/>
                            <a:ext cx="1640" cy="360"/>
                          </a:xfrm>
                          <a:custGeom>
                            <a:avLst/>
                            <a:gdLst>
                              <a:gd name="T0" fmla="+- 0 10127 8488"/>
                              <a:gd name="T1" fmla="*/ T0 w 1640"/>
                              <a:gd name="T2" fmla="+- 0 9104 9104"/>
                              <a:gd name="T3" fmla="*/ 9104 h 360"/>
                              <a:gd name="T4" fmla="+- 0 8488 8488"/>
                              <a:gd name="T5" fmla="*/ T4 w 1640"/>
                              <a:gd name="T6" fmla="+- 0 9104 9104"/>
                              <a:gd name="T7" fmla="*/ 9104 h 360"/>
                              <a:gd name="T8" fmla="+- 0 8488 8488"/>
                              <a:gd name="T9" fmla="*/ T8 w 1640"/>
                              <a:gd name="T10" fmla="+- 0 9358 9104"/>
                              <a:gd name="T11" fmla="*/ 9358 h 360"/>
                              <a:gd name="T12" fmla="+- 0 8488 8488"/>
                              <a:gd name="T13" fmla="*/ T12 w 1640"/>
                              <a:gd name="T14" fmla="+- 0 9464 9104"/>
                              <a:gd name="T15" fmla="*/ 9464 h 360"/>
                              <a:gd name="T16" fmla="+- 0 10127 8488"/>
                              <a:gd name="T17" fmla="*/ T16 w 1640"/>
                              <a:gd name="T18" fmla="+- 0 9464 9104"/>
                              <a:gd name="T19" fmla="*/ 9464 h 360"/>
                              <a:gd name="T20" fmla="+- 0 10127 8488"/>
                              <a:gd name="T21" fmla="*/ T20 w 1640"/>
                              <a:gd name="T22" fmla="+- 0 9358 9104"/>
                              <a:gd name="T23" fmla="*/ 9358 h 360"/>
                              <a:gd name="T24" fmla="+- 0 10127 8488"/>
                              <a:gd name="T25" fmla="*/ T24 w 1640"/>
                              <a:gd name="T26" fmla="+- 0 9104 9104"/>
                              <a:gd name="T27" fmla="*/ 9104 h 360"/>
                            </a:gdLst>
                            <a:ahLst/>
                            <a:cxnLst>
                              <a:cxn ang="0">
                                <a:pos x="T1" y="T3"/>
                              </a:cxn>
                              <a:cxn ang="0">
                                <a:pos x="T5" y="T7"/>
                              </a:cxn>
                              <a:cxn ang="0">
                                <a:pos x="T9" y="T11"/>
                              </a:cxn>
                              <a:cxn ang="0">
                                <a:pos x="T13" y="T15"/>
                              </a:cxn>
                              <a:cxn ang="0">
                                <a:pos x="T17" y="T19"/>
                              </a:cxn>
                              <a:cxn ang="0">
                                <a:pos x="T21" y="T23"/>
                              </a:cxn>
                              <a:cxn ang="0">
                                <a:pos x="T25" y="T27"/>
                              </a:cxn>
                            </a:cxnLst>
                            <a:rect l="0" t="0" r="r" b="b"/>
                            <a:pathLst>
                              <a:path w="1640" h="360">
                                <a:moveTo>
                                  <a:pt x="1639" y="0"/>
                                </a:moveTo>
                                <a:lnTo>
                                  <a:pt x="0" y="0"/>
                                </a:lnTo>
                                <a:lnTo>
                                  <a:pt x="0" y="254"/>
                                </a:lnTo>
                                <a:lnTo>
                                  <a:pt x="0" y="360"/>
                                </a:lnTo>
                                <a:lnTo>
                                  <a:pt x="1639" y="360"/>
                                </a:lnTo>
                                <a:lnTo>
                                  <a:pt x="1639" y="254"/>
                                </a:lnTo>
                                <a:lnTo>
                                  <a:pt x="1639" y="0"/>
                                </a:lnTo>
                              </a:path>
                            </a:pathLst>
                          </a:custGeom>
                          <a:solidFill>
                            <a:srgbClr val="B4B5B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AutoShape 30"/>
                        <wps:cNvSpPr>
                          <a:spLocks/>
                        </wps:cNvSpPr>
                        <wps:spPr bwMode="auto">
                          <a:xfrm>
                            <a:off x="5174" y="9097"/>
                            <a:ext cx="4953" cy="2"/>
                          </a:xfrm>
                          <a:custGeom>
                            <a:avLst/>
                            <a:gdLst>
                              <a:gd name="T0" fmla="+- 0 5174 5174"/>
                              <a:gd name="T1" fmla="*/ T0 w 4953"/>
                              <a:gd name="T2" fmla="+- 0 6940 5174"/>
                              <a:gd name="T3" fmla="*/ T2 w 4953"/>
                              <a:gd name="T4" fmla="+- 0 7048 5174"/>
                              <a:gd name="T5" fmla="*/ T4 w 4953"/>
                              <a:gd name="T6" fmla="+- 0 8380 5174"/>
                              <a:gd name="T7" fmla="*/ T6 w 4953"/>
                              <a:gd name="T8" fmla="+- 0 8488 5174"/>
                              <a:gd name="T9" fmla="*/ T8 w 4953"/>
                              <a:gd name="T10" fmla="+- 0 10127 5174"/>
                              <a:gd name="T11" fmla="*/ T10 w 4953"/>
                            </a:gdLst>
                            <a:ahLst/>
                            <a:cxnLst>
                              <a:cxn ang="0">
                                <a:pos x="T1" y="0"/>
                              </a:cxn>
                              <a:cxn ang="0">
                                <a:pos x="T3" y="0"/>
                              </a:cxn>
                              <a:cxn ang="0">
                                <a:pos x="T5" y="0"/>
                              </a:cxn>
                              <a:cxn ang="0">
                                <a:pos x="T7" y="0"/>
                              </a:cxn>
                              <a:cxn ang="0">
                                <a:pos x="T9" y="0"/>
                              </a:cxn>
                              <a:cxn ang="0">
                                <a:pos x="T11" y="0"/>
                              </a:cxn>
                            </a:cxnLst>
                            <a:rect l="0" t="0" r="r" b="b"/>
                            <a:pathLst>
                              <a:path w="4953">
                                <a:moveTo>
                                  <a:pt x="0" y="0"/>
                                </a:moveTo>
                                <a:lnTo>
                                  <a:pt x="1766" y="0"/>
                                </a:lnTo>
                                <a:moveTo>
                                  <a:pt x="1874" y="0"/>
                                </a:moveTo>
                                <a:lnTo>
                                  <a:pt x="3206" y="0"/>
                                </a:lnTo>
                                <a:moveTo>
                                  <a:pt x="3314" y="0"/>
                                </a:moveTo>
                                <a:lnTo>
                                  <a:pt x="4953" y="0"/>
                                </a:lnTo>
                              </a:path>
                            </a:pathLst>
                          </a:custGeom>
                          <a:noFill/>
                          <a:ln w="9906">
                            <a:solidFill>
                              <a:srgbClr val="B4B5B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group w14:anchorId="13450EE1" id="Group 29" o:spid="_x0000_s1026" style="position:absolute;margin-left:258.3pt;margin-top:452.15pt;width:248.45pt;height:23.45pt;z-index:-251651072;mso-position-horizontal-relative:page;mso-position-vertical-relative:page" coordorigin="5166,9043" coordsize="4969,4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">
                <v:shape id="Freeform 35" o:spid="_x0000_s1027" style="position:absolute;left:5174;top:9104;width:1766;height:360;visibility:visible;mso-wrap-style:square;v-text-anchor:top" coordsize="1766,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BX0MIA&#10;AADbAAAADwAAAGRycy9kb3ducmV2LnhtbERPz2vCMBS+D/Y/hCd4GZqqQ6UzLaMgE3aairs+mre2&#10;s3mpTZZ2//1yGHj8+H7v8tG0IlDvGssKFvMEBHFpdcOVgvNpP9uCcB5ZY2uZFPySgzx7fNhhqu3A&#10;HxSOvhIxhF2KCmrvu1RKV9Zk0M1tRxy5L9sb9BH2ldQ9DjHctHKZJGtpsOHYUGNHRU3l9fhjFAzD&#10;8+W7KNbJ7Wkfmk+3Cu9vm6DUdDK+voDwNPq7+N990Aq2cX38En+Az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QFfQwgAAANsAAAAPAAAAAAAAAAAAAAAAAJgCAABkcnMvZG93&#10;bnJldi54bWxQSwUGAAAAAAQABAD1AAAAhwMAAAAA&#10;" path="m1766,254l1766,,,,,254,,360r1766,l1766,254e" fillcolor="#b4b5b4" stroked="f">
                  <v:path arrowok="t" o:connecttype="custom" o:connectlocs="1766,9358;1766,9104;0,9104;0,9358;0,9464;1766,9464;1766,9358" o:connectangles="0,0,0,0,0,0,0"/>
                </v:shape>
                <v:line id="Line 34" o:spid="_x0000_s1028" style="position:absolute;visibility:visible;mso-wrap-style:square" from="7001,9090" to="7001,94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2PqsQAAADbAAAADwAAAGRycy9kb3ducmV2LnhtbESPQWvCQBSE74X+h+UVvJS6iYeiqasE&#10;aVEpFIyFXh/Z5yaYfRt21xj/vVso9DjMzDfMcj3aTgzkQ+tYQT7NQBDXTrdsFHwfP17mIEJE1tg5&#10;JgU3CrBePT4ssdDuygcaqmhEgnAoUEETY19IGeqGLIap64mTd3LeYkzSG6k9XhPcdnKWZa/SYstp&#10;ocGeNg3V5+piFZR7Y83iXG43P4Mew/uXz59Pn0pNnsbyDUSkMf6H/9o7rWCew++X9APk6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7Y+qxAAAANsAAAAPAAAAAAAAAAAA&#10;AAAAAKECAABkcnMvZG93bnJldi54bWxQSwUGAAAAAAQABAD5AAAAkgMAAAAA&#10;" strokecolor="#b4b5b4" strokeweight="4.68pt"/>
                <v:shape id="Freeform 33" o:spid="_x0000_s1029" style="position:absolute;left:7047;top:9104;width:1332;height:360;visibility:visible;mso-wrap-style:square;v-text-anchor:top" coordsize="1332,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xsMMUA&#10;AADbAAAADwAAAGRycy9kb3ducmV2LnhtbESPQUvDQBCF7wX/wzKCt3aTYkuJ3ZaiiBZPbT14HLLT&#10;bDAzG7NrEvvrXUHo8fHmfW/eejtyo3rqQu3FQD7LQJGU3tZSGXg/PU9XoEJEsdh4IQM/FGC7uZms&#10;sbB+kAP1x1ipBJFQoAEXY1toHUpHjGHmW5LknX3HGJPsKm07HBKcGz3PsqVmrCU1OGzp0VH5efzm&#10;9Mb5pf8q9y5/2uf3H4sLD8xvO2PubsfdA6hIY7we/6dfrYHVHP62JADo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GwwxQAAANsAAAAPAAAAAAAAAAAAAAAAAJgCAABkcnMv&#10;ZG93bnJldi54bWxQSwUGAAAAAAQABAD1AAAAigMAAAAA&#10;" path="m1332,l,,,254,,360r1332,l1332,254,1332,e" fillcolor="#b4b5b4" stroked="f">
                  <v:path arrowok="t" o:connecttype="custom" o:connectlocs="1332,9104;0,9104;0,9358;0,9464;1332,9464;1332,9358;1332,9104" o:connectangles="0,0,0,0,0,0,0"/>
                </v:shape>
                <v:line id="Line 32" o:spid="_x0000_s1030" style="position:absolute;visibility:visible;mso-wrap-style:square" from="8441,9090" to="8441,94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O0RsQAAADbAAAADwAAAGRycy9kb3ducmV2LnhtbESPQWsCMRSE74X+h/AKXopmrVB0a5RF&#10;LCqFQlXo9bF5Zhc3L0sS1/XfG6HQ4zAz3zDzZW8b0ZEPtWMF41EGgrh0umaj4Hj4HE5BhIissXFM&#10;Cm4UYLl4fppjrt2Vf6jbRyMShEOOCqoY21zKUFZkMYxcS5y8k/MWY5LeSO3xmuC2kW9Z9i4t1pwW&#10;KmxpVVF53l+sgmJnrJmdi83qt9N9WH/78evpS6nBS198gIjUx//wX3urFUwn8PiSfoBc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c7RGxAAAANsAAAAPAAAAAAAAAAAA&#10;AAAAAKECAABkcnMvZG93bnJldi54bWxQSwUGAAAAAAQABAD5AAAAkgMAAAAA&#10;" strokecolor="#b4b5b4" strokeweight="4.68pt"/>
                <v:shape id="Freeform 31" o:spid="_x0000_s1031" style="position:absolute;left:8487;top:9104;width:1640;height:360;visibility:visible;mso-wrap-style:square;v-text-anchor:top" coordsize="1640,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ZasMA&#10;AADbAAAADwAAAGRycy9kb3ducmV2LnhtbESPQWvCQBSE7wX/w/KE3upGmxaJriKRSq7REvD2yD6T&#10;aPZtyG5j/PduodDjMDPfMOvtaFoxUO8aywrmswgEcWl1w5WC79PX2xKE88gaW8uk4EEOtpvJyxoT&#10;be+c03D0lQgQdgkqqL3vEildWZNBN7MdcfAutjfog+wrqXu8B7hp5SKKPqXBhsNCjR2lNZW3449R&#10;cL0czsUiLooq7+bpnrP4/fFhlXqdjrsVCE+j/w//tTOtYBnD75fwA+Tm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ZasMAAADbAAAADwAAAAAAAAAAAAAAAACYAgAAZHJzL2Rv&#10;d25yZXYueG1sUEsFBgAAAAAEAAQA9QAAAIgDAAAAAA==&#10;" path="m1639,l,,,254,,360r1639,l1639,254,1639,e" fillcolor="#b4b5b4" stroked="f">
                  <v:path arrowok="t" o:connecttype="custom" o:connectlocs="1639,9104;0,9104;0,9358;0,9464;1639,9464;1639,9358;1639,9104" o:connectangles="0,0,0,0,0,0,0"/>
                </v:shape>
                <v:shape id="AutoShape 30" o:spid="_x0000_s1032" style="position:absolute;left:5174;top:9097;width:4953;height:2;visibility:visible;mso-wrap-style:square;v-text-anchor:top" coordsize="49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e6RsQA&#10;AADbAAAADwAAAGRycy9kb3ducmV2LnhtbESPT2sCMRTE74LfITyhN81aWpGtUYr952FBatv7Y/O6&#10;2XbzsiTp7uqnN4LQ4zDzm2FWm8E2oiMfascK5rMMBHHpdM2Vgs+Pl+kSRIjIGhvHpOBIATbr8WiF&#10;uXY9v1N3iJVIJRxyVGBibHMpQ2nIYpi5ljh5385bjEn6SmqPfSq3jbzNsoW0WHNaMNjS1lD5e/iz&#10;CpZfz94/4e5t3/XF3avufkxRnJS6mQyPDyAiDfE/fKV3OnH3cPmSfoBcn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nukbEAAAA2wAAAA8AAAAAAAAAAAAAAAAAmAIAAGRycy9k&#10;b3ducmV2LnhtbFBLBQYAAAAABAAEAPUAAACJAwAAAAA=&#10;" path="m,l1766,t108,l3206,t108,l4953,e" filled="f" strokecolor="#b4b5b4" strokeweight=".78pt">
                  <v:path arrowok="t" o:connecttype="custom" o:connectlocs="0,0;1766,0;1874,0;3206,0;3314,0;4953,0" o:connectangles="0,0,0,0,0,0"/>
                </v:shape>
                <w10:wrap anchorx="page" anchory="page"/>
              </v:group>
            </w:pict>
          </mc:Fallback>
        </mc:AlternateContent>
      </w:r>
      <w:r>
        <w:rPr>
          <w:noProof/>
        </w:rPr>
        <mc:AlternateContent>
          <mc:Choice Requires="wpg">
            <w:drawing>
              <wp:anchor distT="0" distB="0" distL="114300" distR="114300" simplePos="0" relativeHeight="251666432" behindDoc="1" locked="0" layoutInCell="1" allowOverlap="1" wp14:anchorId="4F3B4608" wp14:editId="2FFA726E">
                <wp:simplePos x="0" y="0"/>
                <wp:positionH relativeFrom="page">
                  <wp:posOffset>3280410</wp:posOffset>
                </wp:positionH>
                <wp:positionV relativeFrom="page">
                  <wp:posOffset>6554470</wp:posOffset>
                </wp:positionV>
                <wp:extent cx="3155315" cy="273050"/>
                <wp:effectExtent l="3810" t="1270" r="3175" b="1905"/>
                <wp:wrapNone/>
                <wp:docPr id="7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55315" cy="273050"/>
                          <a:chOff x="5166" y="10322"/>
                          <a:chExt cx="4969" cy="430"/>
                        </a:xfrm>
                      </wpg:grpSpPr>
                      <wps:wsp>
                        <wps:cNvPr id="73" name="Freeform 28"/>
                        <wps:cNvSpPr>
                          <a:spLocks/>
                        </wps:cNvSpPr>
                        <wps:spPr bwMode="auto">
                          <a:xfrm>
                            <a:off x="5174" y="10384"/>
                            <a:ext cx="1766" cy="321"/>
                          </a:xfrm>
                          <a:custGeom>
                            <a:avLst/>
                            <a:gdLst>
                              <a:gd name="T0" fmla="+- 0 6940 5174"/>
                              <a:gd name="T1" fmla="*/ T0 w 1766"/>
                              <a:gd name="T2" fmla="+- 0 10638 10385"/>
                              <a:gd name="T3" fmla="*/ 10638 h 321"/>
                              <a:gd name="T4" fmla="+- 0 6940 5174"/>
                              <a:gd name="T5" fmla="*/ T4 w 1766"/>
                              <a:gd name="T6" fmla="+- 0 10385 10385"/>
                              <a:gd name="T7" fmla="*/ 10385 h 321"/>
                              <a:gd name="T8" fmla="+- 0 5174 5174"/>
                              <a:gd name="T9" fmla="*/ T8 w 1766"/>
                              <a:gd name="T10" fmla="+- 0 10385 10385"/>
                              <a:gd name="T11" fmla="*/ 10385 h 321"/>
                              <a:gd name="T12" fmla="+- 0 5174 5174"/>
                              <a:gd name="T13" fmla="*/ T12 w 1766"/>
                              <a:gd name="T14" fmla="+- 0 10638 10385"/>
                              <a:gd name="T15" fmla="*/ 10638 h 321"/>
                              <a:gd name="T16" fmla="+- 0 5174 5174"/>
                              <a:gd name="T17" fmla="*/ T16 w 1766"/>
                              <a:gd name="T18" fmla="+- 0 10705 10385"/>
                              <a:gd name="T19" fmla="*/ 10705 h 321"/>
                              <a:gd name="T20" fmla="+- 0 6940 5174"/>
                              <a:gd name="T21" fmla="*/ T20 w 1766"/>
                              <a:gd name="T22" fmla="+- 0 10705 10385"/>
                              <a:gd name="T23" fmla="*/ 10705 h 321"/>
                              <a:gd name="T24" fmla="+- 0 6940 5174"/>
                              <a:gd name="T25" fmla="*/ T24 w 1766"/>
                              <a:gd name="T26" fmla="+- 0 10638 10385"/>
                              <a:gd name="T27" fmla="*/ 10638 h 321"/>
                            </a:gdLst>
                            <a:ahLst/>
                            <a:cxnLst>
                              <a:cxn ang="0">
                                <a:pos x="T1" y="T3"/>
                              </a:cxn>
                              <a:cxn ang="0">
                                <a:pos x="T5" y="T7"/>
                              </a:cxn>
                              <a:cxn ang="0">
                                <a:pos x="T9" y="T11"/>
                              </a:cxn>
                              <a:cxn ang="0">
                                <a:pos x="T13" y="T15"/>
                              </a:cxn>
                              <a:cxn ang="0">
                                <a:pos x="T17" y="T19"/>
                              </a:cxn>
                              <a:cxn ang="0">
                                <a:pos x="T21" y="T23"/>
                              </a:cxn>
                              <a:cxn ang="0">
                                <a:pos x="T25" y="T27"/>
                              </a:cxn>
                            </a:cxnLst>
                            <a:rect l="0" t="0" r="r" b="b"/>
                            <a:pathLst>
                              <a:path w="1766" h="321">
                                <a:moveTo>
                                  <a:pt x="1766" y="253"/>
                                </a:moveTo>
                                <a:lnTo>
                                  <a:pt x="1766" y="0"/>
                                </a:lnTo>
                                <a:lnTo>
                                  <a:pt x="0" y="0"/>
                                </a:lnTo>
                                <a:lnTo>
                                  <a:pt x="0" y="253"/>
                                </a:lnTo>
                                <a:lnTo>
                                  <a:pt x="0" y="320"/>
                                </a:lnTo>
                                <a:lnTo>
                                  <a:pt x="1766" y="320"/>
                                </a:lnTo>
                                <a:lnTo>
                                  <a:pt x="1766" y="253"/>
                                </a:lnTo>
                              </a:path>
                            </a:pathLst>
                          </a:custGeom>
                          <a:solidFill>
                            <a:srgbClr val="B4B5B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Line 27"/>
                        <wps:cNvCnPr>
                          <a:cxnSpLocks noChangeShapeType="1"/>
                        </wps:cNvCnPr>
                        <wps:spPr bwMode="auto">
                          <a:xfrm>
                            <a:off x="7001" y="10369"/>
                            <a:ext cx="0" cy="336"/>
                          </a:xfrm>
                          <a:prstGeom prst="line">
                            <a:avLst/>
                          </a:prstGeom>
                          <a:noFill/>
                          <a:ln w="59436">
                            <a:solidFill>
                              <a:srgbClr val="B4B5B4"/>
                            </a:solidFill>
                            <a:prstDash val="solid"/>
                            <a:round/>
                            <a:headEnd/>
                            <a:tailEnd/>
                          </a:ln>
                          <a:extLst>
                            <a:ext uri="{909E8E84-426E-40DD-AFC4-6F175D3DCCD1}">
                              <a14:hiddenFill xmlns:a14="http://schemas.microsoft.com/office/drawing/2010/main">
                                <a:noFill/>
                              </a14:hiddenFill>
                            </a:ext>
                          </a:extLst>
                        </wps:spPr>
                        <wps:bodyPr/>
                      </wps:wsp>
                      <wps:wsp>
                        <wps:cNvPr id="75" name="Freeform 26"/>
                        <wps:cNvSpPr>
                          <a:spLocks/>
                        </wps:cNvSpPr>
                        <wps:spPr bwMode="auto">
                          <a:xfrm>
                            <a:off x="7047" y="10384"/>
                            <a:ext cx="1332" cy="321"/>
                          </a:xfrm>
                          <a:custGeom>
                            <a:avLst/>
                            <a:gdLst>
                              <a:gd name="T0" fmla="+- 0 8380 7048"/>
                              <a:gd name="T1" fmla="*/ T0 w 1332"/>
                              <a:gd name="T2" fmla="+- 0 10385 10385"/>
                              <a:gd name="T3" fmla="*/ 10385 h 321"/>
                              <a:gd name="T4" fmla="+- 0 7048 7048"/>
                              <a:gd name="T5" fmla="*/ T4 w 1332"/>
                              <a:gd name="T6" fmla="+- 0 10385 10385"/>
                              <a:gd name="T7" fmla="*/ 10385 h 321"/>
                              <a:gd name="T8" fmla="+- 0 7048 7048"/>
                              <a:gd name="T9" fmla="*/ T8 w 1332"/>
                              <a:gd name="T10" fmla="+- 0 10638 10385"/>
                              <a:gd name="T11" fmla="*/ 10638 h 321"/>
                              <a:gd name="T12" fmla="+- 0 7048 7048"/>
                              <a:gd name="T13" fmla="*/ T12 w 1332"/>
                              <a:gd name="T14" fmla="+- 0 10705 10385"/>
                              <a:gd name="T15" fmla="*/ 10705 h 321"/>
                              <a:gd name="T16" fmla="+- 0 8380 7048"/>
                              <a:gd name="T17" fmla="*/ T16 w 1332"/>
                              <a:gd name="T18" fmla="+- 0 10705 10385"/>
                              <a:gd name="T19" fmla="*/ 10705 h 321"/>
                              <a:gd name="T20" fmla="+- 0 8380 7048"/>
                              <a:gd name="T21" fmla="*/ T20 w 1332"/>
                              <a:gd name="T22" fmla="+- 0 10638 10385"/>
                              <a:gd name="T23" fmla="*/ 10638 h 321"/>
                              <a:gd name="T24" fmla="+- 0 8380 7048"/>
                              <a:gd name="T25" fmla="*/ T24 w 1332"/>
                              <a:gd name="T26" fmla="+- 0 10385 10385"/>
                              <a:gd name="T27" fmla="*/ 10385 h 321"/>
                            </a:gdLst>
                            <a:ahLst/>
                            <a:cxnLst>
                              <a:cxn ang="0">
                                <a:pos x="T1" y="T3"/>
                              </a:cxn>
                              <a:cxn ang="0">
                                <a:pos x="T5" y="T7"/>
                              </a:cxn>
                              <a:cxn ang="0">
                                <a:pos x="T9" y="T11"/>
                              </a:cxn>
                              <a:cxn ang="0">
                                <a:pos x="T13" y="T15"/>
                              </a:cxn>
                              <a:cxn ang="0">
                                <a:pos x="T17" y="T19"/>
                              </a:cxn>
                              <a:cxn ang="0">
                                <a:pos x="T21" y="T23"/>
                              </a:cxn>
                              <a:cxn ang="0">
                                <a:pos x="T25" y="T27"/>
                              </a:cxn>
                            </a:cxnLst>
                            <a:rect l="0" t="0" r="r" b="b"/>
                            <a:pathLst>
                              <a:path w="1332" h="321">
                                <a:moveTo>
                                  <a:pt x="1332" y="0"/>
                                </a:moveTo>
                                <a:lnTo>
                                  <a:pt x="0" y="0"/>
                                </a:lnTo>
                                <a:lnTo>
                                  <a:pt x="0" y="253"/>
                                </a:lnTo>
                                <a:lnTo>
                                  <a:pt x="0" y="320"/>
                                </a:lnTo>
                                <a:lnTo>
                                  <a:pt x="1332" y="320"/>
                                </a:lnTo>
                                <a:lnTo>
                                  <a:pt x="1332" y="253"/>
                                </a:lnTo>
                                <a:lnTo>
                                  <a:pt x="1332" y="0"/>
                                </a:lnTo>
                              </a:path>
                            </a:pathLst>
                          </a:custGeom>
                          <a:solidFill>
                            <a:srgbClr val="B4B5B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Line 25"/>
                        <wps:cNvCnPr>
                          <a:cxnSpLocks noChangeShapeType="1"/>
                        </wps:cNvCnPr>
                        <wps:spPr bwMode="auto">
                          <a:xfrm>
                            <a:off x="8441" y="10369"/>
                            <a:ext cx="0" cy="336"/>
                          </a:xfrm>
                          <a:prstGeom prst="line">
                            <a:avLst/>
                          </a:prstGeom>
                          <a:noFill/>
                          <a:ln w="59436">
                            <a:solidFill>
                              <a:srgbClr val="B4B5B4"/>
                            </a:solidFill>
                            <a:prstDash val="solid"/>
                            <a:round/>
                            <a:headEnd/>
                            <a:tailEnd/>
                          </a:ln>
                          <a:extLst>
                            <a:ext uri="{909E8E84-426E-40DD-AFC4-6F175D3DCCD1}">
                              <a14:hiddenFill xmlns:a14="http://schemas.microsoft.com/office/drawing/2010/main">
                                <a:noFill/>
                              </a14:hiddenFill>
                            </a:ext>
                          </a:extLst>
                        </wps:spPr>
                        <wps:bodyPr/>
                      </wps:wsp>
                      <wps:wsp>
                        <wps:cNvPr id="77" name="Freeform 24"/>
                        <wps:cNvSpPr>
                          <a:spLocks/>
                        </wps:cNvSpPr>
                        <wps:spPr bwMode="auto">
                          <a:xfrm>
                            <a:off x="8487" y="10384"/>
                            <a:ext cx="1640" cy="321"/>
                          </a:xfrm>
                          <a:custGeom>
                            <a:avLst/>
                            <a:gdLst>
                              <a:gd name="T0" fmla="+- 0 10127 8488"/>
                              <a:gd name="T1" fmla="*/ T0 w 1640"/>
                              <a:gd name="T2" fmla="+- 0 10385 10385"/>
                              <a:gd name="T3" fmla="*/ 10385 h 321"/>
                              <a:gd name="T4" fmla="+- 0 8488 8488"/>
                              <a:gd name="T5" fmla="*/ T4 w 1640"/>
                              <a:gd name="T6" fmla="+- 0 10385 10385"/>
                              <a:gd name="T7" fmla="*/ 10385 h 321"/>
                              <a:gd name="T8" fmla="+- 0 8488 8488"/>
                              <a:gd name="T9" fmla="*/ T8 w 1640"/>
                              <a:gd name="T10" fmla="+- 0 10638 10385"/>
                              <a:gd name="T11" fmla="*/ 10638 h 321"/>
                              <a:gd name="T12" fmla="+- 0 8488 8488"/>
                              <a:gd name="T13" fmla="*/ T12 w 1640"/>
                              <a:gd name="T14" fmla="+- 0 10705 10385"/>
                              <a:gd name="T15" fmla="*/ 10705 h 321"/>
                              <a:gd name="T16" fmla="+- 0 10127 8488"/>
                              <a:gd name="T17" fmla="*/ T16 w 1640"/>
                              <a:gd name="T18" fmla="+- 0 10705 10385"/>
                              <a:gd name="T19" fmla="*/ 10705 h 321"/>
                              <a:gd name="T20" fmla="+- 0 10127 8488"/>
                              <a:gd name="T21" fmla="*/ T20 w 1640"/>
                              <a:gd name="T22" fmla="+- 0 10638 10385"/>
                              <a:gd name="T23" fmla="*/ 10638 h 321"/>
                              <a:gd name="T24" fmla="+- 0 10127 8488"/>
                              <a:gd name="T25" fmla="*/ T24 w 1640"/>
                              <a:gd name="T26" fmla="+- 0 10385 10385"/>
                              <a:gd name="T27" fmla="*/ 10385 h 321"/>
                            </a:gdLst>
                            <a:ahLst/>
                            <a:cxnLst>
                              <a:cxn ang="0">
                                <a:pos x="T1" y="T3"/>
                              </a:cxn>
                              <a:cxn ang="0">
                                <a:pos x="T5" y="T7"/>
                              </a:cxn>
                              <a:cxn ang="0">
                                <a:pos x="T9" y="T11"/>
                              </a:cxn>
                              <a:cxn ang="0">
                                <a:pos x="T13" y="T15"/>
                              </a:cxn>
                              <a:cxn ang="0">
                                <a:pos x="T17" y="T19"/>
                              </a:cxn>
                              <a:cxn ang="0">
                                <a:pos x="T21" y="T23"/>
                              </a:cxn>
                              <a:cxn ang="0">
                                <a:pos x="T25" y="T27"/>
                              </a:cxn>
                            </a:cxnLst>
                            <a:rect l="0" t="0" r="r" b="b"/>
                            <a:pathLst>
                              <a:path w="1640" h="321">
                                <a:moveTo>
                                  <a:pt x="1639" y="0"/>
                                </a:moveTo>
                                <a:lnTo>
                                  <a:pt x="0" y="0"/>
                                </a:lnTo>
                                <a:lnTo>
                                  <a:pt x="0" y="253"/>
                                </a:lnTo>
                                <a:lnTo>
                                  <a:pt x="0" y="320"/>
                                </a:lnTo>
                                <a:lnTo>
                                  <a:pt x="1639" y="320"/>
                                </a:lnTo>
                                <a:lnTo>
                                  <a:pt x="1639" y="253"/>
                                </a:lnTo>
                                <a:lnTo>
                                  <a:pt x="1639" y="0"/>
                                </a:lnTo>
                              </a:path>
                            </a:pathLst>
                          </a:custGeom>
                          <a:solidFill>
                            <a:srgbClr val="B4B5B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AutoShape 23"/>
                        <wps:cNvSpPr>
                          <a:spLocks/>
                        </wps:cNvSpPr>
                        <wps:spPr bwMode="auto">
                          <a:xfrm>
                            <a:off x="5174" y="10377"/>
                            <a:ext cx="4953" cy="2"/>
                          </a:xfrm>
                          <a:custGeom>
                            <a:avLst/>
                            <a:gdLst>
                              <a:gd name="T0" fmla="+- 0 5174 5174"/>
                              <a:gd name="T1" fmla="*/ T0 w 4953"/>
                              <a:gd name="T2" fmla="+- 0 6940 5174"/>
                              <a:gd name="T3" fmla="*/ T2 w 4953"/>
                              <a:gd name="T4" fmla="+- 0 7048 5174"/>
                              <a:gd name="T5" fmla="*/ T4 w 4953"/>
                              <a:gd name="T6" fmla="+- 0 8380 5174"/>
                              <a:gd name="T7" fmla="*/ T6 w 4953"/>
                              <a:gd name="T8" fmla="+- 0 8488 5174"/>
                              <a:gd name="T9" fmla="*/ T8 w 4953"/>
                              <a:gd name="T10" fmla="+- 0 10127 5174"/>
                              <a:gd name="T11" fmla="*/ T10 w 4953"/>
                            </a:gdLst>
                            <a:ahLst/>
                            <a:cxnLst>
                              <a:cxn ang="0">
                                <a:pos x="T1" y="0"/>
                              </a:cxn>
                              <a:cxn ang="0">
                                <a:pos x="T3" y="0"/>
                              </a:cxn>
                              <a:cxn ang="0">
                                <a:pos x="T5" y="0"/>
                              </a:cxn>
                              <a:cxn ang="0">
                                <a:pos x="T7" y="0"/>
                              </a:cxn>
                              <a:cxn ang="0">
                                <a:pos x="T9" y="0"/>
                              </a:cxn>
                              <a:cxn ang="0">
                                <a:pos x="T11" y="0"/>
                              </a:cxn>
                            </a:cxnLst>
                            <a:rect l="0" t="0" r="r" b="b"/>
                            <a:pathLst>
                              <a:path w="4953">
                                <a:moveTo>
                                  <a:pt x="0" y="0"/>
                                </a:moveTo>
                                <a:lnTo>
                                  <a:pt x="1766" y="0"/>
                                </a:lnTo>
                                <a:moveTo>
                                  <a:pt x="1874" y="0"/>
                                </a:moveTo>
                                <a:lnTo>
                                  <a:pt x="3206" y="0"/>
                                </a:lnTo>
                                <a:moveTo>
                                  <a:pt x="3314" y="0"/>
                                </a:moveTo>
                                <a:lnTo>
                                  <a:pt x="4953" y="0"/>
                                </a:lnTo>
                              </a:path>
                            </a:pathLst>
                          </a:custGeom>
                          <a:noFill/>
                          <a:ln w="9893">
                            <a:solidFill>
                              <a:srgbClr val="B4B5B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group w14:anchorId="5A257BD1" id="Group 22" o:spid="_x0000_s1026" style="position:absolute;margin-left:258.3pt;margin-top:516.1pt;width:248.45pt;height:21.5pt;z-index:-251650048;mso-position-horizontal-relative:page;mso-position-vertical-relative:page" coordorigin="5166,10322" coordsize="4969,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">
                <v:shape id="Freeform 28" o:spid="_x0000_s1027" style="position:absolute;left:5174;top:10384;width:1766;height:321;visibility:visible;mso-wrap-style:square;v-text-anchor:top" coordsize="1766,3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ytLcMA&#10;AADbAAAADwAAAGRycy9kb3ducmV2LnhtbESPzWrDMBCE74G+g9hCb4nsBifBiWJKoKWXHmon98Va&#10;/1BrZVuq7b59VSjkOMzMN8wpW0wnJhpda1lBvIlAEJdWt1wruBav6wMI55E1dpZJwQ85yM4PqxOm&#10;2s78SVPuaxEg7FJU0Hjfp1K6siGDbmN74uBVdjTogxxrqUecA9x08jmKdtJgy2GhwZ4uDZVf+bdR&#10;cJmKlj+28VtcySsnyXCrhrlT6ulxeTmC8LT4e/i//a4V7Lfw9yX8AH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SytLcMAAADbAAAADwAAAAAAAAAAAAAAAACYAgAAZHJzL2Rv&#10;d25yZXYueG1sUEsFBgAAAAAEAAQA9QAAAIgDAAAAAA==&#10;" path="m1766,253l1766,,,,,253r,67l1766,320r,-67e" fillcolor="#b4b5b4" stroked="f">
                  <v:path arrowok="t" o:connecttype="custom" o:connectlocs="1766,10638;1766,10385;0,10385;0,10638;0,10705;1766,10705;1766,10638" o:connectangles="0,0,0,0,0,0,0"/>
                </v:shape>
                <v:line id="Line 27" o:spid="_x0000_s1028" style="position:absolute;visibility:visible;mso-wrap-style:square" from="7001,10369" to="7001,10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09cFcUAAADbAAAADwAAAGRycy9kb3ducmV2LnhtbESP3WoCMRSE7wu+QziF3hTNWkrVrVEW&#10;sdRSKPgD3h42x+zi5mRJ0nV9eyMUejnMzDfMfNnbRnTkQ+1YwXiUgSAuna7ZKDjsP4ZTECEia2wc&#10;k4IrBVguBg9zzLW78Ja6XTQiQTjkqKCKsc2lDGVFFsPItcTJOzlvMSbpjdQeLwluG/mSZW/SYs1p&#10;ocKWVhWV592vVVB8GWtm5+Jzdex0H9Y/fvx8+lbq6bEv3kFE6uN/+K+90Qomr3D/kn6A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09cFcUAAADbAAAADwAAAAAAAAAA&#10;AAAAAAChAgAAZHJzL2Rvd25yZXYueG1sUEsFBgAAAAAEAAQA+QAAAJMDAAAAAA==&#10;" strokecolor="#b4b5b4" strokeweight="4.68pt"/>
                <v:shape id="Freeform 26" o:spid="_x0000_s1029" style="position:absolute;left:7047;top:10384;width:1332;height:321;visibility:visible;mso-wrap-style:square;v-text-anchor:top" coordsize="1332,3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Gy1sQA&#10;AADbAAAADwAAAGRycy9kb3ducmV2LnhtbESPQWvCQBSE7wX/w/KEXopuWo2WmI2ItJCjpoXS2yP7&#10;mgSzb0N2a5J/7xYKHoeZ+YZJ96NpxZV611hW8LyMQBCXVjdcKfj8eF+8gnAeWWNrmRRM5GCfzR5S&#10;TLQd+EzXwlciQNglqKD2vkukdGVNBt3SdsTB+7G9QR9kX0nd4xDgppUvUbSRBhsOCzV2dKypvBS/&#10;RsH5LV8N64Oh7dMpNtM3NaP8Oir1OB8POxCeRn8P/7dzrWAbw9+X8A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xstbEAAAA2wAAAA8AAAAAAAAAAAAAAAAAmAIAAGRycy9k&#10;b3ducmV2LnhtbFBLBQYAAAAABAAEAPUAAACJAwAAAAA=&#10;" path="m1332,l,,,253r,67l1332,320r,-67l1332,e" fillcolor="#b4b5b4" stroked="f">
                  <v:path arrowok="t" o:connecttype="custom" o:connectlocs="1332,10385;0,10385;0,10638;0,10705;1332,10705;1332,10638;1332,10385" o:connectangles="0,0,0,0,0,0,0"/>
                </v:shape>
                <v:line id="Line 25" o:spid="_x0000_s1030" style="position:absolute;visibility:visible;mso-wrap-style:square" from="8441,10369" to="8441,10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Fn+cQAAADbAAAADwAAAGRycy9kb3ducmV2LnhtbESPQWsCMRSE74X+h/AKXqRm9aDt1iiL&#10;VFQKhVrB62PzzC5uXpYkruu/N0Khx2FmvmHmy942oiMfascKxqMMBHHpdM1GweF3/foGIkRkjY1j&#10;UnCjAMvF89Mcc+2u/EPdPhqRIBxyVFDF2OZShrIii2HkWuLknZy3GJP0RmqP1wS3jZxk2VRarDkt&#10;VNjSqqLyvL9YBcXOWPN+LjarY6f78Pntx8PTl1KDl774ABGpj//hv/ZWK5hN4fEl/QC5u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0Wf5xAAAANsAAAAPAAAAAAAAAAAA&#10;AAAAAKECAABkcnMvZG93bnJldi54bWxQSwUGAAAAAAQABAD5AAAAkgMAAAAA&#10;" strokecolor="#b4b5b4" strokeweight="4.68pt"/>
                <v:shape id="Freeform 24" o:spid="_x0000_s1031" style="position:absolute;left:8487;top:10384;width:1640;height:321;visibility:visible;mso-wrap-style:square;v-text-anchor:top" coordsize="1640,3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DQzcUA&#10;AADbAAAADwAAAGRycy9kb3ducmV2LnhtbESPQWsCMRSE7wX/Q3hCbzWrB7esRhHRIi0tVL14eyTP&#10;zermZdmk69pf3xQKPQ4z8w0zX/auFh21ofKsYDzKQBBrbyouFRwP26dnECEiG6w9k4I7BVguBg9z&#10;LIy/8Sd1+1iKBOFQoAIbY1NIGbQlh2HkG+LknX3rMCbZltK0eEtwV8tJlk2lw4rTgsWG1pb0df/l&#10;FLx/bGJ+0nV3f3u16+1Zf3cv1UWpx2G/moGI1Mf/8F97ZxTkOfx+ST9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sNDNxQAAANsAAAAPAAAAAAAAAAAAAAAAAJgCAABkcnMv&#10;ZG93bnJldi54bWxQSwUGAAAAAAQABAD1AAAAigMAAAAA&#10;" path="m1639,l,,,253r,67l1639,320r,-67l1639,e" fillcolor="#b4b5b4" stroked="f">
                  <v:path arrowok="t" o:connecttype="custom" o:connectlocs="1639,10385;0,10385;0,10638;0,10705;1639,10705;1639,10638;1639,10385" o:connectangles="0,0,0,0,0,0,0"/>
                </v:shape>
                <v:shape id="AutoShape 23" o:spid="_x0000_s1032" style="position:absolute;left:5174;top:10377;width:4953;height:2;visibility:visible;mso-wrap-style:square;v-text-anchor:top" coordsize="49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DbRsAA&#10;AADbAAAADwAAAGRycy9kb3ducmV2LnhtbERPPW/CMBDdK/EfrENiKw4MTRViEIqExEhThrKd4iOO&#10;Ep9DbELg19dDpY5P7zvfTbYTIw2+caxgtUxAEFdON1wrOH8f3j9B+ICssXNMCp7kYbedveWYaffg&#10;LxrLUIsYwj5DBSaEPpPSV4Ys+qXriSN3dYPFEOFQSz3gI4bbTq6T5ENabDg2GOypMFS15d0qKMhQ&#10;YdPxWF2a08+zfp1vq6JVajGf9hsQgabwL/5zH7WCNI6NX+IPkN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rDbRsAAAADbAAAADwAAAAAAAAAAAAAAAACYAgAAZHJzL2Rvd25y&#10;ZXYueG1sUEsFBgAAAAAEAAQA9QAAAIUDAAAAAA==&#10;" path="m,l1766,t108,l3206,t108,l4953,e" filled="f" strokecolor="#b4b5b4" strokeweight=".27481mm">
                  <v:path arrowok="t" o:connecttype="custom" o:connectlocs="0,0;1766,0;1874,0;3206,0;3314,0;4953,0" o:connectangles="0,0,0,0,0,0"/>
                </v:shape>
                <w10:wrap anchorx="page" anchory="page"/>
              </v:group>
            </w:pict>
          </mc:Fallback>
        </mc:AlternateContent>
      </w:r>
      <w:r>
        <w:t>Appendix C, Table C-2: Security Categorization of Management and Support Information</w:t>
      </w:r>
      <w:bookmarkEnd w:id="23"/>
      <w:bookmarkEnd w:id="24"/>
      <w:bookmarkEnd w:id="25"/>
    </w:p>
    <w:p w14:paraId="5640819B" w14:textId="77777777" w:rsidR="004B1852" w:rsidRDefault="004B1852" w:rsidP="004B1852">
      <w:pPr>
        <w:pStyle w:val="BodyText"/>
        <w:spacing w:before="5"/>
        <w:rPr>
          <w:sz w:val="23"/>
        </w:rPr>
      </w:pPr>
    </w:p>
    <w:tbl>
      <w:tblPr>
        <w:tblW w:w="0" w:type="auto"/>
        <w:tblInd w:w="10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6"/>
        <w:gridCol w:w="133"/>
        <w:gridCol w:w="4369"/>
        <w:gridCol w:w="21"/>
        <w:gridCol w:w="1757"/>
        <w:gridCol w:w="22"/>
        <w:gridCol w:w="95"/>
        <w:gridCol w:w="1339"/>
        <w:gridCol w:w="6"/>
        <w:gridCol w:w="95"/>
        <w:gridCol w:w="1598"/>
        <w:gridCol w:w="41"/>
      </w:tblGrid>
      <w:tr w:rsidR="004B1852" w:rsidRPr="00744EEB" w14:paraId="3DA28087" w14:textId="77777777" w:rsidTr="00744EEB">
        <w:trPr>
          <w:trHeight w:val="240"/>
        </w:trPr>
        <w:tc>
          <w:tcPr>
            <w:tcW w:w="4529" w:type="dxa"/>
            <w:gridSpan w:val="4"/>
            <w:tcBorders>
              <w:top w:val="nil"/>
              <w:left w:val="nil"/>
              <w:right w:val="single" w:sz="34" w:space="0" w:color="B4B5B4"/>
            </w:tcBorders>
          </w:tcPr>
          <w:p w14:paraId="03B8E995" w14:textId="77777777" w:rsidR="004B1852" w:rsidRPr="00744EEB" w:rsidRDefault="004B1852" w:rsidP="00911405">
            <w:pPr>
              <w:pStyle w:val="TableParagraph"/>
              <w:rPr>
                <w:sz w:val="24"/>
                <w:szCs w:val="24"/>
              </w:rPr>
            </w:pPr>
          </w:p>
        </w:tc>
        <w:tc>
          <w:tcPr>
            <w:tcW w:w="1874" w:type="dxa"/>
            <w:gridSpan w:val="3"/>
            <w:tcBorders>
              <w:left w:val="single" w:sz="34" w:space="0" w:color="B4B5B4"/>
              <w:bottom w:val="single" w:sz="8" w:space="0" w:color="B4B5B4"/>
            </w:tcBorders>
          </w:tcPr>
          <w:p w14:paraId="67E5BD89" w14:textId="77777777" w:rsidR="004B1852" w:rsidRPr="00744EEB" w:rsidRDefault="004B1852" w:rsidP="00911405">
            <w:pPr>
              <w:pStyle w:val="TableParagraph"/>
              <w:rPr>
                <w:sz w:val="24"/>
                <w:szCs w:val="24"/>
              </w:rPr>
            </w:pPr>
            <w:r w:rsidRPr="00744EEB">
              <w:rPr>
                <w:sz w:val="24"/>
                <w:szCs w:val="24"/>
              </w:rPr>
              <w:t>Confidentiality</w:t>
            </w:r>
          </w:p>
        </w:tc>
        <w:tc>
          <w:tcPr>
            <w:tcW w:w="1440" w:type="dxa"/>
            <w:gridSpan w:val="3"/>
            <w:tcBorders>
              <w:bottom w:val="nil"/>
            </w:tcBorders>
          </w:tcPr>
          <w:p w14:paraId="73A52AC0" w14:textId="77777777" w:rsidR="004B1852" w:rsidRPr="00744EEB" w:rsidRDefault="004B1852" w:rsidP="00911405">
            <w:pPr>
              <w:pStyle w:val="TableParagraph"/>
              <w:rPr>
                <w:sz w:val="24"/>
                <w:szCs w:val="24"/>
              </w:rPr>
            </w:pPr>
            <w:r w:rsidRPr="00744EEB">
              <w:rPr>
                <w:sz w:val="24"/>
                <w:szCs w:val="24"/>
              </w:rPr>
              <w:t>Integrity</w:t>
            </w:r>
          </w:p>
        </w:tc>
        <w:tc>
          <w:tcPr>
            <w:tcW w:w="1639" w:type="dxa"/>
            <w:gridSpan w:val="2"/>
            <w:tcBorders>
              <w:bottom w:val="nil"/>
              <w:right w:val="single" w:sz="34" w:space="0" w:color="B4B5B4"/>
            </w:tcBorders>
          </w:tcPr>
          <w:p w14:paraId="2265FCDD" w14:textId="77777777" w:rsidR="004B1852" w:rsidRPr="00744EEB" w:rsidRDefault="004B1852" w:rsidP="00911405">
            <w:pPr>
              <w:pStyle w:val="TableParagraph"/>
              <w:rPr>
                <w:sz w:val="24"/>
                <w:szCs w:val="24"/>
              </w:rPr>
            </w:pPr>
            <w:r w:rsidRPr="00744EEB">
              <w:rPr>
                <w:sz w:val="24"/>
                <w:szCs w:val="24"/>
              </w:rPr>
              <w:t>Availability</w:t>
            </w:r>
          </w:p>
        </w:tc>
      </w:tr>
      <w:tr w:rsidR="004B1852" w:rsidRPr="00744EEB" w14:paraId="2C1A77B9" w14:textId="77777777" w:rsidTr="00744EEB">
        <w:trPr>
          <w:trHeight w:val="300"/>
        </w:trPr>
        <w:tc>
          <w:tcPr>
            <w:tcW w:w="139" w:type="dxa"/>
            <w:gridSpan w:val="2"/>
            <w:tcBorders>
              <w:left w:val="nil"/>
            </w:tcBorders>
          </w:tcPr>
          <w:p w14:paraId="1E299782" w14:textId="77777777" w:rsidR="004B1852" w:rsidRDefault="004B1852" w:rsidP="00911405">
            <w:pPr>
              <w:pStyle w:val="TableParagraph"/>
            </w:pPr>
          </w:p>
        </w:tc>
        <w:tc>
          <w:tcPr>
            <w:tcW w:w="4390" w:type="dxa"/>
            <w:gridSpan w:val="2"/>
            <w:tcBorders>
              <w:right w:val="single" w:sz="34" w:space="0" w:color="B4B5B4"/>
            </w:tcBorders>
          </w:tcPr>
          <w:p w14:paraId="3CA60F3F" w14:textId="77777777" w:rsidR="004B1852" w:rsidRPr="00744EEB" w:rsidRDefault="004B1852" w:rsidP="00911405">
            <w:pPr>
              <w:pStyle w:val="TableParagraph"/>
              <w:rPr>
                <w:sz w:val="24"/>
                <w:szCs w:val="24"/>
              </w:rPr>
            </w:pPr>
            <w:r w:rsidRPr="00744EEB">
              <w:rPr>
                <w:sz w:val="24"/>
                <w:szCs w:val="24"/>
              </w:rPr>
              <w:t>Controls and Oversight</w:t>
            </w:r>
          </w:p>
        </w:tc>
        <w:tc>
          <w:tcPr>
            <w:tcW w:w="1757" w:type="dxa"/>
            <w:tcBorders>
              <w:top w:val="nil"/>
              <w:left w:val="nil"/>
              <w:right w:val="single" w:sz="18" w:space="0" w:color="FFFFFF"/>
            </w:tcBorders>
            <w:shd w:val="clear" w:color="auto" w:fill="B4B5B4"/>
          </w:tcPr>
          <w:p w14:paraId="49A3C67E" w14:textId="77777777" w:rsidR="004B1852" w:rsidRPr="00744EEB" w:rsidRDefault="004B1852" w:rsidP="00911405">
            <w:pPr>
              <w:pStyle w:val="TableParagraph"/>
              <w:rPr>
                <w:sz w:val="24"/>
                <w:szCs w:val="24"/>
              </w:rPr>
            </w:pPr>
          </w:p>
        </w:tc>
        <w:tc>
          <w:tcPr>
            <w:tcW w:w="117" w:type="dxa"/>
            <w:gridSpan w:val="2"/>
            <w:tcBorders>
              <w:top w:val="nil"/>
              <w:left w:val="single" w:sz="18" w:space="0" w:color="FFFFFF"/>
            </w:tcBorders>
          </w:tcPr>
          <w:p w14:paraId="2B02AB1D" w14:textId="77777777" w:rsidR="004B1852" w:rsidRPr="00744EEB" w:rsidRDefault="004B1852" w:rsidP="00911405">
            <w:pPr>
              <w:pStyle w:val="TableParagraph"/>
              <w:rPr>
                <w:sz w:val="24"/>
                <w:szCs w:val="24"/>
              </w:rPr>
            </w:pPr>
          </w:p>
        </w:tc>
        <w:tc>
          <w:tcPr>
            <w:tcW w:w="1440" w:type="dxa"/>
            <w:gridSpan w:val="3"/>
            <w:tcBorders>
              <w:top w:val="nil"/>
            </w:tcBorders>
            <w:shd w:val="clear" w:color="auto" w:fill="B4B5B4"/>
          </w:tcPr>
          <w:p w14:paraId="206B3B1F" w14:textId="77777777" w:rsidR="004B1852" w:rsidRPr="00744EEB" w:rsidRDefault="004B1852" w:rsidP="00911405">
            <w:pPr>
              <w:pStyle w:val="TableParagraph"/>
              <w:rPr>
                <w:sz w:val="24"/>
                <w:szCs w:val="24"/>
              </w:rPr>
            </w:pPr>
          </w:p>
        </w:tc>
        <w:tc>
          <w:tcPr>
            <w:tcW w:w="1639" w:type="dxa"/>
            <w:gridSpan w:val="2"/>
            <w:tcBorders>
              <w:top w:val="nil"/>
              <w:right w:val="nil"/>
            </w:tcBorders>
            <w:shd w:val="clear" w:color="auto" w:fill="B4B5B4"/>
          </w:tcPr>
          <w:p w14:paraId="4CC7E7F5" w14:textId="77777777" w:rsidR="004B1852" w:rsidRPr="00744EEB" w:rsidRDefault="004B1852" w:rsidP="00911405">
            <w:pPr>
              <w:pStyle w:val="TableParagraph"/>
              <w:rPr>
                <w:sz w:val="24"/>
                <w:szCs w:val="24"/>
              </w:rPr>
            </w:pPr>
          </w:p>
        </w:tc>
      </w:tr>
      <w:tr w:rsidR="004B1852" w:rsidRPr="00744EEB" w14:paraId="7311C1BB" w14:textId="77777777" w:rsidTr="00744EEB">
        <w:trPr>
          <w:trHeight w:val="260"/>
        </w:trPr>
        <w:tc>
          <w:tcPr>
            <w:tcW w:w="139" w:type="dxa"/>
            <w:gridSpan w:val="2"/>
            <w:tcBorders>
              <w:left w:val="nil"/>
            </w:tcBorders>
          </w:tcPr>
          <w:p w14:paraId="0E6FC642" w14:textId="77777777" w:rsidR="004B1852" w:rsidRDefault="004B1852" w:rsidP="00911405">
            <w:pPr>
              <w:pStyle w:val="TableParagraph"/>
            </w:pPr>
          </w:p>
        </w:tc>
        <w:tc>
          <w:tcPr>
            <w:tcW w:w="4390" w:type="dxa"/>
            <w:gridSpan w:val="2"/>
            <w:tcBorders>
              <w:right w:val="single" w:sz="34" w:space="0" w:color="B4B5B4"/>
            </w:tcBorders>
          </w:tcPr>
          <w:p w14:paraId="7115817A" w14:textId="77777777" w:rsidR="004B1852" w:rsidRPr="00744EEB" w:rsidRDefault="004B1852" w:rsidP="00911405">
            <w:pPr>
              <w:pStyle w:val="TableParagraph"/>
              <w:rPr>
                <w:sz w:val="24"/>
                <w:szCs w:val="24"/>
              </w:rPr>
            </w:pPr>
            <w:r w:rsidRPr="00744EEB">
              <w:rPr>
                <w:sz w:val="24"/>
                <w:szCs w:val="24"/>
              </w:rPr>
              <w:t>Corrective Action (Policy/Regulation)</w:t>
            </w:r>
          </w:p>
        </w:tc>
        <w:tc>
          <w:tcPr>
            <w:tcW w:w="1874" w:type="dxa"/>
            <w:gridSpan w:val="3"/>
            <w:tcBorders>
              <w:left w:val="single" w:sz="34" w:space="0" w:color="B4B5B4"/>
            </w:tcBorders>
          </w:tcPr>
          <w:p w14:paraId="61152BAA"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04390CD3"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right w:val="single" w:sz="34" w:space="0" w:color="B4B5B4"/>
            </w:tcBorders>
          </w:tcPr>
          <w:p w14:paraId="1BADBBFE"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5D014AA0" w14:textId="77777777" w:rsidTr="00744EEB">
        <w:trPr>
          <w:trHeight w:val="260"/>
        </w:trPr>
        <w:tc>
          <w:tcPr>
            <w:tcW w:w="139" w:type="dxa"/>
            <w:gridSpan w:val="2"/>
            <w:tcBorders>
              <w:left w:val="nil"/>
            </w:tcBorders>
          </w:tcPr>
          <w:p w14:paraId="0B42278F" w14:textId="77777777" w:rsidR="004B1852" w:rsidRDefault="004B1852" w:rsidP="00911405">
            <w:pPr>
              <w:pStyle w:val="TableParagraph"/>
            </w:pPr>
          </w:p>
        </w:tc>
        <w:tc>
          <w:tcPr>
            <w:tcW w:w="4390" w:type="dxa"/>
            <w:gridSpan w:val="2"/>
            <w:tcBorders>
              <w:right w:val="single" w:sz="34" w:space="0" w:color="B4B5B4"/>
            </w:tcBorders>
          </w:tcPr>
          <w:p w14:paraId="03F45FE9" w14:textId="77777777" w:rsidR="004B1852" w:rsidRPr="00744EEB" w:rsidRDefault="004B1852" w:rsidP="00911405">
            <w:pPr>
              <w:pStyle w:val="TableParagraph"/>
              <w:rPr>
                <w:sz w:val="24"/>
                <w:szCs w:val="24"/>
              </w:rPr>
            </w:pPr>
            <w:r w:rsidRPr="00744EEB">
              <w:rPr>
                <w:sz w:val="24"/>
                <w:szCs w:val="24"/>
              </w:rPr>
              <w:t>Program Evaluation</w:t>
            </w:r>
          </w:p>
        </w:tc>
        <w:tc>
          <w:tcPr>
            <w:tcW w:w="1874" w:type="dxa"/>
            <w:gridSpan w:val="3"/>
            <w:tcBorders>
              <w:left w:val="single" w:sz="34" w:space="0" w:color="B4B5B4"/>
            </w:tcBorders>
          </w:tcPr>
          <w:p w14:paraId="511021A5"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72E79307"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right w:val="single" w:sz="34" w:space="0" w:color="B4B5B4"/>
            </w:tcBorders>
          </w:tcPr>
          <w:p w14:paraId="39005673"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7C436002" w14:textId="77777777" w:rsidTr="00744EEB">
        <w:trPr>
          <w:trHeight w:val="280"/>
        </w:trPr>
        <w:tc>
          <w:tcPr>
            <w:tcW w:w="139" w:type="dxa"/>
            <w:gridSpan w:val="2"/>
            <w:tcBorders>
              <w:left w:val="nil"/>
            </w:tcBorders>
          </w:tcPr>
          <w:p w14:paraId="1598B598" w14:textId="77777777" w:rsidR="004B1852" w:rsidRDefault="004B1852" w:rsidP="00911405">
            <w:pPr>
              <w:pStyle w:val="TableParagraph"/>
            </w:pPr>
          </w:p>
        </w:tc>
        <w:tc>
          <w:tcPr>
            <w:tcW w:w="4390" w:type="dxa"/>
            <w:gridSpan w:val="2"/>
            <w:tcBorders>
              <w:right w:val="single" w:sz="34" w:space="0" w:color="B4B5B4"/>
            </w:tcBorders>
          </w:tcPr>
          <w:p w14:paraId="1E7B370D" w14:textId="77777777" w:rsidR="004B1852" w:rsidRPr="00744EEB" w:rsidRDefault="004B1852" w:rsidP="00911405">
            <w:pPr>
              <w:pStyle w:val="TableParagraph"/>
              <w:rPr>
                <w:sz w:val="24"/>
                <w:szCs w:val="24"/>
              </w:rPr>
            </w:pPr>
            <w:r w:rsidRPr="00744EEB">
              <w:rPr>
                <w:sz w:val="24"/>
                <w:szCs w:val="24"/>
              </w:rPr>
              <w:t>Program Monitoring</w:t>
            </w:r>
          </w:p>
        </w:tc>
        <w:tc>
          <w:tcPr>
            <w:tcW w:w="1874" w:type="dxa"/>
            <w:gridSpan w:val="3"/>
            <w:tcBorders>
              <w:left w:val="single" w:sz="34" w:space="0" w:color="B4B5B4"/>
              <w:bottom w:val="single" w:sz="8" w:space="0" w:color="B4B5B4"/>
            </w:tcBorders>
          </w:tcPr>
          <w:p w14:paraId="77FBB55A" w14:textId="77777777" w:rsidR="004B1852" w:rsidRPr="00744EEB" w:rsidRDefault="004B1852" w:rsidP="00911405">
            <w:pPr>
              <w:pStyle w:val="TableParagraph"/>
              <w:rPr>
                <w:sz w:val="24"/>
                <w:szCs w:val="24"/>
              </w:rPr>
            </w:pPr>
            <w:r w:rsidRPr="00744EEB">
              <w:rPr>
                <w:sz w:val="24"/>
                <w:szCs w:val="24"/>
              </w:rPr>
              <w:t>Low</w:t>
            </w:r>
            <w:r w:rsidRPr="00744EEB">
              <w:rPr>
                <w:position w:val="8"/>
                <w:sz w:val="24"/>
                <w:szCs w:val="24"/>
              </w:rPr>
              <w:t>3</w:t>
            </w:r>
          </w:p>
        </w:tc>
        <w:tc>
          <w:tcPr>
            <w:tcW w:w="1440" w:type="dxa"/>
            <w:gridSpan w:val="3"/>
            <w:tcBorders>
              <w:bottom w:val="nil"/>
            </w:tcBorders>
          </w:tcPr>
          <w:p w14:paraId="0E69306A"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bottom w:val="nil"/>
              <w:right w:val="single" w:sz="34" w:space="0" w:color="B4B5B4"/>
            </w:tcBorders>
          </w:tcPr>
          <w:p w14:paraId="74730994"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0E4B6B50" w14:textId="77777777" w:rsidTr="00744EEB">
        <w:trPr>
          <w:trHeight w:val="300"/>
        </w:trPr>
        <w:tc>
          <w:tcPr>
            <w:tcW w:w="139" w:type="dxa"/>
            <w:gridSpan w:val="2"/>
            <w:tcBorders>
              <w:left w:val="nil"/>
            </w:tcBorders>
          </w:tcPr>
          <w:p w14:paraId="3FC726A3" w14:textId="77777777" w:rsidR="004B1852" w:rsidRDefault="004B1852" w:rsidP="00911405">
            <w:pPr>
              <w:pStyle w:val="TableParagraph"/>
            </w:pPr>
          </w:p>
        </w:tc>
        <w:tc>
          <w:tcPr>
            <w:tcW w:w="4390" w:type="dxa"/>
            <w:gridSpan w:val="2"/>
            <w:tcBorders>
              <w:right w:val="single" w:sz="34" w:space="0" w:color="B4B5B4"/>
            </w:tcBorders>
          </w:tcPr>
          <w:p w14:paraId="56220312" w14:textId="77777777" w:rsidR="004B1852" w:rsidRPr="00744EEB" w:rsidRDefault="004B1852" w:rsidP="00911405">
            <w:pPr>
              <w:pStyle w:val="TableParagraph"/>
              <w:rPr>
                <w:sz w:val="24"/>
                <w:szCs w:val="24"/>
              </w:rPr>
            </w:pPr>
            <w:r w:rsidRPr="00744EEB">
              <w:rPr>
                <w:sz w:val="24"/>
                <w:szCs w:val="24"/>
              </w:rPr>
              <w:t>Regulatory Development</w:t>
            </w:r>
          </w:p>
        </w:tc>
        <w:tc>
          <w:tcPr>
            <w:tcW w:w="1757" w:type="dxa"/>
            <w:tcBorders>
              <w:top w:val="nil"/>
              <w:left w:val="nil"/>
              <w:right w:val="single" w:sz="18" w:space="0" w:color="FFFFFF"/>
            </w:tcBorders>
            <w:shd w:val="clear" w:color="auto" w:fill="B4B5B4"/>
          </w:tcPr>
          <w:p w14:paraId="71DCAACB" w14:textId="77777777" w:rsidR="004B1852" w:rsidRPr="00744EEB" w:rsidRDefault="004B1852" w:rsidP="00911405">
            <w:pPr>
              <w:pStyle w:val="TableParagraph"/>
              <w:rPr>
                <w:sz w:val="24"/>
                <w:szCs w:val="24"/>
              </w:rPr>
            </w:pPr>
          </w:p>
        </w:tc>
        <w:tc>
          <w:tcPr>
            <w:tcW w:w="117" w:type="dxa"/>
            <w:gridSpan w:val="2"/>
            <w:tcBorders>
              <w:top w:val="nil"/>
              <w:left w:val="single" w:sz="18" w:space="0" w:color="FFFFFF"/>
            </w:tcBorders>
          </w:tcPr>
          <w:p w14:paraId="3991251C" w14:textId="77777777" w:rsidR="004B1852" w:rsidRPr="00744EEB" w:rsidRDefault="004B1852" w:rsidP="00911405">
            <w:pPr>
              <w:pStyle w:val="TableParagraph"/>
              <w:rPr>
                <w:sz w:val="24"/>
                <w:szCs w:val="24"/>
              </w:rPr>
            </w:pPr>
          </w:p>
        </w:tc>
        <w:tc>
          <w:tcPr>
            <w:tcW w:w="1440" w:type="dxa"/>
            <w:gridSpan w:val="3"/>
            <w:tcBorders>
              <w:top w:val="nil"/>
            </w:tcBorders>
            <w:shd w:val="clear" w:color="auto" w:fill="B4B5B4"/>
          </w:tcPr>
          <w:p w14:paraId="1049644A" w14:textId="77777777" w:rsidR="004B1852" w:rsidRPr="00744EEB" w:rsidRDefault="004B1852" w:rsidP="00911405">
            <w:pPr>
              <w:pStyle w:val="TableParagraph"/>
              <w:rPr>
                <w:sz w:val="24"/>
                <w:szCs w:val="24"/>
              </w:rPr>
            </w:pPr>
          </w:p>
        </w:tc>
        <w:tc>
          <w:tcPr>
            <w:tcW w:w="1639" w:type="dxa"/>
            <w:gridSpan w:val="2"/>
            <w:tcBorders>
              <w:top w:val="nil"/>
              <w:right w:val="nil"/>
            </w:tcBorders>
            <w:shd w:val="clear" w:color="auto" w:fill="B4B5B4"/>
          </w:tcPr>
          <w:p w14:paraId="6A991870" w14:textId="77777777" w:rsidR="004B1852" w:rsidRPr="00744EEB" w:rsidRDefault="004B1852" w:rsidP="00911405">
            <w:pPr>
              <w:pStyle w:val="TableParagraph"/>
              <w:rPr>
                <w:sz w:val="24"/>
                <w:szCs w:val="24"/>
              </w:rPr>
            </w:pPr>
          </w:p>
        </w:tc>
      </w:tr>
      <w:tr w:rsidR="004B1852" w:rsidRPr="00744EEB" w14:paraId="1C54023C" w14:textId="77777777" w:rsidTr="00744EEB">
        <w:trPr>
          <w:trHeight w:val="280"/>
        </w:trPr>
        <w:tc>
          <w:tcPr>
            <w:tcW w:w="139" w:type="dxa"/>
            <w:gridSpan w:val="2"/>
            <w:tcBorders>
              <w:left w:val="nil"/>
            </w:tcBorders>
          </w:tcPr>
          <w:p w14:paraId="7E60A1BE" w14:textId="77777777" w:rsidR="004B1852" w:rsidRDefault="004B1852" w:rsidP="00911405">
            <w:pPr>
              <w:pStyle w:val="TableParagraph"/>
            </w:pPr>
          </w:p>
        </w:tc>
        <w:tc>
          <w:tcPr>
            <w:tcW w:w="4390" w:type="dxa"/>
            <w:gridSpan w:val="2"/>
            <w:tcBorders>
              <w:right w:val="single" w:sz="34" w:space="0" w:color="B4B5B4"/>
            </w:tcBorders>
          </w:tcPr>
          <w:p w14:paraId="5C29F361" w14:textId="77777777" w:rsidR="004B1852" w:rsidRPr="00744EEB" w:rsidRDefault="004B1852" w:rsidP="00911405">
            <w:pPr>
              <w:pStyle w:val="TableParagraph"/>
              <w:rPr>
                <w:sz w:val="24"/>
                <w:szCs w:val="24"/>
              </w:rPr>
            </w:pPr>
            <w:r w:rsidRPr="00744EEB">
              <w:rPr>
                <w:sz w:val="24"/>
                <w:szCs w:val="24"/>
              </w:rPr>
              <w:t>Policy and Guidance Development</w:t>
            </w:r>
          </w:p>
        </w:tc>
        <w:tc>
          <w:tcPr>
            <w:tcW w:w="1874" w:type="dxa"/>
            <w:gridSpan w:val="3"/>
            <w:tcBorders>
              <w:left w:val="single" w:sz="34" w:space="0" w:color="B4B5B4"/>
            </w:tcBorders>
          </w:tcPr>
          <w:p w14:paraId="506AA5BB"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2664DA71"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right w:val="single" w:sz="34" w:space="0" w:color="B4B5B4"/>
            </w:tcBorders>
          </w:tcPr>
          <w:p w14:paraId="061CDCEC"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678556C2" w14:textId="77777777" w:rsidTr="00744EEB">
        <w:trPr>
          <w:trHeight w:val="260"/>
        </w:trPr>
        <w:tc>
          <w:tcPr>
            <w:tcW w:w="139" w:type="dxa"/>
            <w:gridSpan w:val="2"/>
            <w:tcBorders>
              <w:left w:val="nil"/>
            </w:tcBorders>
          </w:tcPr>
          <w:p w14:paraId="5DE6699F" w14:textId="77777777" w:rsidR="004B1852" w:rsidRDefault="004B1852" w:rsidP="00911405">
            <w:pPr>
              <w:pStyle w:val="TableParagraph"/>
            </w:pPr>
          </w:p>
        </w:tc>
        <w:tc>
          <w:tcPr>
            <w:tcW w:w="4390" w:type="dxa"/>
            <w:gridSpan w:val="2"/>
            <w:tcBorders>
              <w:right w:val="single" w:sz="34" w:space="0" w:color="B4B5B4"/>
            </w:tcBorders>
          </w:tcPr>
          <w:p w14:paraId="6B6EF0F2" w14:textId="77777777" w:rsidR="004B1852" w:rsidRPr="00744EEB" w:rsidRDefault="004B1852" w:rsidP="00911405">
            <w:pPr>
              <w:pStyle w:val="TableParagraph"/>
              <w:rPr>
                <w:sz w:val="24"/>
                <w:szCs w:val="24"/>
              </w:rPr>
            </w:pPr>
            <w:r w:rsidRPr="00744EEB">
              <w:rPr>
                <w:sz w:val="24"/>
                <w:szCs w:val="24"/>
              </w:rPr>
              <w:t>Public Comment Tracking</w:t>
            </w:r>
          </w:p>
        </w:tc>
        <w:tc>
          <w:tcPr>
            <w:tcW w:w="1874" w:type="dxa"/>
            <w:gridSpan w:val="3"/>
            <w:tcBorders>
              <w:left w:val="single" w:sz="34" w:space="0" w:color="B4B5B4"/>
            </w:tcBorders>
          </w:tcPr>
          <w:p w14:paraId="1A1E5B3E"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199F1F96"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right w:val="single" w:sz="34" w:space="0" w:color="B4B5B4"/>
            </w:tcBorders>
          </w:tcPr>
          <w:p w14:paraId="088B6A9A"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7C427D6F" w14:textId="77777777" w:rsidTr="00744EEB">
        <w:trPr>
          <w:trHeight w:val="280"/>
        </w:trPr>
        <w:tc>
          <w:tcPr>
            <w:tcW w:w="139" w:type="dxa"/>
            <w:gridSpan w:val="2"/>
            <w:tcBorders>
              <w:left w:val="nil"/>
            </w:tcBorders>
          </w:tcPr>
          <w:p w14:paraId="015E2EE4" w14:textId="77777777" w:rsidR="004B1852" w:rsidRDefault="004B1852" w:rsidP="00911405">
            <w:pPr>
              <w:pStyle w:val="TableParagraph"/>
            </w:pPr>
          </w:p>
        </w:tc>
        <w:tc>
          <w:tcPr>
            <w:tcW w:w="4390" w:type="dxa"/>
            <w:gridSpan w:val="2"/>
            <w:tcBorders>
              <w:right w:val="single" w:sz="34" w:space="0" w:color="B4B5B4"/>
            </w:tcBorders>
          </w:tcPr>
          <w:p w14:paraId="15398F36" w14:textId="77777777" w:rsidR="004B1852" w:rsidRPr="00744EEB" w:rsidRDefault="004B1852" w:rsidP="00911405">
            <w:pPr>
              <w:pStyle w:val="TableParagraph"/>
              <w:rPr>
                <w:sz w:val="24"/>
                <w:szCs w:val="24"/>
              </w:rPr>
            </w:pPr>
            <w:r w:rsidRPr="00744EEB">
              <w:rPr>
                <w:sz w:val="24"/>
                <w:szCs w:val="24"/>
              </w:rPr>
              <w:t>Regulatory Creation</w:t>
            </w:r>
          </w:p>
        </w:tc>
        <w:tc>
          <w:tcPr>
            <w:tcW w:w="1874" w:type="dxa"/>
            <w:gridSpan w:val="3"/>
            <w:tcBorders>
              <w:left w:val="single" w:sz="34" w:space="0" w:color="B4B5B4"/>
            </w:tcBorders>
          </w:tcPr>
          <w:p w14:paraId="5C37CECD"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64057F0D"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right w:val="single" w:sz="34" w:space="0" w:color="B4B5B4"/>
            </w:tcBorders>
          </w:tcPr>
          <w:p w14:paraId="41E7FF86"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2E33B373" w14:textId="77777777" w:rsidTr="00744EEB">
        <w:trPr>
          <w:trHeight w:val="260"/>
        </w:trPr>
        <w:tc>
          <w:tcPr>
            <w:tcW w:w="139" w:type="dxa"/>
            <w:gridSpan w:val="2"/>
            <w:tcBorders>
              <w:left w:val="nil"/>
            </w:tcBorders>
          </w:tcPr>
          <w:p w14:paraId="1DD30FA6" w14:textId="77777777" w:rsidR="004B1852" w:rsidRDefault="004B1852" w:rsidP="00911405">
            <w:pPr>
              <w:pStyle w:val="TableParagraph"/>
            </w:pPr>
          </w:p>
        </w:tc>
        <w:tc>
          <w:tcPr>
            <w:tcW w:w="4390" w:type="dxa"/>
            <w:gridSpan w:val="2"/>
            <w:tcBorders>
              <w:right w:val="single" w:sz="34" w:space="0" w:color="B4B5B4"/>
            </w:tcBorders>
          </w:tcPr>
          <w:p w14:paraId="450C24C0" w14:textId="77777777" w:rsidR="004B1852" w:rsidRPr="00744EEB" w:rsidRDefault="004B1852" w:rsidP="00911405">
            <w:pPr>
              <w:pStyle w:val="TableParagraph"/>
              <w:rPr>
                <w:sz w:val="24"/>
                <w:szCs w:val="24"/>
              </w:rPr>
            </w:pPr>
            <w:r w:rsidRPr="00744EEB">
              <w:rPr>
                <w:sz w:val="24"/>
                <w:szCs w:val="24"/>
              </w:rPr>
              <w:t>Rule Publication</w:t>
            </w:r>
          </w:p>
        </w:tc>
        <w:tc>
          <w:tcPr>
            <w:tcW w:w="1874" w:type="dxa"/>
            <w:gridSpan w:val="3"/>
            <w:tcBorders>
              <w:left w:val="single" w:sz="34" w:space="0" w:color="B4B5B4"/>
              <w:bottom w:val="single" w:sz="8" w:space="0" w:color="B4B5B4"/>
            </w:tcBorders>
          </w:tcPr>
          <w:p w14:paraId="7DEAC498"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Borders>
              <w:bottom w:val="nil"/>
            </w:tcBorders>
          </w:tcPr>
          <w:p w14:paraId="3284FC2C"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bottom w:val="nil"/>
              <w:right w:val="single" w:sz="34" w:space="0" w:color="B4B5B4"/>
            </w:tcBorders>
          </w:tcPr>
          <w:p w14:paraId="32CAEEB0"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37EEFAE9" w14:textId="77777777" w:rsidTr="00744EEB">
        <w:trPr>
          <w:trHeight w:val="300"/>
        </w:trPr>
        <w:tc>
          <w:tcPr>
            <w:tcW w:w="139" w:type="dxa"/>
            <w:gridSpan w:val="2"/>
            <w:tcBorders>
              <w:left w:val="nil"/>
            </w:tcBorders>
          </w:tcPr>
          <w:p w14:paraId="107810A2" w14:textId="77777777" w:rsidR="004B1852" w:rsidRDefault="004B1852" w:rsidP="00911405">
            <w:pPr>
              <w:pStyle w:val="TableParagraph"/>
            </w:pPr>
          </w:p>
        </w:tc>
        <w:tc>
          <w:tcPr>
            <w:tcW w:w="4390" w:type="dxa"/>
            <w:gridSpan w:val="2"/>
            <w:tcBorders>
              <w:right w:val="single" w:sz="34" w:space="0" w:color="B4B5B4"/>
            </w:tcBorders>
          </w:tcPr>
          <w:p w14:paraId="6922BFC3" w14:textId="77777777" w:rsidR="004B1852" w:rsidRPr="00744EEB" w:rsidRDefault="004B1852" w:rsidP="00911405">
            <w:pPr>
              <w:pStyle w:val="TableParagraph"/>
              <w:rPr>
                <w:sz w:val="24"/>
                <w:szCs w:val="24"/>
              </w:rPr>
            </w:pPr>
            <w:r w:rsidRPr="00744EEB">
              <w:rPr>
                <w:sz w:val="24"/>
                <w:szCs w:val="24"/>
              </w:rPr>
              <w:t>Planning and Budgeting</w:t>
            </w:r>
          </w:p>
        </w:tc>
        <w:tc>
          <w:tcPr>
            <w:tcW w:w="1757" w:type="dxa"/>
            <w:tcBorders>
              <w:top w:val="nil"/>
              <w:left w:val="nil"/>
              <w:bottom w:val="nil"/>
              <w:right w:val="single" w:sz="18" w:space="0" w:color="FFFFFF"/>
            </w:tcBorders>
            <w:shd w:val="clear" w:color="auto" w:fill="B4B5B4"/>
          </w:tcPr>
          <w:p w14:paraId="75237C6B" w14:textId="77777777" w:rsidR="004B1852" w:rsidRPr="00744EEB" w:rsidRDefault="004B1852" w:rsidP="00911405">
            <w:pPr>
              <w:pStyle w:val="TableParagraph"/>
              <w:rPr>
                <w:sz w:val="24"/>
                <w:szCs w:val="24"/>
              </w:rPr>
            </w:pPr>
          </w:p>
        </w:tc>
        <w:tc>
          <w:tcPr>
            <w:tcW w:w="117" w:type="dxa"/>
            <w:gridSpan w:val="2"/>
            <w:tcBorders>
              <w:top w:val="nil"/>
              <w:left w:val="single" w:sz="18" w:space="0" w:color="FFFFFF"/>
              <w:bottom w:val="nil"/>
            </w:tcBorders>
          </w:tcPr>
          <w:p w14:paraId="6D691A3E" w14:textId="77777777" w:rsidR="004B1852" w:rsidRPr="00744EEB" w:rsidRDefault="004B1852" w:rsidP="00911405">
            <w:pPr>
              <w:pStyle w:val="TableParagraph"/>
              <w:rPr>
                <w:sz w:val="24"/>
                <w:szCs w:val="24"/>
              </w:rPr>
            </w:pPr>
          </w:p>
        </w:tc>
        <w:tc>
          <w:tcPr>
            <w:tcW w:w="1440" w:type="dxa"/>
            <w:gridSpan w:val="3"/>
            <w:tcBorders>
              <w:top w:val="nil"/>
              <w:bottom w:val="nil"/>
            </w:tcBorders>
            <w:shd w:val="clear" w:color="auto" w:fill="B4B5B4"/>
          </w:tcPr>
          <w:p w14:paraId="7420A2A6" w14:textId="77777777" w:rsidR="004B1852" w:rsidRPr="00744EEB" w:rsidRDefault="004B1852" w:rsidP="00911405">
            <w:pPr>
              <w:pStyle w:val="TableParagraph"/>
              <w:rPr>
                <w:sz w:val="24"/>
                <w:szCs w:val="24"/>
              </w:rPr>
            </w:pPr>
          </w:p>
        </w:tc>
        <w:tc>
          <w:tcPr>
            <w:tcW w:w="1639" w:type="dxa"/>
            <w:gridSpan w:val="2"/>
            <w:tcBorders>
              <w:top w:val="nil"/>
              <w:bottom w:val="nil"/>
              <w:right w:val="nil"/>
            </w:tcBorders>
            <w:shd w:val="clear" w:color="auto" w:fill="B4B5B4"/>
          </w:tcPr>
          <w:p w14:paraId="230CAA53" w14:textId="77777777" w:rsidR="004B1852" w:rsidRPr="00744EEB" w:rsidRDefault="004B1852" w:rsidP="00911405">
            <w:pPr>
              <w:pStyle w:val="TableParagraph"/>
              <w:rPr>
                <w:sz w:val="24"/>
                <w:szCs w:val="24"/>
              </w:rPr>
            </w:pPr>
          </w:p>
        </w:tc>
      </w:tr>
      <w:tr w:rsidR="004B1852" w:rsidRPr="00744EEB" w14:paraId="606470D5" w14:textId="77777777" w:rsidTr="00744EEB">
        <w:trPr>
          <w:trHeight w:val="260"/>
        </w:trPr>
        <w:tc>
          <w:tcPr>
            <w:tcW w:w="139" w:type="dxa"/>
            <w:gridSpan w:val="2"/>
            <w:tcBorders>
              <w:left w:val="nil"/>
            </w:tcBorders>
          </w:tcPr>
          <w:p w14:paraId="661C7E6E" w14:textId="77777777" w:rsidR="004B1852" w:rsidRDefault="004B1852" w:rsidP="00911405">
            <w:pPr>
              <w:pStyle w:val="TableParagraph"/>
            </w:pPr>
          </w:p>
        </w:tc>
        <w:tc>
          <w:tcPr>
            <w:tcW w:w="4390" w:type="dxa"/>
            <w:gridSpan w:val="2"/>
            <w:tcBorders>
              <w:right w:val="single" w:sz="34" w:space="0" w:color="B4B5B4"/>
            </w:tcBorders>
          </w:tcPr>
          <w:p w14:paraId="6E2B2E3B" w14:textId="77777777" w:rsidR="004B1852" w:rsidRPr="00744EEB" w:rsidRDefault="004B1852" w:rsidP="00911405">
            <w:pPr>
              <w:pStyle w:val="TableParagraph"/>
              <w:rPr>
                <w:sz w:val="24"/>
                <w:szCs w:val="24"/>
              </w:rPr>
            </w:pPr>
            <w:r w:rsidRPr="00744EEB">
              <w:rPr>
                <w:sz w:val="24"/>
                <w:szCs w:val="24"/>
              </w:rPr>
              <w:t>Budget Formulation</w:t>
            </w:r>
          </w:p>
        </w:tc>
        <w:tc>
          <w:tcPr>
            <w:tcW w:w="1874" w:type="dxa"/>
            <w:gridSpan w:val="3"/>
            <w:tcBorders>
              <w:top w:val="nil"/>
              <w:left w:val="single" w:sz="34" w:space="0" w:color="B4B5B4"/>
            </w:tcBorders>
          </w:tcPr>
          <w:p w14:paraId="09997955"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Borders>
              <w:top w:val="nil"/>
            </w:tcBorders>
          </w:tcPr>
          <w:p w14:paraId="5FD07AEF"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top w:val="nil"/>
              <w:right w:val="single" w:sz="34" w:space="0" w:color="B4B5B4"/>
            </w:tcBorders>
          </w:tcPr>
          <w:p w14:paraId="5C09007C"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2FC4D06E" w14:textId="77777777" w:rsidTr="00744EEB">
        <w:trPr>
          <w:trHeight w:val="280"/>
        </w:trPr>
        <w:tc>
          <w:tcPr>
            <w:tcW w:w="139" w:type="dxa"/>
            <w:gridSpan w:val="2"/>
            <w:tcBorders>
              <w:left w:val="nil"/>
            </w:tcBorders>
          </w:tcPr>
          <w:p w14:paraId="084988C7" w14:textId="77777777" w:rsidR="004B1852" w:rsidRDefault="004B1852" w:rsidP="00911405">
            <w:pPr>
              <w:pStyle w:val="TableParagraph"/>
            </w:pPr>
          </w:p>
        </w:tc>
        <w:tc>
          <w:tcPr>
            <w:tcW w:w="4390" w:type="dxa"/>
            <w:gridSpan w:val="2"/>
            <w:tcBorders>
              <w:right w:val="single" w:sz="34" w:space="0" w:color="B4B5B4"/>
            </w:tcBorders>
          </w:tcPr>
          <w:p w14:paraId="0810F544" w14:textId="77777777" w:rsidR="004B1852" w:rsidRPr="00744EEB" w:rsidRDefault="004B1852" w:rsidP="00911405">
            <w:pPr>
              <w:pStyle w:val="TableParagraph"/>
              <w:rPr>
                <w:sz w:val="24"/>
                <w:szCs w:val="24"/>
              </w:rPr>
            </w:pPr>
            <w:r w:rsidRPr="00744EEB">
              <w:rPr>
                <w:sz w:val="24"/>
                <w:szCs w:val="24"/>
              </w:rPr>
              <w:t>Capital Planning</w:t>
            </w:r>
          </w:p>
        </w:tc>
        <w:tc>
          <w:tcPr>
            <w:tcW w:w="1874" w:type="dxa"/>
            <w:gridSpan w:val="3"/>
            <w:tcBorders>
              <w:left w:val="single" w:sz="34" w:space="0" w:color="B4B5B4"/>
            </w:tcBorders>
          </w:tcPr>
          <w:p w14:paraId="0D9DE34F"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7D260A9D"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right w:val="single" w:sz="34" w:space="0" w:color="B4B5B4"/>
            </w:tcBorders>
          </w:tcPr>
          <w:p w14:paraId="37721CBA"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0D507420" w14:textId="77777777" w:rsidTr="00744EEB">
        <w:trPr>
          <w:trHeight w:val="280"/>
        </w:trPr>
        <w:tc>
          <w:tcPr>
            <w:tcW w:w="139" w:type="dxa"/>
            <w:gridSpan w:val="2"/>
            <w:tcBorders>
              <w:left w:val="nil"/>
            </w:tcBorders>
          </w:tcPr>
          <w:p w14:paraId="2C7CE307" w14:textId="77777777" w:rsidR="004B1852" w:rsidRDefault="004B1852" w:rsidP="00911405">
            <w:pPr>
              <w:pStyle w:val="TableParagraph"/>
            </w:pPr>
          </w:p>
        </w:tc>
        <w:tc>
          <w:tcPr>
            <w:tcW w:w="4390" w:type="dxa"/>
            <w:gridSpan w:val="2"/>
            <w:tcBorders>
              <w:right w:val="single" w:sz="34" w:space="0" w:color="B4B5B4"/>
            </w:tcBorders>
          </w:tcPr>
          <w:p w14:paraId="4E1E5FEE" w14:textId="77777777" w:rsidR="004B1852" w:rsidRPr="00744EEB" w:rsidRDefault="004B1852" w:rsidP="00911405">
            <w:pPr>
              <w:pStyle w:val="TableParagraph"/>
              <w:rPr>
                <w:sz w:val="24"/>
                <w:szCs w:val="24"/>
              </w:rPr>
            </w:pPr>
            <w:r w:rsidRPr="00744EEB">
              <w:rPr>
                <w:sz w:val="24"/>
                <w:szCs w:val="24"/>
              </w:rPr>
              <w:t>Enterprise Architecture</w:t>
            </w:r>
          </w:p>
        </w:tc>
        <w:tc>
          <w:tcPr>
            <w:tcW w:w="1874" w:type="dxa"/>
            <w:gridSpan w:val="3"/>
            <w:tcBorders>
              <w:left w:val="single" w:sz="34" w:space="0" w:color="B4B5B4"/>
            </w:tcBorders>
          </w:tcPr>
          <w:p w14:paraId="7E5305DF"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5215491A"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right w:val="single" w:sz="34" w:space="0" w:color="B4B5B4"/>
            </w:tcBorders>
          </w:tcPr>
          <w:p w14:paraId="15A2457C"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28139E0D" w14:textId="77777777" w:rsidTr="00744EEB">
        <w:trPr>
          <w:trHeight w:val="280"/>
        </w:trPr>
        <w:tc>
          <w:tcPr>
            <w:tcW w:w="139" w:type="dxa"/>
            <w:gridSpan w:val="2"/>
            <w:tcBorders>
              <w:left w:val="nil"/>
            </w:tcBorders>
          </w:tcPr>
          <w:p w14:paraId="6283AD70" w14:textId="77777777" w:rsidR="004B1852" w:rsidRDefault="004B1852" w:rsidP="00911405">
            <w:pPr>
              <w:pStyle w:val="TableParagraph"/>
            </w:pPr>
          </w:p>
        </w:tc>
        <w:tc>
          <w:tcPr>
            <w:tcW w:w="4390" w:type="dxa"/>
            <w:gridSpan w:val="2"/>
            <w:tcBorders>
              <w:right w:val="single" w:sz="34" w:space="0" w:color="B4B5B4"/>
            </w:tcBorders>
          </w:tcPr>
          <w:p w14:paraId="70A19C44" w14:textId="77777777" w:rsidR="004B1852" w:rsidRPr="00744EEB" w:rsidRDefault="004B1852" w:rsidP="00911405">
            <w:pPr>
              <w:pStyle w:val="TableParagraph"/>
              <w:rPr>
                <w:sz w:val="24"/>
                <w:szCs w:val="24"/>
              </w:rPr>
            </w:pPr>
            <w:r w:rsidRPr="00744EEB">
              <w:rPr>
                <w:sz w:val="24"/>
                <w:szCs w:val="24"/>
              </w:rPr>
              <w:t>Strategic Planning</w:t>
            </w:r>
          </w:p>
        </w:tc>
        <w:tc>
          <w:tcPr>
            <w:tcW w:w="1874" w:type="dxa"/>
            <w:gridSpan w:val="3"/>
            <w:tcBorders>
              <w:left w:val="single" w:sz="34" w:space="0" w:color="B4B5B4"/>
            </w:tcBorders>
          </w:tcPr>
          <w:p w14:paraId="02F4E334"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07BCF72B"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right w:val="single" w:sz="34" w:space="0" w:color="B4B5B4"/>
            </w:tcBorders>
          </w:tcPr>
          <w:p w14:paraId="7762E5B7"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01B85DB5" w14:textId="77777777" w:rsidTr="00744EEB">
        <w:trPr>
          <w:trHeight w:val="280"/>
        </w:trPr>
        <w:tc>
          <w:tcPr>
            <w:tcW w:w="139" w:type="dxa"/>
            <w:gridSpan w:val="2"/>
            <w:tcBorders>
              <w:left w:val="nil"/>
            </w:tcBorders>
          </w:tcPr>
          <w:p w14:paraId="13A317BE" w14:textId="77777777" w:rsidR="004B1852" w:rsidRDefault="004B1852" w:rsidP="00911405">
            <w:pPr>
              <w:pStyle w:val="TableParagraph"/>
            </w:pPr>
          </w:p>
        </w:tc>
        <w:tc>
          <w:tcPr>
            <w:tcW w:w="4390" w:type="dxa"/>
            <w:gridSpan w:val="2"/>
            <w:tcBorders>
              <w:right w:val="single" w:sz="34" w:space="0" w:color="B4B5B4"/>
            </w:tcBorders>
          </w:tcPr>
          <w:p w14:paraId="72D27E48" w14:textId="77777777" w:rsidR="004B1852" w:rsidRPr="00744EEB" w:rsidRDefault="004B1852" w:rsidP="00911405">
            <w:pPr>
              <w:pStyle w:val="TableParagraph"/>
              <w:rPr>
                <w:sz w:val="24"/>
                <w:szCs w:val="24"/>
              </w:rPr>
            </w:pPr>
            <w:r w:rsidRPr="00744EEB">
              <w:rPr>
                <w:sz w:val="24"/>
                <w:szCs w:val="24"/>
              </w:rPr>
              <w:t>Budget Execution</w:t>
            </w:r>
          </w:p>
        </w:tc>
        <w:tc>
          <w:tcPr>
            <w:tcW w:w="1874" w:type="dxa"/>
            <w:gridSpan w:val="3"/>
            <w:tcBorders>
              <w:left w:val="single" w:sz="34" w:space="0" w:color="B4B5B4"/>
            </w:tcBorders>
          </w:tcPr>
          <w:p w14:paraId="10437B15"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07D58FE7"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right w:val="single" w:sz="34" w:space="0" w:color="B4B5B4"/>
            </w:tcBorders>
          </w:tcPr>
          <w:p w14:paraId="26FE3808"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76D0AEA0" w14:textId="77777777" w:rsidTr="00744EEB">
        <w:trPr>
          <w:trHeight w:val="280"/>
        </w:trPr>
        <w:tc>
          <w:tcPr>
            <w:tcW w:w="139" w:type="dxa"/>
            <w:gridSpan w:val="2"/>
            <w:tcBorders>
              <w:left w:val="nil"/>
            </w:tcBorders>
          </w:tcPr>
          <w:p w14:paraId="18EF9138" w14:textId="77777777" w:rsidR="004B1852" w:rsidRDefault="004B1852" w:rsidP="00911405">
            <w:pPr>
              <w:pStyle w:val="TableParagraph"/>
            </w:pPr>
          </w:p>
        </w:tc>
        <w:tc>
          <w:tcPr>
            <w:tcW w:w="4390" w:type="dxa"/>
            <w:gridSpan w:val="2"/>
            <w:tcBorders>
              <w:right w:val="single" w:sz="6" w:space="0" w:color="B4B5B4"/>
            </w:tcBorders>
          </w:tcPr>
          <w:p w14:paraId="39A2C81F" w14:textId="77777777" w:rsidR="004B1852" w:rsidRPr="00744EEB" w:rsidRDefault="004B1852" w:rsidP="00911405">
            <w:pPr>
              <w:pStyle w:val="TableParagraph"/>
              <w:rPr>
                <w:sz w:val="24"/>
                <w:szCs w:val="24"/>
              </w:rPr>
            </w:pPr>
            <w:r w:rsidRPr="00744EEB">
              <w:rPr>
                <w:sz w:val="24"/>
                <w:szCs w:val="24"/>
              </w:rPr>
              <w:t>Workforce Planning</w:t>
            </w:r>
          </w:p>
        </w:tc>
        <w:tc>
          <w:tcPr>
            <w:tcW w:w="1874" w:type="dxa"/>
            <w:gridSpan w:val="3"/>
            <w:tcBorders>
              <w:left w:val="single" w:sz="6" w:space="0" w:color="B4B5B4"/>
            </w:tcBorders>
          </w:tcPr>
          <w:p w14:paraId="34E40F46"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2C2ACB3F"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right w:val="single" w:sz="6" w:space="0" w:color="B4B5B4"/>
            </w:tcBorders>
          </w:tcPr>
          <w:p w14:paraId="00C3E910"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3CB54363" w14:textId="77777777" w:rsidTr="00744EEB">
        <w:trPr>
          <w:trHeight w:val="260"/>
        </w:trPr>
        <w:tc>
          <w:tcPr>
            <w:tcW w:w="139" w:type="dxa"/>
            <w:gridSpan w:val="2"/>
            <w:tcBorders>
              <w:left w:val="nil"/>
            </w:tcBorders>
          </w:tcPr>
          <w:p w14:paraId="3EC82996" w14:textId="77777777" w:rsidR="004B1852" w:rsidRDefault="004B1852" w:rsidP="00911405">
            <w:pPr>
              <w:pStyle w:val="TableParagraph"/>
            </w:pPr>
          </w:p>
        </w:tc>
        <w:tc>
          <w:tcPr>
            <w:tcW w:w="4390" w:type="dxa"/>
            <w:gridSpan w:val="2"/>
            <w:tcBorders>
              <w:right w:val="single" w:sz="6" w:space="0" w:color="B4B5B4"/>
            </w:tcBorders>
          </w:tcPr>
          <w:p w14:paraId="1FF02F71" w14:textId="77777777" w:rsidR="004B1852" w:rsidRPr="00744EEB" w:rsidRDefault="004B1852" w:rsidP="00911405">
            <w:pPr>
              <w:pStyle w:val="TableParagraph"/>
              <w:rPr>
                <w:sz w:val="24"/>
                <w:szCs w:val="24"/>
              </w:rPr>
            </w:pPr>
            <w:r w:rsidRPr="00744EEB">
              <w:rPr>
                <w:sz w:val="24"/>
                <w:szCs w:val="24"/>
              </w:rPr>
              <w:t>Management Improvement</w:t>
            </w:r>
          </w:p>
        </w:tc>
        <w:tc>
          <w:tcPr>
            <w:tcW w:w="1874" w:type="dxa"/>
            <w:gridSpan w:val="3"/>
            <w:tcBorders>
              <w:left w:val="single" w:sz="6" w:space="0" w:color="B4B5B4"/>
            </w:tcBorders>
          </w:tcPr>
          <w:p w14:paraId="5C58D49F"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56E1B80B"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right w:val="single" w:sz="6" w:space="0" w:color="B4B5B4"/>
            </w:tcBorders>
          </w:tcPr>
          <w:p w14:paraId="2C5E677F"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139498E4" w14:textId="77777777" w:rsidTr="00744EEB">
        <w:trPr>
          <w:trHeight w:val="280"/>
        </w:trPr>
        <w:tc>
          <w:tcPr>
            <w:tcW w:w="139" w:type="dxa"/>
            <w:gridSpan w:val="2"/>
            <w:tcBorders>
              <w:left w:val="nil"/>
            </w:tcBorders>
          </w:tcPr>
          <w:p w14:paraId="10E6F50D" w14:textId="77777777" w:rsidR="004B1852" w:rsidRDefault="004B1852" w:rsidP="00911405">
            <w:pPr>
              <w:pStyle w:val="TableParagraph"/>
            </w:pPr>
          </w:p>
        </w:tc>
        <w:tc>
          <w:tcPr>
            <w:tcW w:w="4390" w:type="dxa"/>
            <w:gridSpan w:val="2"/>
            <w:tcBorders>
              <w:right w:val="single" w:sz="6" w:space="0" w:color="B4B5B4"/>
            </w:tcBorders>
          </w:tcPr>
          <w:p w14:paraId="07539D29" w14:textId="77777777" w:rsidR="004B1852" w:rsidRPr="00744EEB" w:rsidRDefault="004B1852" w:rsidP="00911405">
            <w:pPr>
              <w:pStyle w:val="TableParagraph"/>
              <w:rPr>
                <w:sz w:val="24"/>
                <w:szCs w:val="24"/>
              </w:rPr>
            </w:pPr>
            <w:r w:rsidRPr="00744EEB">
              <w:rPr>
                <w:sz w:val="24"/>
                <w:szCs w:val="24"/>
              </w:rPr>
              <w:t>Budgeting &amp; Performance Integration</w:t>
            </w:r>
          </w:p>
        </w:tc>
        <w:tc>
          <w:tcPr>
            <w:tcW w:w="1874" w:type="dxa"/>
            <w:gridSpan w:val="3"/>
            <w:tcBorders>
              <w:left w:val="single" w:sz="6" w:space="0" w:color="B4B5B4"/>
            </w:tcBorders>
          </w:tcPr>
          <w:p w14:paraId="2DC0F288"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5E250D91"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right w:val="single" w:sz="6" w:space="0" w:color="B4B5B4"/>
            </w:tcBorders>
          </w:tcPr>
          <w:p w14:paraId="4E865C6D"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589C84B6" w14:textId="77777777" w:rsidTr="00744EEB">
        <w:trPr>
          <w:trHeight w:val="280"/>
        </w:trPr>
        <w:tc>
          <w:tcPr>
            <w:tcW w:w="139" w:type="dxa"/>
            <w:gridSpan w:val="2"/>
            <w:tcBorders>
              <w:left w:val="nil"/>
            </w:tcBorders>
          </w:tcPr>
          <w:p w14:paraId="46BA2DC2" w14:textId="77777777" w:rsidR="004B1852" w:rsidRDefault="004B1852" w:rsidP="00911405">
            <w:pPr>
              <w:pStyle w:val="TableParagraph"/>
            </w:pPr>
          </w:p>
        </w:tc>
        <w:tc>
          <w:tcPr>
            <w:tcW w:w="4390" w:type="dxa"/>
            <w:gridSpan w:val="2"/>
            <w:tcBorders>
              <w:right w:val="single" w:sz="6" w:space="0" w:color="B4B5B4"/>
            </w:tcBorders>
          </w:tcPr>
          <w:p w14:paraId="6F7A3787" w14:textId="77777777" w:rsidR="004B1852" w:rsidRPr="00744EEB" w:rsidRDefault="004B1852" w:rsidP="00911405">
            <w:pPr>
              <w:pStyle w:val="TableParagraph"/>
              <w:rPr>
                <w:sz w:val="24"/>
                <w:szCs w:val="24"/>
              </w:rPr>
            </w:pPr>
            <w:r w:rsidRPr="00744EEB">
              <w:rPr>
                <w:sz w:val="24"/>
                <w:szCs w:val="24"/>
              </w:rPr>
              <w:t>Tax and Fiscal Policy</w:t>
            </w:r>
          </w:p>
        </w:tc>
        <w:tc>
          <w:tcPr>
            <w:tcW w:w="1874" w:type="dxa"/>
            <w:gridSpan w:val="3"/>
            <w:tcBorders>
              <w:left w:val="single" w:sz="6" w:space="0" w:color="B4B5B4"/>
              <w:bottom w:val="nil"/>
            </w:tcBorders>
          </w:tcPr>
          <w:p w14:paraId="3EB11DE5"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Borders>
              <w:bottom w:val="nil"/>
            </w:tcBorders>
          </w:tcPr>
          <w:p w14:paraId="2BD4AABE" w14:textId="77777777" w:rsidR="004B1852" w:rsidRPr="00744EEB" w:rsidRDefault="004B1852" w:rsidP="00911405">
            <w:pPr>
              <w:pStyle w:val="TableParagraph"/>
              <w:rPr>
                <w:sz w:val="24"/>
                <w:szCs w:val="24"/>
              </w:rPr>
            </w:pPr>
            <w:r w:rsidRPr="00744EEB">
              <w:rPr>
                <w:sz w:val="24"/>
                <w:szCs w:val="24"/>
              </w:rPr>
              <w:t>Low</w:t>
            </w:r>
          </w:p>
        </w:tc>
        <w:tc>
          <w:tcPr>
            <w:tcW w:w="1639" w:type="dxa"/>
            <w:gridSpan w:val="2"/>
            <w:tcBorders>
              <w:bottom w:val="nil"/>
              <w:right w:val="single" w:sz="6" w:space="0" w:color="B4B5B4"/>
            </w:tcBorders>
          </w:tcPr>
          <w:p w14:paraId="18A6F89E"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38824E65" w14:textId="77777777" w:rsidTr="00744EEB">
        <w:trPr>
          <w:trHeight w:val="300"/>
        </w:trPr>
        <w:tc>
          <w:tcPr>
            <w:tcW w:w="139" w:type="dxa"/>
            <w:gridSpan w:val="2"/>
            <w:tcBorders>
              <w:left w:val="nil"/>
            </w:tcBorders>
          </w:tcPr>
          <w:p w14:paraId="079C269E" w14:textId="77777777" w:rsidR="004B1852" w:rsidRDefault="004B1852" w:rsidP="00911405">
            <w:pPr>
              <w:pStyle w:val="TableParagraph"/>
            </w:pPr>
          </w:p>
        </w:tc>
        <w:tc>
          <w:tcPr>
            <w:tcW w:w="4390" w:type="dxa"/>
            <w:gridSpan w:val="2"/>
            <w:tcBorders>
              <w:right w:val="nil"/>
            </w:tcBorders>
          </w:tcPr>
          <w:p w14:paraId="0C822F7A" w14:textId="77777777" w:rsidR="004B1852" w:rsidRPr="00744EEB" w:rsidRDefault="004B1852" w:rsidP="00911405">
            <w:pPr>
              <w:pStyle w:val="TableParagraph"/>
              <w:rPr>
                <w:sz w:val="24"/>
                <w:szCs w:val="24"/>
              </w:rPr>
            </w:pPr>
            <w:r w:rsidRPr="00744EEB">
              <w:rPr>
                <w:sz w:val="24"/>
                <w:szCs w:val="24"/>
              </w:rPr>
              <w:t>Internal Risk Management and Mitigation</w:t>
            </w:r>
          </w:p>
        </w:tc>
        <w:tc>
          <w:tcPr>
            <w:tcW w:w="1874" w:type="dxa"/>
            <w:gridSpan w:val="3"/>
            <w:tcBorders>
              <w:top w:val="nil"/>
              <w:left w:val="nil"/>
              <w:bottom w:val="nil"/>
            </w:tcBorders>
            <w:shd w:val="clear" w:color="auto" w:fill="B4B5B4"/>
          </w:tcPr>
          <w:p w14:paraId="79641802" w14:textId="77777777" w:rsidR="004B1852" w:rsidRPr="00744EEB" w:rsidRDefault="004B1852" w:rsidP="00911405">
            <w:pPr>
              <w:pStyle w:val="TableParagraph"/>
              <w:rPr>
                <w:sz w:val="24"/>
                <w:szCs w:val="24"/>
              </w:rPr>
            </w:pPr>
          </w:p>
        </w:tc>
        <w:tc>
          <w:tcPr>
            <w:tcW w:w="1440" w:type="dxa"/>
            <w:gridSpan w:val="3"/>
            <w:tcBorders>
              <w:top w:val="nil"/>
              <w:bottom w:val="nil"/>
            </w:tcBorders>
            <w:shd w:val="clear" w:color="auto" w:fill="B4B5B4"/>
          </w:tcPr>
          <w:p w14:paraId="0FFA09E1" w14:textId="77777777" w:rsidR="004B1852" w:rsidRPr="00744EEB" w:rsidRDefault="004B1852" w:rsidP="00911405">
            <w:pPr>
              <w:pStyle w:val="TableParagraph"/>
              <w:rPr>
                <w:sz w:val="24"/>
                <w:szCs w:val="24"/>
              </w:rPr>
            </w:pPr>
          </w:p>
        </w:tc>
        <w:tc>
          <w:tcPr>
            <w:tcW w:w="1639" w:type="dxa"/>
            <w:gridSpan w:val="2"/>
            <w:tcBorders>
              <w:top w:val="nil"/>
              <w:bottom w:val="nil"/>
              <w:right w:val="nil"/>
            </w:tcBorders>
            <w:shd w:val="clear" w:color="auto" w:fill="B4B5B4"/>
          </w:tcPr>
          <w:p w14:paraId="0659A7AD" w14:textId="77777777" w:rsidR="004B1852" w:rsidRPr="00744EEB" w:rsidRDefault="004B1852" w:rsidP="00911405">
            <w:pPr>
              <w:pStyle w:val="TableParagraph"/>
              <w:rPr>
                <w:sz w:val="24"/>
                <w:szCs w:val="24"/>
              </w:rPr>
            </w:pPr>
          </w:p>
        </w:tc>
      </w:tr>
      <w:tr w:rsidR="004B1852" w:rsidRPr="00744EEB" w14:paraId="10CA3A18" w14:textId="77777777" w:rsidTr="00744EEB">
        <w:trPr>
          <w:trHeight w:val="240"/>
        </w:trPr>
        <w:tc>
          <w:tcPr>
            <w:tcW w:w="139" w:type="dxa"/>
            <w:gridSpan w:val="2"/>
            <w:tcBorders>
              <w:left w:val="nil"/>
            </w:tcBorders>
          </w:tcPr>
          <w:p w14:paraId="7A065B85" w14:textId="77777777" w:rsidR="004B1852" w:rsidRDefault="004B1852" w:rsidP="00911405">
            <w:pPr>
              <w:pStyle w:val="TableParagraph"/>
            </w:pPr>
          </w:p>
        </w:tc>
        <w:tc>
          <w:tcPr>
            <w:tcW w:w="4390" w:type="dxa"/>
            <w:gridSpan w:val="2"/>
          </w:tcPr>
          <w:p w14:paraId="60F1ED8F" w14:textId="77777777" w:rsidR="004B1852" w:rsidRPr="00744EEB" w:rsidRDefault="004B1852" w:rsidP="00911405">
            <w:pPr>
              <w:pStyle w:val="TableParagraph"/>
              <w:rPr>
                <w:sz w:val="24"/>
                <w:szCs w:val="24"/>
              </w:rPr>
            </w:pPr>
            <w:r w:rsidRPr="00744EEB">
              <w:rPr>
                <w:sz w:val="24"/>
                <w:szCs w:val="24"/>
              </w:rPr>
              <w:t>Contingency Planning</w:t>
            </w:r>
          </w:p>
        </w:tc>
        <w:tc>
          <w:tcPr>
            <w:tcW w:w="1874" w:type="dxa"/>
            <w:gridSpan w:val="3"/>
            <w:tcBorders>
              <w:top w:val="nil"/>
            </w:tcBorders>
          </w:tcPr>
          <w:p w14:paraId="3C3364AF" w14:textId="77777777" w:rsidR="004B1852" w:rsidRPr="00744EEB" w:rsidRDefault="004B1852" w:rsidP="00911405">
            <w:pPr>
              <w:pStyle w:val="TableParagraph"/>
              <w:rPr>
                <w:sz w:val="24"/>
                <w:szCs w:val="24"/>
              </w:rPr>
            </w:pPr>
            <w:r w:rsidRPr="00744EEB">
              <w:rPr>
                <w:sz w:val="24"/>
                <w:szCs w:val="24"/>
              </w:rPr>
              <w:t>Moderate</w:t>
            </w:r>
          </w:p>
        </w:tc>
        <w:tc>
          <w:tcPr>
            <w:tcW w:w="1440" w:type="dxa"/>
            <w:gridSpan w:val="3"/>
            <w:tcBorders>
              <w:top w:val="nil"/>
            </w:tcBorders>
          </w:tcPr>
          <w:p w14:paraId="1AAA7055" w14:textId="77777777" w:rsidR="004B1852" w:rsidRPr="00744EEB" w:rsidRDefault="004B1852" w:rsidP="00911405">
            <w:pPr>
              <w:pStyle w:val="TableParagraph"/>
              <w:rPr>
                <w:sz w:val="24"/>
                <w:szCs w:val="24"/>
              </w:rPr>
            </w:pPr>
            <w:r w:rsidRPr="00744EEB">
              <w:rPr>
                <w:sz w:val="24"/>
                <w:szCs w:val="24"/>
              </w:rPr>
              <w:t>Moderate</w:t>
            </w:r>
          </w:p>
        </w:tc>
        <w:tc>
          <w:tcPr>
            <w:tcW w:w="1639" w:type="dxa"/>
            <w:gridSpan w:val="2"/>
            <w:tcBorders>
              <w:top w:val="nil"/>
            </w:tcBorders>
          </w:tcPr>
          <w:p w14:paraId="17A42FCB" w14:textId="77777777" w:rsidR="004B1852" w:rsidRPr="00744EEB" w:rsidRDefault="004B1852" w:rsidP="00911405">
            <w:pPr>
              <w:pStyle w:val="TableParagraph"/>
              <w:rPr>
                <w:sz w:val="24"/>
                <w:szCs w:val="24"/>
              </w:rPr>
            </w:pPr>
            <w:r w:rsidRPr="00744EEB">
              <w:rPr>
                <w:sz w:val="24"/>
                <w:szCs w:val="24"/>
              </w:rPr>
              <w:t>Moderate</w:t>
            </w:r>
          </w:p>
        </w:tc>
      </w:tr>
      <w:tr w:rsidR="004B1852" w:rsidRPr="00744EEB" w14:paraId="17801008" w14:textId="77777777" w:rsidTr="00744EEB">
        <w:trPr>
          <w:trHeight w:val="280"/>
        </w:trPr>
        <w:tc>
          <w:tcPr>
            <w:tcW w:w="139" w:type="dxa"/>
            <w:gridSpan w:val="2"/>
            <w:tcBorders>
              <w:left w:val="nil"/>
            </w:tcBorders>
          </w:tcPr>
          <w:p w14:paraId="392358CD" w14:textId="77777777" w:rsidR="004B1852" w:rsidRDefault="004B1852" w:rsidP="00911405">
            <w:pPr>
              <w:pStyle w:val="TableParagraph"/>
            </w:pPr>
          </w:p>
        </w:tc>
        <w:tc>
          <w:tcPr>
            <w:tcW w:w="4390" w:type="dxa"/>
            <w:gridSpan w:val="2"/>
          </w:tcPr>
          <w:p w14:paraId="1C127F26" w14:textId="77777777" w:rsidR="004B1852" w:rsidRPr="00744EEB" w:rsidRDefault="004B1852" w:rsidP="00911405">
            <w:pPr>
              <w:pStyle w:val="TableParagraph"/>
              <w:rPr>
                <w:sz w:val="24"/>
                <w:szCs w:val="24"/>
              </w:rPr>
            </w:pPr>
            <w:r w:rsidRPr="00744EEB">
              <w:rPr>
                <w:sz w:val="24"/>
                <w:szCs w:val="24"/>
              </w:rPr>
              <w:t>Continuity of Operations</w:t>
            </w:r>
          </w:p>
        </w:tc>
        <w:tc>
          <w:tcPr>
            <w:tcW w:w="1874" w:type="dxa"/>
            <w:gridSpan w:val="3"/>
          </w:tcPr>
          <w:p w14:paraId="0CA4A402" w14:textId="77777777" w:rsidR="004B1852" w:rsidRPr="00744EEB" w:rsidRDefault="004B1852" w:rsidP="00911405">
            <w:pPr>
              <w:pStyle w:val="TableParagraph"/>
              <w:rPr>
                <w:sz w:val="24"/>
                <w:szCs w:val="24"/>
              </w:rPr>
            </w:pPr>
            <w:r w:rsidRPr="00744EEB">
              <w:rPr>
                <w:sz w:val="24"/>
                <w:szCs w:val="24"/>
              </w:rPr>
              <w:t>Moderate</w:t>
            </w:r>
          </w:p>
        </w:tc>
        <w:tc>
          <w:tcPr>
            <w:tcW w:w="1440" w:type="dxa"/>
            <w:gridSpan w:val="3"/>
          </w:tcPr>
          <w:p w14:paraId="233493FB" w14:textId="77777777" w:rsidR="004B1852" w:rsidRPr="00744EEB" w:rsidRDefault="004B1852" w:rsidP="00911405">
            <w:pPr>
              <w:pStyle w:val="TableParagraph"/>
              <w:rPr>
                <w:sz w:val="24"/>
                <w:szCs w:val="24"/>
              </w:rPr>
            </w:pPr>
            <w:r w:rsidRPr="00744EEB">
              <w:rPr>
                <w:sz w:val="24"/>
                <w:szCs w:val="24"/>
              </w:rPr>
              <w:t>Moderate</w:t>
            </w:r>
          </w:p>
        </w:tc>
        <w:tc>
          <w:tcPr>
            <w:tcW w:w="1639" w:type="dxa"/>
            <w:gridSpan w:val="2"/>
          </w:tcPr>
          <w:p w14:paraId="331DC0F4" w14:textId="77777777" w:rsidR="004B1852" w:rsidRPr="00744EEB" w:rsidRDefault="004B1852" w:rsidP="00911405">
            <w:pPr>
              <w:pStyle w:val="TableParagraph"/>
              <w:rPr>
                <w:sz w:val="24"/>
                <w:szCs w:val="24"/>
              </w:rPr>
            </w:pPr>
            <w:r w:rsidRPr="00744EEB">
              <w:rPr>
                <w:sz w:val="24"/>
                <w:szCs w:val="24"/>
              </w:rPr>
              <w:t>Moderate</w:t>
            </w:r>
          </w:p>
        </w:tc>
      </w:tr>
      <w:tr w:rsidR="004B1852" w:rsidRPr="00744EEB" w14:paraId="71C83C83" w14:textId="77777777" w:rsidTr="00744EEB">
        <w:trPr>
          <w:trHeight w:val="300"/>
        </w:trPr>
        <w:tc>
          <w:tcPr>
            <w:tcW w:w="139" w:type="dxa"/>
            <w:gridSpan w:val="2"/>
          </w:tcPr>
          <w:p w14:paraId="26F3D002" w14:textId="77777777" w:rsidR="004B1852" w:rsidRDefault="004B1852" w:rsidP="00911405">
            <w:pPr>
              <w:pStyle w:val="TableParagraph"/>
            </w:pPr>
          </w:p>
        </w:tc>
        <w:tc>
          <w:tcPr>
            <w:tcW w:w="4390" w:type="dxa"/>
            <w:gridSpan w:val="2"/>
            <w:tcBorders>
              <w:right w:val="nil"/>
            </w:tcBorders>
          </w:tcPr>
          <w:p w14:paraId="727FB30B" w14:textId="77777777" w:rsidR="004B1852" w:rsidRPr="00744EEB" w:rsidRDefault="004B1852" w:rsidP="00911405">
            <w:pPr>
              <w:pStyle w:val="TableParagraph"/>
              <w:rPr>
                <w:sz w:val="24"/>
                <w:szCs w:val="24"/>
              </w:rPr>
            </w:pPr>
            <w:r w:rsidRPr="00744EEB">
              <w:rPr>
                <w:sz w:val="24"/>
                <w:szCs w:val="24"/>
              </w:rPr>
              <w:t>Service Recovery</w:t>
            </w:r>
          </w:p>
        </w:tc>
        <w:tc>
          <w:tcPr>
            <w:tcW w:w="1757" w:type="dxa"/>
            <w:tcBorders>
              <w:left w:val="nil"/>
              <w:bottom w:val="nil"/>
            </w:tcBorders>
          </w:tcPr>
          <w:p w14:paraId="2804906D" w14:textId="77777777" w:rsidR="004B1852" w:rsidRPr="00744EEB" w:rsidRDefault="004B1852" w:rsidP="00911405">
            <w:pPr>
              <w:pStyle w:val="TableParagraph"/>
              <w:rPr>
                <w:sz w:val="24"/>
                <w:szCs w:val="24"/>
              </w:rPr>
            </w:pPr>
            <w:r w:rsidRPr="00744EEB">
              <w:rPr>
                <w:sz w:val="24"/>
                <w:szCs w:val="24"/>
              </w:rPr>
              <w:t>Low</w:t>
            </w:r>
          </w:p>
        </w:tc>
        <w:tc>
          <w:tcPr>
            <w:tcW w:w="117" w:type="dxa"/>
            <w:gridSpan w:val="2"/>
            <w:tcBorders>
              <w:bottom w:val="nil"/>
              <w:right w:val="nil"/>
            </w:tcBorders>
          </w:tcPr>
          <w:p w14:paraId="522580EF" w14:textId="77777777" w:rsidR="004B1852" w:rsidRPr="00744EEB" w:rsidRDefault="004B1852" w:rsidP="00911405">
            <w:pPr>
              <w:pStyle w:val="TableParagraph"/>
              <w:rPr>
                <w:sz w:val="24"/>
                <w:szCs w:val="24"/>
              </w:rPr>
            </w:pPr>
          </w:p>
        </w:tc>
        <w:tc>
          <w:tcPr>
            <w:tcW w:w="1339" w:type="dxa"/>
            <w:tcBorders>
              <w:left w:val="nil"/>
              <w:bottom w:val="nil"/>
            </w:tcBorders>
          </w:tcPr>
          <w:p w14:paraId="03D03AC7" w14:textId="77777777" w:rsidR="004B1852" w:rsidRPr="00744EEB" w:rsidRDefault="004B1852" w:rsidP="00911405">
            <w:pPr>
              <w:pStyle w:val="TableParagraph"/>
              <w:rPr>
                <w:sz w:val="24"/>
                <w:szCs w:val="24"/>
              </w:rPr>
            </w:pPr>
            <w:r w:rsidRPr="00744EEB">
              <w:rPr>
                <w:sz w:val="24"/>
                <w:szCs w:val="24"/>
              </w:rPr>
              <w:t>Low</w:t>
            </w:r>
          </w:p>
        </w:tc>
        <w:tc>
          <w:tcPr>
            <w:tcW w:w="101" w:type="dxa"/>
            <w:gridSpan w:val="2"/>
            <w:tcBorders>
              <w:bottom w:val="nil"/>
              <w:right w:val="nil"/>
            </w:tcBorders>
          </w:tcPr>
          <w:p w14:paraId="666B919F" w14:textId="77777777" w:rsidR="004B1852" w:rsidRPr="00744EEB" w:rsidRDefault="004B1852" w:rsidP="00911405">
            <w:pPr>
              <w:pStyle w:val="TableParagraph"/>
              <w:rPr>
                <w:sz w:val="24"/>
                <w:szCs w:val="24"/>
              </w:rPr>
            </w:pPr>
          </w:p>
        </w:tc>
        <w:tc>
          <w:tcPr>
            <w:tcW w:w="1639" w:type="dxa"/>
            <w:gridSpan w:val="2"/>
            <w:tcBorders>
              <w:left w:val="nil"/>
              <w:bottom w:val="nil"/>
              <w:right w:val="nil"/>
            </w:tcBorders>
          </w:tcPr>
          <w:p w14:paraId="47BE7CD8"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5D606EB2" w14:textId="77777777" w:rsidTr="00744EEB">
        <w:trPr>
          <w:trHeight w:val="340"/>
        </w:trPr>
        <w:tc>
          <w:tcPr>
            <w:tcW w:w="4529" w:type="dxa"/>
            <w:gridSpan w:val="4"/>
            <w:tcBorders>
              <w:right w:val="nil"/>
            </w:tcBorders>
          </w:tcPr>
          <w:p w14:paraId="29C669D3" w14:textId="77777777" w:rsidR="004B1852" w:rsidRPr="00744EEB" w:rsidRDefault="004B1852" w:rsidP="00911405">
            <w:pPr>
              <w:pStyle w:val="TableParagraph"/>
              <w:rPr>
                <w:sz w:val="24"/>
                <w:szCs w:val="24"/>
              </w:rPr>
            </w:pPr>
            <w:r w:rsidRPr="00744EEB">
              <w:rPr>
                <w:sz w:val="24"/>
                <w:szCs w:val="24"/>
              </w:rPr>
              <w:t>Revenue Collection</w:t>
            </w:r>
          </w:p>
        </w:tc>
        <w:tc>
          <w:tcPr>
            <w:tcW w:w="1757" w:type="dxa"/>
            <w:tcBorders>
              <w:top w:val="nil"/>
              <w:left w:val="nil"/>
              <w:bottom w:val="nil"/>
            </w:tcBorders>
            <w:shd w:val="clear" w:color="auto" w:fill="B4B5B4"/>
          </w:tcPr>
          <w:p w14:paraId="3BD67D6C" w14:textId="77777777" w:rsidR="004B1852" w:rsidRPr="00744EEB" w:rsidRDefault="004B1852" w:rsidP="00911405">
            <w:pPr>
              <w:pStyle w:val="TableParagraph"/>
              <w:rPr>
                <w:sz w:val="24"/>
                <w:szCs w:val="24"/>
              </w:rPr>
            </w:pPr>
          </w:p>
        </w:tc>
        <w:tc>
          <w:tcPr>
            <w:tcW w:w="117" w:type="dxa"/>
            <w:gridSpan w:val="2"/>
            <w:tcBorders>
              <w:top w:val="nil"/>
              <w:bottom w:val="nil"/>
              <w:right w:val="nil"/>
            </w:tcBorders>
          </w:tcPr>
          <w:p w14:paraId="2E9673CC" w14:textId="77777777" w:rsidR="004B1852" w:rsidRPr="00744EEB" w:rsidRDefault="004B1852" w:rsidP="00911405">
            <w:pPr>
              <w:pStyle w:val="TableParagraph"/>
              <w:rPr>
                <w:sz w:val="24"/>
                <w:szCs w:val="24"/>
              </w:rPr>
            </w:pPr>
          </w:p>
        </w:tc>
        <w:tc>
          <w:tcPr>
            <w:tcW w:w="1339" w:type="dxa"/>
            <w:tcBorders>
              <w:top w:val="nil"/>
              <w:left w:val="nil"/>
              <w:bottom w:val="nil"/>
            </w:tcBorders>
            <w:shd w:val="clear" w:color="auto" w:fill="B4B5B4"/>
          </w:tcPr>
          <w:p w14:paraId="5CE53199" w14:textId="77777777" w:rsidR="004B1852" w:rsidRPr="00744EEB" w:rsidRDefault="004B1852" w:rsidP="00911405">
            <w:pPr>
              <w:pStyle w:val="TableParagraph"/>
              <w:rPr>
                <w:sz w:val="24"/>
                <w:szCs w:val="24"/>
              </w:rPr>
            </w:pPr>
          </w:p>
        </w:tc>
        <w:tc>
          <w:tcPr>
            <w:tcW w:w="101" w:type="dxa"/>
            <w:gridSpan w:val="2"/>
            <w:tcBorders>
              <w:top w:val="nil"/>
              <w:bottom w:val="nil"/>
              <w:right w:val="nil"/>
            </w:tcBorders>
          </w:tcPr>
          <w:p w14:paraId="5FACA847" w14:textId="77777777" w:rsidR="004B1852" w:rsidRPr="00744EEB" w:rsidRDefault="004B1852" w:rsidP="00911405">
            <w:pPr>
              <w:pStyle w:val="TableParagraph"/>
              <w:rPr>
                <w:sz w:val="24"/>
                <w:szCs w:val="24"/>
              </w:rPr>
            </w:pPr>
          </w:p>
        </w:tc>
        <w:tc>
          <w:tcPr>
            <w:tcW w:w="1639" w:type="dxa"/>
            <w:gridSpan w:val="2"/>
            <w:tcBorders>
              <w:top w:val="nil"/>
              <w:left w:val="nil"/>
              <w:bottom w:val="nil"/>
              <w:right w:val="nil"/>
            </w:tcBorders>
            <w:shd w:val="clear" w:color="auto" w:fill="B4B5B4"/>
          </w:tcPr>
          <w:p w14:paraId="7DC082A2" w14:textId="77777777" w:rsidR="004B1852" w:rsidRPr="00744EEB" w:rsidRDefault="004B1852" w:rsidP="00911405">
            <w:pPr>
              <w:pStyle w:val="TableParagraph"/>
              <w:rPr>
                <w:sz w:val="24"/>
                <w:szCs w:val="24"/>
              </w:rPr>
            </w:pPr>
          </w:p>
        </w:tc>
      </w:tr>
      <w:tr w:rsidR="004B1852" w:rsidRPr="00744EEB" w14:paraId="332367E8" w14:textId="77777777" w:rsidTr="00744EEB">
        <w:trPr>
          <w:trHeight w:val="300"/>
        </w:trPr>
        <w:tc>
          <w:tcPr>
            <w:tcW w:w="4529" w:type="dxa"/>
            <w:gridSpan w:val="4"/>
            <w:tcBorders>
              <w:right w:val="nil"/>
            </w:tcBorders>
          </w:tcPr>
          <w:p w14:paraId="57838797" w14:textId="77777777" w:rsidR="004B1852" w:rsidRPr="00744EEB" w:rsidRDefault="004B1852" w:rsidP="00911405">
            <w:pPr>
              <w:pStyle w:val="TableParagraph"/>
              <w:rPr>
                <w:sz w:val="24"/>
                <w:szCs w:val="24"/>
              </w:rPr>
            </w:pPr>
            <w:r w:rsidRPr="00744EEB">
              <w:rPr>
                <w:sz w:val="24"/>
                <w:szCs w:val="24"/>
              </w:rPr>
              <w:t>Debt Collection</w:t>
            </w:r>
          </w:p>
        </w:tc>
        <w:tc>
          <w:tcPr>
            <w:tcW w:w="1757" w:type="dxa"/>
            <w:tcBorders>
              <w:top w:val="nil"/>
              <w:left w:val="nil"/>
            </w:tcBorders>
          </w:tcPr>
          <w:p w14:paraId="6BF59F64" w14:textId="77777777" w:rsidR="004B1852" w:rsidRPr="00744EEB" w:rsidRDefault="004B1852" w:rsidP="00911405">
            <w:pPr>
              <w:pStyle w:val="TableParagraph"/>
              <w:rPr>
                <w:sz w:val="24"/>
                <w:szCs w:val="24"/>
              </w:rPr>
            </w:pPr>
            <w:r w:rsidRPr="00744EEB">
              <w:rPr>
                <w:sz w:val="24"/>
                <w:szCs w:val="24"/>
              </w:rPr>
              <w:t>Moderate</w:t>
            </w:r>
          </w:p>
        </w:tc>
        <w:tc>
          <w:tcPr>
            <w:tcW w:w="117" w:type="dxa"/>
            <w:gridSpan w:val="2"/>
            <w:tcBorders>
              <w:top w:val="nil"/>
              <w:right w:val="nil"/>
            </w:tcBorders>
          </w:tcPr>
          <w:p w14:paraId="48F0C2FA" w14:textId="77777777" w:rsidR="004B1852" w:rsidRPr="00744EEB" w:rsidRDefault="004B1852" w:rsidP="00911405">
            <w:pPr>
              <w:pStyle w:val="TableParagraph"/>
              <w:rPr>
                <w:sz w:val="24"/>
                <w:szCs w:val="24"/>
              </w:rPr>
            </w:pPr>
          </w:p>
        </w:tc>
        <w:tc>
          <w:tcPr>
            <w:tcW w:w="1339" w:type="dxa"/>
            <w:tcBorders>
              <w:top w:val="nil"/>
              <w:left w:val="nil"/>
            </w:tcBorders>
          </w:tcPr>
          <w:p w14:paraId="5774D034" w14:textId="77777777" w:rsidR="004B1852" w:rsidRPr="00744EEB" w:rsidRDefault="004B1852" w:rsidP="00911405">
            <w:pPr>
              <w:pStyle w:val="TableParagraph"/>
              <w:rPr>
                <w:sz w:val="24"/>
                <w:szCs w:val="24"/>
              </w:rPr>
            </w:pPr>
            <w:r w:rsidRPr="00744EEB">
              <w:rPr>
                <w:sz w:val="24"/>
                <w:szCs w:val="24"/>
              </w:rPr>
              <w:t>Low</w:t>
            </w:r>
          </w:p>
        </w:tc>
        <w:tc>
          <w:tcPr>
            <w:tcW w:w="101" w:type="dxa"/>
            <w:gridSpan w:val="2"/>
            <w:tcBorders>
              <w:top w:val="nil"/>
              <w:right w:val="nil"/>
            </w:tcBorders>
          </w:tcPr>
          <w:p w14:paraId="37643D7F" w14:textId="77777777" w:rsidR="004B1852" w:rsidRPr="00744EEB" w:rsidRDefault="004B1852" w:rsidP="00911405">
            <w:pPr>
              <w:pStyle w:val="TableParagraph"/>
              <w:rPr>
                <w:sz w:val="24"/>
                <w:szCs w:val="24"/>
              </w:rPr>
            </w:pPr>
          </w:p>
        </w:tc>
        <w:tc>
          <w:tcPr>
            <w:tcW w:w="1639" w:type="dxa"/>
            <w:gridSpan w:val="2"/>
            <w:tcBorders>
              <w:top w:val="nil"/>
              <w:left w:val="nil"/>
              <w:right w:val="nil"/>
            </w:tcBorders>
          </w:tcPr>
          <w:p w14:paraId="1B980C7A"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6D05BC60" w14:textId="77777777" w:rsidTr="00744EEB">
        <w:trPr>
          <w:trHeight w:val="280"/>
        </w:trPr>
        <w:tc>
          <w:tcPr>
            <w:tcW w:w="139" w:type="dxa"/>
            <w:gridSpan w:val="2"/>
            <w:tcBorders>
              <w:right w:val="nil"/>
            </w:tcBorders>
          </w:tcPr>
          <w:p w14:paraId="705602F9" w14:textId="77777777" w:rsidR="004B1852" w:rsidRDefault="004B1852" w:rsidP="00911405">
            <w:pPr>
              <w:pStyle w:val="TableParagraph"/>
            </w:pPr>
          </w:p>
        </w:tc>
        <w:tc>
          <w:tcPr>
            <w:tcW w:w="4390" w:type="dxa"/>
            <w:gridSpan w:val="2"/>
            <w:tcBorders>
              <w:left w:val="nil"/>
              <w:right w:val="nil"/>
            </w:tcBorders>
          </w:tcPr>
          <w:p w14:paraId="2EBD068A" w14:textId="77777777" w:rsidR="004B1852" w:rsidRPr="00744EEB" w:rsidRDefault="004B1852" w:rsidP="00911405">
            <w:pPr>
              <w:pStyle w:val="TableParagraph"/>
              <w:rPr>
                <w:sz w:val="24"/>
                <w:szCs w:val="24"/>
              </w:rPr>
            </w:pPr>
            <w:r w:rsidRPr="00744EEB">
              <w:rPr>
                <w:sz w:val="24"/>
                <w:szCs w:val="24"/>
              </w:rPr>
              <w:t>User Fee Collection</w:t>
            </w:r>
          </w:p>
        </w:tc>
        <w:tc>
          <w:tcPr>
            <w:tcW w:w="1757" w:type="dxa"/>
            <w:tcBorders>
              <w:left w:val="nil"/>
            </w:tcBorders>
          </w:tcPr>
          <w:p w14:paraId="24B0AE2E" w14:textId="77777777" w:rsidR="004B1852" w:rsidRPr="00744EEB" w:rsidRDefault="004B1852" w:rsidP="00911405">
            <w:pPr>
              <w:pStyle w:val="TableParagraph"/>
              <w:rPr>
                <w:sz w:val="24"/>
                <w:szCs w:val="24"/>
              </w:rPr>
            </w:pPr>
            <w:r w:rsidRPr="00744EEB">
              <w:rPr>
                <w:sz w:val="24"/>
                <w:szCs w:val="24"/>
              </w:rPr>
              <w:t>Low</w:t>
            </w:r>
          </w:p>
        </w:tc>
        <w:tc>
          <w:tcPr>
            <w:tcW w:w="1456" w:type="dxa"/>
            <w:gridSpan w:val="3"/>
          </w:tcPr>
          <w:p w14:paraId="2916F095" w14:textId="77777777" w:rsidR="004B1852" w:rsidRPr="00744EEB" w:rsidRDefault="004B1852" w:rsidP="00911405">
            <w:pPr>
              <w:pStyle w:val="TableParagraph"/>
              <w:rPr>
                <w:sz w:val="24"/>
                <w:szCs w:val="24"/>
              </w:rPr>
            </w:pPr>
            <w:r w:rsidRPr="00744EEB">
              <w:rPr>
                <w:sz w:val="24"/>
                <w:szCs w:val="24"/>
              </w:rPr>
              <w:t>Low</w:t>
            </w:r>
          </w:p>
        </w:tc>
        <w:tc>
          <w:tcPr>
            <w:tcW w:w="1740" w:type="dxa"/>
            <w:gridSpan w:val="4"/>
            <w:tcBorders>
              <w:right w:val="nil"/>
            </w:tcBorders>
          </w:tcPr>
          <w:p w14:paraId="70183DBF" w14:textId="77777777" w:rsidR="004B1852" w:rsidRPr="00744EEB" w:rsidRDefault="004B1852" w:rsidP="00911405">
            <w:pPr>
              <w:pStyle w:val="TableParagraph"/>
              <w:rPr>
                <w:sz w:val="24"/>
                <w:szCs w:val="24"/>
              </w:rPr>
            </w:pPr>
            <w:r w:rsidRPr="00744EEB">
              <w:rPr>
                <w:sz w:val="24"/>
                <w:szCs w:val="24"/>
              </w:rPr>
              <w:t>Moderate</w:t>
            </w:r>
          </w:p>
        </w:tc>
      </w:tr>
      <w:tr w:rsidR="004B1852" w:rsidRPr="00744EEB" w14:paraId="0C3B633D" w14:textId="77777777" w:rsidTr="00744EEB">
        <w:trPr>
          <w:trHeight w:val="260"/>
        </w:trPr>
        <w:tc>
          <w:tcPr>
            <w:tcW w:w="4529" w:type="dxa"/>
            <w:gridSpan w:val="4"/>
            <w:tcBorders>
              <w:right w:val="nil"/>
            </w:tcBorders>
          </w:tcPr>
          <w:p w14:paraId="10188F9C" w14:textId="77777777" w:rsidR="004B1852" w:rsidRPr="00744EEB" w:rsidRDefault="004B1852" w:rsidP="00911405">
            <w:pPr>
              <w:pStyle w:val="TableParagraph"/>
              <w:rPr>
                <w:sz w:val="24"/>
                <w:szCs w:val="24"/>
              </w:rPr>
            </w:pPr>
            <w:r w:rsidRPr="00744EEB">
              <w:rPr>
                <w:sz w:val="24"/>
                <w:szCs w:val="24"/>
              </w:rPr>
              <w:t>Federal Asset Sales</w:t>
            </w:r>
          </w:p>
        </w:tc>
        <w:tc>
          <w:tcPr>
            <w:tcW w:w="1757" w:type="dxa"/>
            <w:tcBorders>
              <w:left w:val="nil"/>
              <w:bottom w:val="nil"/>
            </w:tcBorders>
          </w:tcPr>
          <w:p w14:paraId="194A1A55" w14:textId="77777777" w:rsidR="004B1852" w:rsidRPr="00744EEB" w:rsidRDefault="004B1852" w:rsidP="00911405">
            <w:pPr>
              <w:pStyle w:val="TableParagraph"/>
              <w:rPr>
                <w:sz w:val="24"/>
                <w:szCs w:val="24"/>
              </w:rPr>
            </w:pPr>
            <w:r w:rsidRPr="00744EEB">
              <w:rPr>
                <w:sz w:val="24"/>
                <w:szCs w:val="24"/>
              </w:rPr>
              <w:t>Low</w:t>
            </w:r>
          </w:p>
        </w:tc>
        <w:tc>
          <w:tcPr>
            <w:tcW w:w="117" w:type="dxa"/>
            <w:gridSpan w:val="2"/>
            <w:tcBorders>
              <w:bottom w:val="nil"/>
              <w:right w:val="nil"/>
            </w:tcBorders>
          </w:tcPr>
          <w:p w14:paraId="4AE0ED5E" w14:textId="77777777" w:rsidR="004B1852" w:rsidRPr="00744EEB" w:rsidRDefault="004B1852" w:rsidP="00911405">
            <w:pPr>
              <w:pStyle w:val="TableParagraph"/>
              <w:rPr>
                <w:sz w:val="24"/>
                <w:szCs w:val="24"/>
              </w:rPr>
            </w:pPr>
          </w:p>
        </w:tc>
        <w:tc>
          <w:tcPr>
            <w:tcW w:w="1339" w:type="dxa"/>
            <w:tcBorders>
              <w:left w:val="nil"/>
              <w:bottom w:val="nil"/>
            </w:tcBorders>
          </w:tcPr>
          <w:p w14:paraId="31FF1BB9" w14:textId="77777777" w:rsidR="004B1852" w:rsidRPr="00744EEB" w:rsidRDefault="004B1852" w:rsidP="00911405">
            <w:pPr>
              <w:pStyle w:val="TableParagraph"/>
              <w:rPr>
                <w:sz w:val="24"/>
                <w:szCs w:val="24"/>
              </w:rPr>
            </w:pPr>
            <w:r w:rsidRPr="00744EEB">
              <w:rPr>
                <w:sz w:val="24"/>
                <w:szCs w:val="24"/>
              </w:rPr>
              <w:t>Moderate</w:t>
            </w:r>
          </w:p>
        </w:tc>
        <w:tc>
          <w:tcPr>
            <w:tcW w:w="101" w:type="dxa"/>
            <w:gridSpan w:val="2"/>
            <w:tcBorders>
              <w:bottom w:val="nil"/>
              <w:right w:val="nil"/>
            </w:tcBorders>
          </w:tcPr>
          <w:p w14:paraId="22D74341" w14:textId="77777777" w:rsidR="004B1852" w:rsidRPr="00744EEB" w:rsidRDefault="004B1852" w:rsidP="00911405">
            <w:pPr>
              <w:pStyle w:val="TableParagraph"/>
              <w:rPr>
                <w:sz w:val="24"/>
                <w:szCs w:val="24"/>
              </w:rPr>
            </w:pPr>
          </w:p>
        </w:tc>
        <w:tc>
          <w:tcPr>
            <w:tcW w:w="1639" w:type="dxa"/>
            <w:gridSpan w:val="2"/>
            <w:tcBorders>
              <w:left w:val="nil"/>
              <w:bottom w:val="nil"/>
              <w:right w:val="nil"/>
            </w:tcBorders>
          </w:tcPr>
          <w:p w14:paraId="373BCD2F"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70751D15" w14:textId="77777777" w:rsidTr="00744EEB">
        <w:trPr>
          <w:trHeight w:val="320"/>
        </w:trPr>
        <w:tc>
          <w:tcPr>
            <w:tcW w:w="4529" w:type="dxa"/>
            <w:gridSpan w:val="4"/>
            <w:tcBorders>
              <w:right w:val="nil"/>
            </w:tcBorders>
          </w:tcPr>
          <w:p w14:paraId="5D5AC27F" w14:textId="77777777" w:rsidR="004B1852" w:rsidRPr="00744EEB" w:rsidRDefault="004B1852" w:rsidP="00911405">
            <w:pPr>
              <w:pStyle w:val="TableParagraph"/>
              <w:rPr>
                <w:sz w:val="24"/>
                <w:szCs w:val="24"/>
              </w:rPr>
            </w:pPr>
            <w:r w:rsidRPr="00744EEB">
              <w:rPr>
                <w:sz w:val="24"/>
                <w:szCs w:val="24"/>
              </w:rPr>
              <w:t>Public Affairs</w:t>
            </w:r>
          </w:p>
        </w:tc>
        <w:tc>
          <w:tcPr>
            <w:tcW w:w="1757" w:type="dxa"/>
            <w:tcBorders>
              <w:top w:val="nil"/>
              <w:left w:val="nil"/>
              <w:bottom w:val="nil"/>
            </w:tcBorders>
            <w:shd w:val="clear" w:color="auto" w:fill="B4B5B4"/>
          </w:tcPr>
          <w:p w14:paraId="7DE469D6" w14:textId="77777777" w:rsidR="004B1852" w:rsidRPr="00744EEB" w:rsidRDefault="004B1852" w:rsidP="00911405">
            <w:pPr>
              <w:pStyle w:val="TableParagraph"/>
              <w:rPr>
                <w:sz w:val="24"/>
                <w:szCs w:val="24"/>
              </w:rPr>
            </w:pPr>
          </w:p>
        </w:tc>
        <w:tc>
          <w:tcPr>
            <w:tcW w:w="117" w:type="dxa"/>
            <w:gridSpan w:val="2"/>
            <w:tcBorders>
              <w:top w:val="nil"/>
              <w:bottom w:val="nil"/>
              <w:right w:val="nil"/>
            </w:tcBorders>
          </w:tcPr>
          <w:p w14:paraId="3EBD1F91" w14:textId="77777777" w:rsidR="004B1852" w:rsidRPr="00744EEB" w:rsidRDefault="004B1852" w:rsidP="00911405">
            <w:pPr>
              <w:pStyle w:val="TableParagraph"/>
              <w:rPr>
                <w:sz w:val="24"/>
                <w:szCs w:val="24"/>
              </w:rPr>
            </w:pPr>
          </w:p>
        </w:tc>
        <w:tc>
          <w:tcPr>
            <w:tcW w:w="1339" w:type="dxa"/>
            <w:tcBorders>
              <w:top w:val="nil"/>
              <w:left w:val="nil"/>
              <w:bottom w:val="nil"/>
            </w:tcBorders>
            <w:shd w:val="clear" w:color="auto" w:fill="B4B5B4"/>
          </w:tcPr>
          <w:p w14:paraId="7870DC02" w14:textId="77777777" w:rsidR="004B1852" w:rsidRPr="00744EEB" w:rsidRDefault="004B1852" w:rsidP="00911405">
            <w:pPr>
              <w:pStyle w:val="TableParagraph"/>
              <w:rPr>
                <w:sz w:val="24"/>
                <w:szCs w:val="24"/>
              </w:rPr>
            </w:pPr>
          </w:p>
        </w:tc>
        <w:tc>
          <w:tcPr>
            <w:tcW w:w="101" w:type="dxa"/>
            <w:gridSpan w:val="2"/>
            <w:tcBorders>
              <w:top w:val="nil"/>
              <w:bottom w:val="nil"/>
              <w:right w:val="nil"/>
            </w:tcBorders>
          </w:tcPr>
          <w:p w14:paraId="1CB52CDE" w14:textId="77777777" w:rsidR="004B1852" w:rsidRPr="00744EEB" w:rsidRDefault="004B1852" w:rsidP="00911405">
            <w:pPr>
              <w:pStyle w:val="TableParagraph"/>
              <w:rPr>
                <w:sz w:val="24"/>
                <w:szCs w:val="24"/>
              </w:rPr>
            </w:pPr>
          </w:p>
        </w:tc>
        <w:tc>
          <w:tcPr>
            <w:tcW w:w="1639" w:type="dxa"/>
            <w:gridSpan w:val="2"/>
            <w:tcBorders>
              <w:top w:val="nil"/>
              <w:left w:val="nil"/>
              <w:bottom w:val="nil"/>
              <w:right w:val="nil"/>
            </w:tcBorders>
            <w:shd w:val="clear" w:color="auto" w:fill="B4B5B4"/>
          </w:tcPr>
          <w:p w14:paraId="6D87091A" w14:textId="77777777" w:rsidR="004B1852" w:rsidRPr="00744EEB" w:rsidRDefault="004B1852" w:rsidP="00911405">
            <w:pPr>
              <w:pStyle w:val="TableParagraph"/>
              <w:rPr>
                <w:sz w:val="24"/>
                <w:szCs w:val="24"/>
              </w:rPr>
            </w:pPr>
          </w:p>
        </w:tc>
      </w:tr>
      <w:tr w:rsidR="004B1852" w:rsidRPr="00744EEB" w14:paraId="51306728" w14:textId="77777777" w:rsidTr="00744EEB">
        <w:trPr>
          <w:trHeight w:val="240"/>
        </w:trPr>
        <w:tc>
          <w:tcPr>
            <w:tcW w:w="4529" w:type="dxa"/>
            <w:gridSpan w:val="4"/>
            <w:tcBorders>
              <w:right w:val="nil"/>
            </w:tcBorders>
          </w:tcPr>
          <w:p w14:paraId="57E9AB89" w14:textId="77777777" w:rsidR="004B1852" w:rsidRPr="00744EEB" w:rsidRDefault="004B1852" w:rsidP="00911405">
            <w:pPr>
              <w:pStyle w:val="TableParagraph"/>
              <w:rPr>
                <w:sz w:val="24"/>
                <w:szCs w:val="24"/>
              </w:rPr>
            </w:pPr>
            <w:r w:rsidRPr="00744EEB">
              <w:rPr>
                <w:sz w:val="24"/>
                <w:szCs w:val="24"/>
              </w:rPr>
              <w:t>Customer Services</w:t>
            </w:r>
          </w:p>
        </w:tc>
        <w:tc>
          <w:tcPr>
            <w:tcW w:w="1757" w:type="dxa"/>
            <w:tcBorders>
              <w:top w:val="nil"/>
              <w:left w:val="nil"/>
            </w:tcBorders>
          </w:tcPr>
          <w:p w14:paraId="3A6678D1" w14:textId="77777777" w:rsidR="004B1852" w:rsidRPr="00744EEB" w:rsidRDefault="004B1852" w:rsidP="00911405">
            <w:pPr>
              <w:pStyle w:val="TableParagraph"/>
              <w:rPr>
                <w:sz w:val="24"/>
                <w:szCs w:val="24"/>
              </w:rPr>
            </w:pPr>
            <w:r w:rsidRPr="00744EEB">
              <w:rPr>
                <w:sz w:val="24"/>
                <w:szCs w:val="24"/>
              </w:rPr>
              <w:t>Low</w:t>
            </w:r>
          </w:p>
        </w:tc>
        <w:tc>
          <w:tcPr>
            <w:tcW w:w="117" w:type="dxa"/>
            <w:gridSpan w:val="2"/>
            <w:tcBorders>
              <w:top w:val="nil"/>
              <w:right w:val="nil"/>
            </w:tcBorders>
          </w:tcPr>
          <w:p w14:paraId="0835BFCC" w14:textId="77777777" w:rsidR="004B1852" w:rsidRPr="00744EEB" w:rsidRDefault="004B1852" w:rsidP="00911405">
            <w:pPr>
              <w:pStyle w:val="TableParagraph"/>
              <w:rPr>
                <w:sz w:val="24"/>
                <w:szCs w:val="24"/>
              </w:rPr>
            </w:pPr>
          </w:p>
        </w:tc>
        <w:tc>
          <w:tcPr>
            <w:tcW w:w="1339" w:type="dxa"/>
            <w:tcBorders>
              <w:top w:val="nil"/>
              <w:left w:val="nil"/>
            </w:tcBorders>
          </w:tcPr>
          <w:p w14:paraId="110BAEBC" w14:textId="77777777" w:rsidR="004B1852" w:rsidRPr="00744EEB" w:rsidRDefault="004B1852" w:rsidP="00911405">
            <w:pPr>
              <w:pStyle w:val="TableParagraph"/>
              <w:rPr>
                <w:sz w:val="24"/>
                <w:szCs w:val="24"/>
              </w:rPr>
            </w:pPr>
            <w:r w:rsidRPr="00744EEB">
              <w:rPr>
                <w:sz w:val="24"/>
                <w:szCs w:val="24"/>
              </w:rPr>
              <w:t>Low</w:t>
            </w:r>
          </w:p>
        </w:tc>
        <w:tc>
          <w:tcPr>
            <w:tcW w:w="101" w:type="dxa"/>
            <w:gridSpan w:val="2"/>
            <w:tcBorders>
              <w:top w:val="nil"/>
              <w:right w:val="nil"/>
            </w:tcBorders>
          </w:tcPr>
          <w:p w14:paraId="083B0990" w14:textId="77777777" w:rsidR="004B1852" w:rsidRPr="00744EEB" w:rsidRDefault="004B1852" w:rsidP="00911405">
            <w:pPr>
              <w:pStyle w:val="TableParagraph"/>
              <w:rPr>
                <w:sz w:val="24"/>
                <w:szCs w:val="24"/>
              </w:rPr>
            </w:pPr>
          </w:p>
        </w:tc>
        <w:tc>
          <w:tcPr>
            <w:tcW w:w="1639" w:type="dxa"/>
            <w:gridSpan w:val="2"/>
            <w:tcBorders>
              <w:top w:val="nil"/>
              <w:left w:val="nil"/>
              <w:right w:val="nil"/>
            </w:tcBorders>
          </w:tcPr>
          <w:p w14:paraId="5BEA93AE"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7E4234E6" w14:textId="77777777" w:rsidTr="00744EEB">
        <w:trPr>
          <w:trHeight w:val="280"/>
        </w:trPr>
        <w:tc>
          <w:tcPr>
            <w:tcW w:w="139" w:type="dxa"/>
            <w:gridSpan w:val="2"/>
            <w:tcBorders>
              <w:right w:val="nil"/>
            </w:tcBorders>
          </w:tcPr>
          <w:p w14:paraId="48F2476B" w14:textId="77777777" w:rsidR="004B1852" w:rsidRDefault="004B1852" w:rsidP="00911405">
            <w:pPr>
              <w:pStyle w:val="TableParagraph"/>
            </w:pPr>
          </w:p>
        </w:tc>
        <w:tc>
          <w:tcPr>
            <w:tcW w:w="4390" w:type="dxa"/>
            <w:gridSpan w:val="2"/>
            <w:tcBorders>
              <w:left w:val="nil"/>
              <w:right w:val="nil"/>
            </w:tcBorders>
          </w:tcPr>
          <w:p w14:paraId="11AA9E34" w14:textId="77777777" w:rsidR="004B1852" w:rsidRPr="00744EEB" w:rsidRDefault="004B1852" w:rsidP="00911405">
            <w:pPr>
              <w:pStyle w:val="TableParagraph"/>
              <w:rPr>
                <w:sz w:val="24"/>
                <w:szCs w:val="24"/>
              </w:rPr>
            </w:pPr>
            <w:r w:rsidRPr="00744EEB">
              <w:rPr>
                <w:sz w:val="24"/>
                <w:szCs w:val="24"/>
              </w:rPr>
              <w:t>Official Information Dissemination</w:t>
            </w:r>
          </w:p>
        </w:tc>
        <w:tc>
          <w:tcPr>
            <w:tcW w:w="1757" w:type="dxa"/>
            <w:tcBorders>
              <w:left w:val="nil"/>
            </w:tcBorders>
          </w:tcPr>
          <w:p w14:paraId="5983EB8F" w14:textId="77777777" w:rsidR="004B1852" w:rsidRPr="00744EEB" w:rsidRDefault="004B1852" w:rsidP="00911405">
            <w:pPr>
              <w:pStyle w:val="TableParagraph"/>
              <w:rPr>
                <w:sz w:val="24"/>
                <w:szCs w:val="24"/>
              </w:rPr>
            </w:pPr>
            <w:r w:rsidRPr="00744EEB">
              <w:rPr>
                <w:sz w:val="24"/>
                <w:szCs w:val="24"/>
              </w:rPr>
              <w:t>Low</w:t>
            </w:r>
          </w:p>
        </w:tc>
        <w:tc>
          <w:tcPr>
            <w:tcW w:w="1456" w:type="dxa"/>
            <w:gridSpan w:val="3"/>
          </w:tcPr>
          <w:p w14:paraId="34F0AF68" w14:textId="77777777" w:rsidR="004B1852" w:rsidRPr="00744EEB" w:rsidRDefault="004B1852" w:rsidP="00911405">
            <w:pPr>
              <w:pStyle w:val="TableParagraph"/>
              <w:rPr>
                <w:sz w:val="24"/>
                <w:szCs w:val="24"/>
              </w:rPr>
            </w:pPr>
            <w:r w:rsidRPr="00744EEB">
              <w:rPr>
                <w:sz w:val="24"/>
                <w:szCs w:val="24"/>
              </w:rPr>
              <w:t>Low</w:t>
            </w:r>
          </w:p>
        </w:tc>
        <w:tc>
          <w:tcPr>
            <w:tcW w:w="1740" w:type="dxa"/>
            <w:gridSpan w:val="4"/>
            <w:tcBorders>
              <w:right w:val="nil"/>
            </w:tcBorders>
          </w:tcPr>
          <w:p w14:paraId="1085F62F"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30B42B95" w14:textId="77777777" w:rsidTr="00744EEB">
        <w:trPr>
          <w:trHeight w:val="260"/>
        </w:trPr>
        <w:tc>
          <w:tcPr>
            <w:tcW w:w="139" w:type="dxa"/>
            <w:gridSpan w:val="2"/>
            <w:tcBorders>
              <w:right w:val="nil"/>
            </w:tcBorders>
          </w:tcPr>
          <w:p w14:paraId="4CF454DD" w14:textId="77777777" w:rsidR="004B1852" w:rsidRDefault="004B1852" w:rsidP="00911405">
            <w:pPr>
              <w:pStyle w:val="TableParagraph"/>
            </w:pPr>
          </w:p>
        </w:tc>
        <w:tc>
          <w:tcPr>
            <w:tcW w:w="4390" w:type="dxa"/>
            <w:gridSpan w:val="2"/>
            <w:tcBorders>
              <w:left w:val="nil"/>
              <w:right w:val="nil"/>
            </w:tcBorders>
          </w:tcPr>
          <w:p w14:paraId="54687F1F" w14:textId="77777777" w:rsidR="004B1852" w:rsidRPr="00744EEB" w:rsidRDefault="004B1852" w:rsidP="00911405">
            <w:pPr>
              <w:pStyle w:val="TableParagraph"/>
              <w:rPr>
                <w:sz w:val="24"/>
                <w:szCs w:val="24"/>
              </w:rPr>
            </w:pPr>
            <w:r w:rsidRPr="00744EEB">
              <w:rPr>
                <w:sz w:val="24"/>
                <w:szCs w:val="24"/>
              </w:rPr>
              <w:t>Product Outreach</w:t>
            </w:r>
          </w:p>
        </w:tc>
        <w:tc>
          <w:tcPr>
            <w:tcW w:w="1757" w:type="dxa"/>
            <w:tcBorders>
              <w:left w:val="nil"/>
            </w:tcBorders>
          </w:tcPr>
          <w:p w14:paraId="47E1A420" w14:textId="77777777" w:rsidR="004B1852" w:rsidRPr="00744EEB" w:rsidRDefault="004B1852" w:rsidP="00911405">
            <w:pPr>
              <w:pStyle w:val="TableParagraph"/>
              <w:rPr>
                <w:sz w:val="24"/>
                <w:szCs w:val="24"/>
              </w:rPr>
            </w:pPr>
            <w:r w:rsidRPr="00744EEB">
              <w:rPr>
                <w:sz w:val="24"/>
                <w:szCs w:val="24"/>
              </w:rPr>
              <w:t>Low</w:t>
            </w:r>
          </w:p>
        </w:tc>
        <w:tc>
          <w:tcPr>
            <w:tcW w:w="1456" w:type="dxa"/>
            <w:gridSpan w:val="3"/>
          </w:tcPr>
          <w:p w14:paraId="36622DA0" w14:textId="77777777" w:rsidR="004B1852" w:rsidRPr="00744EEB" w:rsidRDefault="004B1852" w:rsidP="00911405">
            <w:pPr>
              <w:pStyle w:val="TableParagraph"/>
              <w:rPr>
                <w:sz w:val="24"/>
                <w:szCs w:val="24"/>
              </w:rPr>
            </w:pPr>
            <w:r w:rsidRPr="00744EEB">
              <w:rPr>
                <w:sz w:val="24"/>
                <w:szCs w:val="24"/>
              </w:rPr>
              <w:t>Low</w:t>
            </w:r>
          </w:p>
        </w:tc>
        <w:tc>
          <w:tcPr>
            <w:tcW w:w="1740" w:type="dxa"/>
            <w:gridSpan w:val="4"/>
            <w:tcBorders>
              <w:right w:val="nil"/>
            </w:tcBorders>
          </w:tcPr>
          <w:p w14:paraId="6F7D3055"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24BCBF1E" w14:textId="77777777" w:rsidTr="00744EEB">
        <w:trPr>
          <w:trHeight w:val="280"/>
        </w:trPr>
        <w:tc>
          <w:tcPr>
            <w:tcW w:w="139" w:type="dxa"/>
            <w:gridSpan w:val="2"/>
            <w:tcBorders>
              <w:right w:val="nil"/>
            </w:tcBorders>
          </w:tcPr>
          <w:p w14:paraId="0AF8D2F7" w14:textId="77777777" w:rsidR="004B1852" w:rsidRDefault="004B1852" w:rsidP="00911405">
            <w:pPr>
              <w:pStyle w:val="TableParagraph"/>
            </w:pPr>
          </w:p>
        </w:tc>
        <w:tc>
          <w:tcPr>
            <w:tcW w:w="4390" w:type="dxa"/>
            <w:gridSpan w:val="2"/>
            <w:tcBorders>
              <w:left w:val="nil"/>
              <w:right w:val="nil"/>
            </w:tcBorders>
          </w:tcPr>
          <w:p w14:paraId="06C20D6C" w14:textId="77777777" w:rsidR="004B1852" w:rsidRPr="00744EEB" w:rsidRDefault="004B1852" w:rsidP="00911405">
            <w:pPr>
              <w:pStyle w:val="TableParagraph"/>
              <w:rPr>
                <w:sz w:val="24"/>
                <w:szCs w:val="24"/>
              </w:rPr>
            </w:pPr>
            <w:r w:rsidRPr="00744EEB">
              <w:rPr>
                <w:sz w:val="24"/>
                <w:szCs w:val="24"/>
              </w:rPr>
              <w:t>Public Relations</w:t>
            </w:r>
          </w:p>
        </w:tc>
        <w:tc>
          <w:tcPr>
            <w:tcW w:w="1757" w:type="dxa"/>
            <w:tcBorders>
              <w:left w:val="nil"/>
              <w:bottom w:val="nil"/>
            </w:tcBorders>
          </w:tcPr>
          <w:p w14:paraId="5D89AAD8" w14:textId="77777777" w:rsidR="004B1852" w:rsidRPr="00744EEB" w:rsidRDefault="004B1852" w:rsidP="00911405">
            <w:pPr>
              <w:pStyle w:val="TableParagraph"/>
              <w:rPr>
                <w:sz w:val="24"/>
                <w:szCs w:val="24"/>
              </w:rPr>
            </w:pPr>
            <w:r w:rsidRPr="00744EEB">
              <w:rPr>
                <w:sz w:val="24"/>
                <w:szCs w:val="24"/>
              </w:rPr>
              <w:t>Low</w:t>
            </w:r>
          </w:p>
        </w:tc>
        <w:tc>
          <w:tcPr>
            <w:tcW w:w="1456" w:type="dxa"/>
            <w:gridSpan w:val="3"/>
            <w:tcBorders>
              <w:bottom w:val="nil"/>
            </w:tcBorders>
          </w:tcPr>
          <w:p w14:paraId="056C0CAB" w14:textId="77777777" w:rsidR="004B1852" w:rsidRPr="00744EEB" w:rsidRDefault="004B1852" w:rsidP="00911405">
            <w:pPr>
              <w:pStyle w:val="TableParagraph"/>
              <w:rPr>
                <w:sz w:val="24"/>
                <w:szCs w:val="24"/>
              </w:rPr>
            </w:pPr>
            <w:r w:rsidRPr="00744EEB">
              <w:rPr>
                <w:sz w:val="24"/>
                <w:szCs w:val="24"/>
              </w:rPr>
              <w:t>Low</w:t>
            </w:r>
          </w:p>
        </w:tc>
        <w:tc>
          <w:tcPr>
            <w:tcW w:w="1740" w:type="dxa"/>
            <w:gridSpan w:val="4"/>
            <w:tcBorders>
              <w:bottom w:val="nil"/>
              <w:right w:val="nil"/>
            </w:tcBorders>
          </w:tcPr>
          <w:p w14:paraId="1D2EBAB0"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428A950C" w14:textId="77777777" w:rsidTr="00744EEB">
        <w:trPr>
          <w:trHeight w:val="300"/>
        </w:trPr>
        <w:tc>
          <w:tcPr>
            <w:tcW w:w="4529" w:type="dxa"/>
            <w:gridSpan w:val="4"/>
            <w:tcBorders>
              <w:right w:val="nil"/>
            </w:tcBorders>
          </w:tcPr>
          <w:p w14:paraId="77FC98D1" w14:textId="77777777" w:rsidR="004B1852" w:rsidRPr="00744EEB" w:rsidRDefault="004B1852" w:rsidP="00911405">
            <w:pPr>
              <w:pStyle w:val="TableParagraph"/>
              <w:rPr>
                <w:sz w:val="24"/>
                <w:szCs w:val="24"/>
              </w:rPr>
            </w:pPr>
            <w:r w:rsidRPr="00744EEB">
              <w:rPr>
                <w:sz w:val="24"/>
                <w:szCs w:val="24"/>
              </w:rPr>
              <w:t>Legislative Relations</w:t>
            </w:r>
          </w:p>
        </w:tc>
        <w:tc>
          <w:tcPr>
            <w:tcW w:w="1757" w:type="dxa"/>
            <w:tcBorders>
              <w:top w:val="nil"/>
              <w:left w:val="nil"/>
              <w:bottom w:val="single" w:sz="24" w:space="0" w:color="000000"/>
            </w:tcBorders>
            <w:shd w:val="clear" w:color="auto" w:fill="B4B5B4"/>
          </w:tcPr>
          <w:p w14:paraId="307F8F99" w14:textId="77777777" w:rsidR="004B1852" w:rsidRPr="00744EEB" w:rsidRDefault="004B1852" w:rsidP="00911405">
            <w:pPr>
              <w:pStyle w:val="TableParagraph"/>
              <w:rPr>
                <w:sz w:val="24"/>
                <w:szCs w:val="24"/>
              </w:rPr>
            </w:pPr>
          </w:p>
        </w:tc>
        <w:tc>
          <w:tcPr>
            <w:tcW w:w="1456" w:type="dxa"/>
            <w:gridSpan w:val="3"/>
            <w:tcBorders>
              <w:top w:val="nil"/>
              <w:bottom w:val="single" w:sz="24" w:space="0" w:color="000000"/>
            </w:tcBorders>
            <w:shd w:val="clear" w:color="auto" w:fill="B4B5B4"/>
          </w:tcPr>
          <w:p w14:paraId="28B4BC39" w14:textId="77777777" w:rsidR="004B1852" w:rsidRPr="00744EEB" w:rsidRDefault="004B1852" w:rsidP="00911405">
            <w:pPr>
              <w:pStyle w:val="TableParagraph"/>
              <w:rPr>
                <w:sz w:val="24"/>
                <w:szCs w:val="24"/>
              </w:rPr>
            </w:pPr>
          </w:p>
        </w:tc>
        <w:tc>
          <w:tcPr>
            <w:tcW w:w="1740" w:type="dxa"/>
            <w:gridSpan w:val="4"/>
            <w:tcBorders>
              <w:top w:val="nil"/>
              <w:bottom w:val="single" w:sz="24" w:space="0" w:color="000000"/>
              <w:right w:val="nil"/>
            </w:tcBorders>
            <w:shd w:val="clear" w:color="auto" w:fill="B4B5B4"/>
          </w:tcPr>
          <w:p w14:paraId="38A58FCE" w14:textId="77777777" w:rsidR="004B1852" w:rsidRPr="00744EEB" w:rsidRDefault="004B1852" w:rsidP="00911405">
            <w:pPr>
              <w:pStyle w:val="TableParagraph"/>
              <w:rPr>
                <w:sz w:val="24"/>
                <w:szCs w:val="24"/>
              </w:rPr>
            </w:pPr>
          </w:p>
        </w:tc>
      </w:tr>
      <w:tr w:rsidR="004B1852" w:rsidRPr="00744EEB" w14:paraId="3140AD7F" w14:textId="77777777" w:rsidTr="00744EEB">
        <w:trPr>
          <w:trHeight w:val="220"/>
        </w:trPr>
        <w:tc>
          <w:tcPr>
            <w:tcW w:w="139" w:type="dxa"/>
            <w:gridSpan w:val="2"/>
            <w:tcBorders>
              <w:right w:val="nil"/>
            </w:tcBorders>
          </w:tcPr>
          <w:p w14:paraId="5984C493" w14:textId="77777777" w:rsidR="004B1852" w:rsidRDefault="004B1852" w:rsidP="00911405">
            <w:pPr>
              <w:pStyle w:val="TableParagraph"/>
            </w:pPr>
          </w:p>
        </w:tc>
        <w:tc>
          <w:tcPr>
            <w:tcW w:w="4390" w:type="dxa"/>
            <w:gridSpan w:val="2"/>
            <w:tcBorders>
              <w:left w:val="nil"/>
              <w:right w:val="nil"/>
            </w:tcBorders>
          </w:tcPr>
          <w:p w14:paraId="557625B9" w14:textId="77777777" w:rsidR="004B1852" w:rsidRPr="00744EEB" w:rsidRDefault="004B1852" w:rsidP="00911405">
            <w:pPr>
              <w:pStyle w:val="TableParagraph"/>
              <w:rPr>
                <w:sz w:val="24"/>
                <w:szCs w:val="24"/>
              </w:rPr>
            </w:pPr>
            <w:r w:rsidRPr="00744EEB">
              <w:rPr>
                <w:sz w:val="24"/>
                <w:szCs w:val="24"/>
              </w:rPr>
              <w:t>Legislation Tracking</w:t>
            </w:r>
          </w:p>
        </w:tc>
        <w:tc>
          <w:tcPr>
            <w:tcW w:w="1757" w:type="dxa"/>
            <w:tcBorders>
              <w:top w:val="single" w:sz="24" w:space="0" w:color="000000"/>
              <w:left w:val="nil"/>
            </w:tcBorders>
          </w:tcPr>
          <w:p w14:paraId="309220BF" w14:textId="77777777" w:rsidR="004B1852" w:rsidRPr="00744EEB" w:rsidRDefault="004B1852" w:rsidP="00911405">
            <w:pPr>
              <w:pStyle w:val="TableParagraph"/>
              <w:rPr>
                <w:sz w:val="24"/>
                <w:szCs w:val="24"/>
              </w:rPr>
            </w:pPr>
            <w:r w:rsidRPr="00744EEB">
              <w:rPr>
                <w:sz w:val="24"/>
                <w:szCs w:val="24"/>
              </w:rPr>
              <w:t>Low</w:t>
            </w:r>
          </w:p>
        </w:tc>
        <w:tc>
          <w:tcPr>
            <w:tcW w:w="1456" w:type="dxa"/>
            <w:gridSpan w:val="3"/>
            <w:tcBorders>
              <w:top w:val="single" w:sz="24" w:space="0" w:color="000000"/>
            </w:tcBorders>
          </w:tcPr>
          <w:p w14:paraId="70FF007F" w14:textId="77777777" w:rsidR="004B1852" w:rsidRPr="00744EEB" w:rsidRDefault="004B1852" w:rsidP="00911405">
            <w:pPr>
              <w:pStyle w:val="TableParagraph"/>
              <w:rPr>
                <w:sz w:val="24"/>
                <w:szCs w:val="24"/>
              </w:rPr>
            </w:pPr>
            <w:r w:rsidRPr="00744EEB">
              <w:rPr>
                <w:sz w:val="24"/>
                <w:szCs w:val="24"/>
              </w:rPr>
              <w:t>Low</w:t>
            </w:r>
          </w:p>
        </w:tc>
        <w:tc>
          <w:tcPr>
            <w:tcW w:w="1740" w:type="dxa"/>
            <w:gridSpan w:val="4"/>
            <w:tcBorders>
              <w:top w:val="single" w:sz="24" w:space="0" w:color="000000"/>
              <w:right w:val="nil"/>
            </w:tcBorders>
          </w:tcPr>
          <w:p w14:paraId="01C3026C"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120E9EE7" w14:textId="77777777" w:rsidTr="00744EEB">
        <w:trPr>
          <w:trHeight w:val="280"/>
        </w:trPr>
        <w:tc>
          <w:tcPr>
            <w:tcW w:w="139" w:type="dxa"/>
            <w:gridSpan w:val="2"/>
            <w:tcBorders>
              <w:right w:val="nil"/>
            </w:tcBorders>
          </w:tcPr>
          <w:p w14:paraId="194CA6D3" w14:textId="77777777" w:rsidR="004B1852" w:rsidRDefault="004B1852" w:rsidP="00911405">
            <w:pPr>
              <w:pStyle w:val="TableParagraph"/>
            </w:pPr>
          </w:p>
        </w:tc>
        <w:tc>
          <w:tcPr>
            <w:tcW w:w="4390" w:type="dxa"/>
            <w:gridSpan w:val="2"/>
            <w:tcBorders>
              <w:left w:val="nil"/>
              <w:right w:val="nil"/>
            </w:tcBorders>
          </w:tcPr>
          <w:p w14:paraId="2CA8B449" w14:textId="77777777" w:rsidR="004B1852" w:rsidRPr="00744EEB" w:rsidRDefault="004B1852" w:rsidP="00911405">
            <w:pPr>
              <w:pStyle w:val="TableParagraph"/>
              <w:rPr>
                <w:sz w:val="24"/>
                <w:szCs w:val="24"/>
              </w:rPr>
            </w:pPr>
            <w:r w:rsidRPr="00744EEB">
              <w:rPr>
                <w:sz w:val="24"/>
                <w:szCs w:val="24"/>
              </w:rPr>
              <w:t>Legislation Testimony</w:t>
            </w:r>
          </w:p>
        </w:tc>
        <w:tc>
          <w:tcPr>
            <w:tcW w:w="1757" w:type="dxa"/>
            <w:tcBorders>
              <w:left w:val="nil"/>
            </w:tcBorders>
          </w:tcPr>
          <w:p w14:paraId="5F1920DF" w14:textId="77777777" w:rsidR="004B1852" w:rsidRPr="00744EEB" w:rsidRDefault="004B1852" w:rsidP="00911405">
            <w:pPr>
              <w:pStyle w:val="TableParagraph"/>
              <w:rPr>
                <w:sz w:val="24"/>
                <w:szCs w:val="24"/>
              </w:rPr>
            </w:pPr>
            <w:r w:rsidRPr="00744EEB">
              <w:rPr>
                <w:sz w:val="24"/>
                <w:szCs w:val="24"/>
              </w:rPr>
              <w:t>Low</w:t>
            </w:r>
          </w:p>
        </w:tc>
        <w:tc>
          <w:tcPr>
            <w:tcW w:w="1456" w:type="dxa"/>
            <w:gridSpan w:val="3"/>
          </w:tcPr>
          <w:p w14:paraId="620EE85F" w14:textId="77777777" w:rsidR="004B1852" w:rsidRPr="00744EEB" w:rsidRDefault="004B1852" w:rsidP="00911405">
            <w:pPr>
              <w:pStyle w:val="TableParagraph"/>
              <w:rPr>
                <w:sz w:val="24"/>
                <w:szCs w:val="24"/>
              </w:rPr>
            </w:pPr>
            <w:r w:rsidRPr="00744EEB">
              <w:rPr>
                <w:sz w:val="24"/>
                <w:szCs w:val="24"/>
              </w:rPr>
              <w:t>Low</w:t>
            </w:r>
          </w:p>
        </w:tc>
        <w:tc>
          <w:tcPr>
            <w:tcW w:w="1740" w:type="dxa"/>
            <w:gridSpan w:val="4"/>
            <w:tcBorders>
              <w:right w:val="nil"/>
            </w:tcBorders>
          </w:tcPr>
          <w:p w14:paraId="70F56AC9"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1958D207" w14:textId="77777777" w:rsidTr="00744EEB">
        <w:trPr>
          <w:trHeight w:val="260"/>
        </w:trPr>
        <w:tc>
          <w:tcPr>
            <w:tcW w:w="139" w:type="dxa"/>
            <w:gridSpan w:val="2"/>
            <w:tcBorders>
              <w:right w:val="nil"/>
            </w:tcBorders>
          </w:tcPr>
          <w:p w14:paraId="55F2BD63" w14:textId="77777777" w:rsidR="004B1852" w:rsidRDefault="004B1852" w:rsidP="00911405">
            <w:pPr>
              <w:pStyle w:val="TableParagraph"/>
            </w:pPr>
          </w:p>
        </w:tc>
        <w:tc>
          <w:tcPr>
            <w:tcW w:w="4390" w:type="dxa"/>
            <w:gridSpan w:val="2"/>
            <w:tcBorders>
              <w:left w:val="nil"/>
              <w:right w:val="nil"/>
            </w:tcBorders>
          </w:tcPr>
          <w:p w14:paraId="5C586504" w14:textId="77777777" w:rsidR="004B1852" w:rsidRPr="00744EEB" w:rsidRDefault="004B1852" w:rsidP="00911405">
            <w:pPr>
              <w:pStyle w:val="TableParagraph"/>
              <w:rPr>
                <w:sz w:val="24"/>
                <w:szCs w:val="24"/>
              </w:rPr>
            </w:pPr>
            <w:r w:rsidRPr="00744EEB">
              <w:rPr>
                <w:sz w:val="24"/>
                <w:szCs w:val="24"/>
              </w:rPr>
              <w:t>Proposal Development</w:t>
            </w:r>
          </w:p>
        </w:tc>
        <w:tc>
          <w:tcPr>
            <w:tcW w:w="1757" w:type="dxa"/>
            <w:tcBorders>
              <w:left w:val="nil"/>
            </w:tcBorders>
          </w:tcPr>
          <w:p w14:paraId="4628336D" w14:textId="77777777" w:rsidR="004B1852" w:rsidRPr="00744EEB" w:rsidRDefault="004B1852" w:rsidP="00911405">
            <w:pPr>
              <w:pStyle w:val="TableParagraph"/>
              <w:rPr>
                <w:sz w:val="24"/>
                <w:szCs w:val="24"/>
              </w:rPr>
            </w:pPr>
            <w:r w:rsidRPr="00744EEB">
              <w:rPr>
                <w:sz w:val="24"/>
                <w:szCs w:val="24"/>
              </w:rPr>
              <w:t>Moderate</w:t>
            </w:r>
          </w:p>
        </w:tc>
        <w:tc>
          <w:tcPr>
            <w:tcW w:w="1456" w:type="dxa"/>
            <w:gridSpan w:val="3"/>
          </w:tcPr>
          <w:p w14:paraId="0F49C8CC" w14:textId="77777777" w:rsidR="004B1852" w:rsidRPr="00744EEB" w:rsidRDefault="004B1852" w:rsidP="00911405">
            <w:pPr>
              <w:pStyle w:val="TableParagraph"/>
              <w:rPr>
                <w:sz w:val="24"/>
                <w:szCs w:val="24"/>
              </w:rPr>
            </w:pPr>
            <w:r w:rsidRPr="00744EEB">
              <w:rPr>
                <w:sz w:val="24"/>
                <w:szCs w:val="24"/>
              </w:rPr>
              <w:t>Low</w:t>
            </w:r>
          </w:p>
        </w:tc>
        <w:tc>
          <w:tcPr>
            <w:tcW w:w="1740" w:type="dxa"/>
            <w:gridSpan w:val="4"/>
            <w:tcBorders>
              <w:right w:val="nil"/>
            </w:tcBorders>
          </w:tcPr>
          <w:p w14:paraId="1CA8F8AD"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0B2CED55" w14:textId="77777777" w:rsidTr="00744EEB">
        <w:trPr>
          <w:trHeight w:val="280"/>
        </w:trPr>
        <w:tc>
          <w:tcPr>
            <w:tcW w:w="139" w:type="dxa"/>
            <w:gridSpan w:val="2"/>
            <w:tcBorders>
              <w:right w:val="nil"/>
            </w:tcBorders>
          </w:tcPr>
          <w:p w14:paraId="7F7E0D76" w14:textId="77777777" w:rsidR="004B1852" w:rsidRDefault="004B1852" w:rsidP="00911405">
            <w:pPr>
              <w:pStyle w:val="TableParagraph"/>
            </w:pPr>
          </w:p>
        </w:tc>
        <w:tc>
          <w:tcPr>
            <w:tcW w:w="4390" w:type="dxa"/>
            <w:gridSpan w:val="2"/>
            <w:tcBorders>
              <w:left w:val="nil"/>
              <w:right w:val="nil"/>
            </w:tcBorders>
          </w:tcPr>
          <w:p w14:paraId="21D76D8B" w14:textId="77777777" w:rsidR="004B1852" w:rsidRPr="00744EEB" w:rsidRDefault="004B1852" w:rsidP="00911405">
            <w:pPr>
              <w:pStyle w:val="TableParagraph"/>
              <w:rPr>
                <w:sz w:val="24"/>
                <w:szCs w:val="24"/>
              </w:rPr>
            </w:pPr>
            <w:r w:rsidRPr="00744EEB">
              <w:rPr>
                <w:sz w:val="24"/>
                <w:szCs w:val="24"/>
              </w:rPr>
              <w:t>Congressional Liaison Operations</w:t>
            </w:r>
          </w:p>
        </w:tc>
        <w:tc>
          <w:tcPr>
            <w:tcW w:w="1757" w:type="dxa"/>
            <w:tcBorders>
              <w:left w:val="nil"/>
              <w:bottom w:val="nil"/>
            </w:tcBorders>
          </w:tcPr>
          <w:p w14:paraId="609222C5" w14:textId="77777777" w:rsidR="004B1852" w:rsidRPr="00744EEB" w:rsidRDefault="004B1852" w:rsidP="00911405">
            <w:pPr>
              <w:pStyle w:val="TableParagraph"/>
              <w:rPr>
                <w:sz w:val="24"/>
                <w:szCs w:val="24"/>
              </w:rPr>
            </w:pPr>
            <w:r w:rsidRPr="00744EEB">
              <w:rPr>
                <w:sz w:val="24"/>
                <w:szCs w:val="24"/>
              </w:rPr>
              <w:t>Moderate</w:t>
            </w:r>
          </w:p>
        </w:tc>
        <w:tc>
          <w:tcPr>
            <w:tcW w:w="1456" w:type="dxa"/>
            <w:gridSpan w:val="3"/>
            <w:tcBorders>
              <w:bottom w:val="nil"/>
            </w:tcBorders>
          </w:tcPr>
          <w:p w14:paraId="614CBF06" w14:textId="77777777" w:rsidR="004B1852" w:rsidRPr="00744EEB" w:rsidRDefault="004B1852" w:rsidP="00911405">
            <w:pPr>
              <w:pStyle w:val="TableParagraph"/>
              <w:rPr>
                <w:sz w:val="24"/>
                <w:szCs w:val="24"/>
              </w:rPr>
            </w:pPr>
            <w:r w:rsidRPr="00744EEB">
              <w:rPr>
                <w:sz w:val="24"/>
                <w:szCs w:val="24"/>
              </w:rPr>
              <w:t>Low</w:t>
            </w:r>
          </w:p>
        </w:tc>
        <w:tc>
          <w:tcPr>
            <w:tcW w:w="1740" w:type="dxa"/>
            <w:gridSpan w:val="4"/>
            <w:tcBorders>
              <w:bottom w:val="nil"/>
              <w:right w:val="nil"/>
            </w:tcBorders>
          </w:tcPr>
          <w:p w14:paraId="584932C1"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5C0A2FB5" w14:textId="77777777" w:rsidTr="00744EEB">
        <w:trPr>
          <w:trHeight w:val="300"/>
        </w:trPr>
        <w:tc>
          <w:tcPr>
            <w:tcW w:w="4529" w:type="dxa"/>
            <w:gridSpan w:val="4"/>
            <w:tcBorders>
              <w:bottom w:val="single" w:sz="24" w:space="0" w:color="000000"/>
              <w:right w:val="nil"/>
            </w:tcBorders>
          </w:tcPr>
          <w:p w14:paraId="559999D6" w14:textId="77777777" w:rsidR="004B1852" w:rsidRPr="00744EEB" w:rsidRDefault="004B1852" w:rsidP="00911405">
            <w:pPr>
              <w:pStyle w:val="TableParagraph"/>
              <w:rPr>
                <w:sz w:val="24"/>
                <w:szCs w:val="24"/>
              </w:rPr>
            </w:pPr>
            <w:r w:rsidRPr="00744EEB">
              <w:rPr>
                <w:sz w:val="24"/>
                <w:szCs w:val="24"/>
              </w:rPr>
              <w:t>General Government</w:t>
            </w:r>
          </w:p>
        </w:tc>
        <w:tc>
          <w:tcPr>
            <w:tcW w:w="1757" w:type="dxa"/>
            <w:tcBorders>
              <w:top w:val="nil"/>
              <w:left w:val="nil"/>
              <w:bottom w:val="single" w:sz="24" w:space="0" w:color="000000"/>
            </w:tcBorders>
            <w:shd w:val="clear" w:color="auto" w:fill="B4B5B4"/>
          </w:tcPr>
          <w:p w14:paraId="00AF9D48" w14:textId="77777777" w:rsidR="004B1852" w:rsidRPr="00744EEB" w:rsidRDefault="004B1852" w:rsidP="00911405">
            <w:pPr>
              <w:pStyle w:val="TableParagraph"/>
              <w:rPr>
                <w:sz w:val="24"/>
                <w:szCs w:val="24"/>
              </w:rPr>
            </w:pPr>
          </w:p>
        </w:tc>
        <w:tc>
          <w:tcPr>
            <w:tcW w:w="1456" w:type="dxa"/>
            <w:gridSpan w:val="3"/>
            <w:tcBorders>
              <w:top w:val="nil"/>
              <w:bottom w:val="single" w:sz="24" w:space="0" w:color="000000"/>
            </w:tcBorders>
            <w:shd w:val="clear" w:color="auto" w:fill="B4B5B4"/>
          </w:tcPr>
          <w:p w14:paraId="6C319444" w14:textId="77777777" w:rsidR="004B1852" w:rsidRPr="00744EEB" w:rsidRDefault="004B1852" w:rsidP="00911405">
            <w:pPr>
              <w:pStyle w:val="TableParagraph"/>
              <w:rPr>
                <w:sz w:val="24"/>
                <w:szCs w:val="24"/>
              </w:rPr>
            </w:pPr>
          </w:p>
        </w:tc>
        <w:tc>
          <w:tcPr>
            <w:tcW w:w="1740" w:type="dxa"/>
            <w:gridSpan w:val="4"/>
            <w:tcBorders>
              <w:top w:val="nil"/>
              <w:bottom w:val="single" w:sz="24" w:space="0" w:color="000000"/>
              <w:right w:val="nil"/>
            </w:tcBorders>
            <w:shd w:val="clear" w:color="auto" w:fill="B4B5B4"/>
          </w:tcPr>
          <w:p w14:paraId="4511EEFD" w14:textId="77777777" w:rsidR="004B1852" w:rsidRPr="00744EEB" w:rsidRDefault="004B1852" w:rsidP="00911405">
            <w:pPr>
              <w:pStyle w:val="TableParagraph"/>
              <w:rPr>
                <w:sz w:val="24"/>
                <w:szCs w:val="24"/>
              </w:rPr>
            </w:pPr>
          </w:p>
        </w:tc>
      </w:tr>
      <w:tr w:rsidR="004B1852" w:rsidRPr="00744EEB" w14:paraId="0BA4F72D" w14:textId="77777777" w:rsidTr="00744EEB">
        <w:trPr>
          <w:gridBefore w:val="1"/>
          <w:gridAfter w:val="1"/>
          <w:wBefore w:w="6" w:type="dxa"/>
          <w:wAfter w:w="41" w:type="dxa"/>
          <w:trHeight w:val="220"/>
        </w:trPr>
        <w:tc>
          <w:tcPr>
            <w:tcW w:w="4502" w:type="dxa"/>
            <w:gridSpan w:val="2"/>
          </w:tcPr>
          <w:p w14:paraId="43E33746" w14:textId="77777777" w:rsidR="004B1852" w:rsidRPr="00744EEB" w:rsidRDefault="004B1852" w:rsidP="00911405">
            <w:pPr>
              <w:pStyle w:val="TableParagraph"/>
              <w:rPr>
                <w:sz w:val="24"/>
                <w:szCs w:val="24"/>
              </w:rPr>
            </w:pPr>
            <w:r w:rsidRPr="00744EEB">
              <w:rPr>
                <w:sz w:val="24"/>
                <w:szCs w:val="24"/>
              </w:rPr>
              <w:t>Central Fiscal Operations</w:t>
            </w:r>
            <w:r w:rsidRPr="00744EEB">
              <w:rPr>
                <w:position w:val="8"/>
                <w:sz w:val="24"/>
                <w:szCs w:val="24"/>
              </w:rPr>
              <w:t>4</w:t>
            </w:r>
          </w:p>
        </w:tc>
        <w:tc>
          <w:tcPr>
            <w:tcW w:w="1800" w:type="dxa"/>
            <w:gridSpan w:val="3"/>
            <w:tcBorders>
              <w:top w:val="single" w:sz="24" w:space="0" w:color="000000"/>
            </w:tcBorders>
          </w:tcPr>
          <w:p w14:paraId="7ECC612D" w14:textId="77777777" w:rsidR="004B1852" w:rsidRPr="00744EEB" w:rsidRDefault="004B1852" w:rsidP="00911405">
            <w:pPr>
              <w:pStyle w:val="TableParagraph"/>
              <w:rPr>
                <w:sz w:val="24"/>
                <w:szCs w:val="24"/>
              </w:rPr>
            </w:pPr>
            <w:r w:rsidRPr="00744EEB">
              <w:rPr>
                <w:sz w:val="24"/>
                <w:szCs w:val="24"/>
              </w:rPr>
              <w:t>Moderate</w:t>
            </w:r>
          </w:p>
        </w:tc>
        <w:tc>
          <w:tcPr>
            <w:tcW w:w="1440" w:type="dxa"/>
            <w:gridSpan w:val="3"/>
            <w:tcBorders>
              <w:top w:val="single" w:sz="24" w:space="0" w:color="000000"/>
            </w:tcBorders>
          </w:tcPr>
          <w:p w14:paraId="01B8F902" w14:textId="77777777" w:rsidR="004B1852" w:rsidRPr="00744EEB" w:rsidRDefault="004B1852" w:rsidP="00911405">
            <w:pPr>
              <w:pStyle w:val="TableParagraph"/>
              <w:rPr>
                <w:sz w:val="24"/>
                <w:szCs w:val="24"/>
              </w:rPr>
            </w:pPr>
            <w:r w:rsidRPr="00744EEB">
              <w:rPr>
                <w:sz w:val="24"/>
                <w:szCs w:val="24"/>
              </w:rPr>
              <w:t>Low</w:t>
            </w:r>
          </w:p>
        </w:tc>
        <w:tc>
          <w:tcPr>
            <w:tcW w:w="1693" w:type="dxa"/>
            <w:gridSpan w:val="2"/>
            <w:tcBorders>
              <w:top w:val="single" w:sz="24" w:space="0" w:color="000000"/>
            </w:tcBorders>
          </w:tcPr>
          <w:p w14:paraId="3035665E"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651F6205" w14:textId="77777777" w:rsidTr="00744EEB">
        <w:trPr>
          <w:gridBefore w:val="1"/>
          <w:gridAfter w:val="1"/>
          <w:wBefore w:w="6" w:type="dxa"/>
          <w:wAfter w:w="41" w:type="dxa"/>
          <w:trHeight w:val="280"/>
        </w:trPr>
        <w:tc>
          <w:tcPr>
            <w:tcW w:w="4502" w:type="dxa"/>
            <w:gridSpan w:val="2"/>
          </w:tcPr>
          <w:p w14:paraId="52AB275A" w14:textId="77777777" w:rsidR="004B1852" w:rsidRPr="00744EEB" w:rsidRDefault="004B1852" w:rsidP="00911405">
            <w:pPr>
              <w:pStyle w:val="TableParagraph"/>
              <w:rPr>
                <w:sz w:val="24"/>
                <w:szCs w:val="24"/>
              </w:rPr>
            </w:pPr>
            <w:r w:rsidRPr="00744EEB">
              <w:rPr>
                <w:sz w:val="24"/>
                <w:szCs w:val="24"/>
              </w:rPr>
              <w:t>Legislative Functions</w:t>
            </w:r>
          </w:p>
        </w:tc>
        <w:tc>
          <w:tcPr>
            <w:tcW w:w="1800" w:type="dxa"/>
            <w:gridSpan w:val="3"/>
          </w:tcPr>
          <w:p w14:paraId="0B1195C5"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3CAB5386" w14:textId="77777777" w:rsidR="004B1852" w:rsidRPr="00744EEB" w:rsidRDefault="004B1852" w:rsidP="00911405">
            <w:pPr>
              <w:pStyle w:val="TableParagraph"/>
              <w:rPr>
                <w:sz w:val="24"/>
                <w:szCs w:val="24"/>
              </w:rPr>
            </w:pPr>
            <w:r w:rsidRPr="00744EEB">
              <w:rPr>
                <w:sz w:val="24"/>
                <w:szCs w:val="24"/>
              </w:rPr>
              <w:t>Low</w:t>
            </w:r>
          </w:p>
        </w:tc>
        <w:tc>
          <w:tcPr>
            <w:tcW w:w="1693" w:type="dxa"/>
            <w:gridSpan w:val="2"/>
          </w:tcPr>
          <w:p w14:paraId="13B014EC"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7D051933" w14:textId="77777777" w:rsidTr="00744EEB">
        <w:trPr>
          <w:gridBefore w:val="1"/>
          <w:gridAfter w:val="1"/>
          <w:wBefore w:w="6" w:type="dxa"/>
          <w:wAfter w:w="41" w:type="dxa"/>
          <w:trHeight w:val="280"/>
        </w:trPr>
        <w:tc>
          <w:tcPr>
            <w:tcW w:w="4502" w:type="dxa"/>
            <w:gridSpan w:val="2"/>
          </w:tcPr>
          <w:p w14:paraId="0000542E" w14:textId="77777777" w:rsidR="004B1852" w:rsidRPr="00744EEB" w:rsidRDefault="004B1852" w:rsidP="00911405">
            <w:pPr>
              <w:pStyle w:val="TableParagraph"/>
              <w:rPr>
                <w:sz w:val="24"/>
                <w:szCs w:val="24"/>
              </w:rPr>
            </w:pPr>
            <w:r w:rsidRPr="00744EEB">
              <w:rPr>
                <w:sz w:val="24"/>
                <w:szCs w:val="24"/>
              </w:rPr>
              <w:t>Executive Functions</w:t>
            </w:r>
            <w:r w:rsidRPr="00744EEB">
              <w:rPr>
                <w:position w:val="8"/>
                <w:sz w:val="24"/>
                <w:szCs w:val="24"/>
              </w:rPr>
              <w:t>5</w:t>
            </w:r>
          </w:p>
        </w:tc>
        <w:tc>
          <w:tcPr>
            <w:tcW w:w="1800" w:type="dxa"/>
            <w:gridSpan w:val="3"/>
          </w:tcPr>
          <w:p w14:paraId="27AA0D94"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41D7A854" w14:textId="77777777" w:rsidR="004B1852" w:rsidRPr="00744EEB" w:rsidRDefault="004B1852" w:rsidP="00911405">
            <w:pPr>
              <w:pStyle w:val="TableParagraph"/>
              <w:rPr>
                <w:sz w:val="24"/>
                <w:szCs w:val="24"/>
              </w:rPr>
            </w:pPr>
            <w:r w:rsidRPr="00744EEB">
              <w:rPr>
                <w:sz w:val="24"/>
                <w:szCs w:val="24"/>
              </w:rPr>
              <w:t>Low</w:t>
            </w:r>
          </w:p>
        </w:tc>
        <w:tc>
          <w:tcPr>
            <w:tcW w:w="1693" w:type="dxa"/>
            <w:gridSpan w:val="2"/>
          </w:tcPr>
          <w:p w14:paraId="096183AC"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6CA61074" w14:textId="77777777" w:rsidTr="00744EEB">
        <w:trPr>
          <w:gridBefore w:val="1"/>
          <w:gridAfter w:val="1"/>
          <w:wBefore w:w="6" w:type="dxa"/>
          <w:wAfter w:w="41" w:type="dxa"/>
          <w:trHeight w:val="280"/>
        </w:trPr>
        <w:tc>
          <w:tcPr>
            <w:tcW w:w="4502" w:type="dxa"/>
            <w:gridSpan w:val="2"/>
          </w:tcPr>
          <w:p w14:paraId="47A4B0D0" w14:textId="77777777" w:rsidR="004B1852" w:rsidRPr="00744EEB" w:rsidRDefault="004B1852" w:rsidP="00911405">
            <w:pPr>
              <w:pStyle w:val="TableParagraph"/>
              <w:rPr>
                <w:sz w:val="24"/>
                <w:szCs w:val="24"/>
              </w:rPr>
            </w:pPr>
            <w:r w:rsidRPr="00744EEB">
              <w:rPr>
                <w:sz w:val="24"/>
                <w:szCs w:val="24"/>
              </w:rPr>
              <w:t>Central Property Management</w:t>
            </w:r>
          </w:p>
        </w:tc>
        <w:tc>
          <w:tcPr>
            <w:tcW w:w="1800" w:type="dxa"/>
            <w:gridSpan w:val="3"/>
          </w:tcPr>
          <w:p w14:paraId="141FFC00" w14:textId="77777777" w:rsidR="004B1852" w:rsidRPr="00744EEB" w:rsidRDefault="004B1852" w:rsidP="00911405">
            <w:pPr>
              <w:pStyle w:val="TableParagraph"/>
              <w:rPr>
                <w:sz w:val="24"/>
                <w:szCs w:val="24"/>
              </w:rPr>
            </w:pPr>
            <w:r w:rsidRPr="00744EEB">
              <w:rPr>
                <w:sz w:val="24"/>
                <w:szCs w:val="24"/>
              </w:rPr>
              <w:t>Low</w:t>
            </w:r>
            <w:r w:rsidRPr="00744EEB">
              <w:rPr>
                <w:position w:val="8"/>
                <w:sz w:val="24"/>
                <w:szCs w:val="24"/>
              </w:rPr>
              <w:t>6</w:t>
            </w:r>
          </w:p>
        </w:tc>
        <w:tc>
          <w:tcPr>
            <w:tcW w:w="1440" w:type="dxa"/>
            <w:gridSpan w:val="3"/>
          </w:tcPr>
          <w:p w14:paraId="2A1336B6" w14:textId="77777777" w:rsidR="004B1852" w:rsidRPr="00744EEB" w:rsidRDefault="004B1852" w:rsidP="00911405">
            <w:pPr>
              <w:pStyle w:val="TableParagraph"/>
              <w:rPr>
                <w:sz w:val="24"/>
                <w:szCs w:val="24"/>
              </w:rPr>
            </w:pPr>
            <w:r w:rsidRPr="00744EEB">
              <w:rPr>
                <w:sz w:val="24"/>
                <w:szCs w:val="24"/>
              </w:rPr>
              <w:t>Low</w:t>
            </w:r>
          </w:p>
        </w:tc>
        <w:tc>
          <w:tcPr>
            <w:tcW w:w="1693" w:type="dxa"/>
            <w:gridSpan w:val="2"/>
          </w:tcPr>
          <w:p w14:paraId="3E26AC20" w14:textId="77777777" w:rsidR="004B1852" w:rsidRPr="00744EEB" w:rsidRDefault="004B1852" w:rsidP="00911405">
            <w:pPr>
              <w:pStyle w:val="TableParagraph"/>
              <w:rPr>
                <w:sz w:val="24"/>
                <w:szCs w:val="24"/>
              </w:rPr>
            </w:pPr>
            <w:r w:rsidRPr="00744EEB">
              <w:rPr>
                <w:sz w:val="24"/>
                <w:szCs w:val="24"/>
              </w:rPr>
              <w:t>Low</w:t>
            </w:r>
            <w:r w:rsidRPr="00744EEB">
              <w:rPr>
                <w:position w:val="8"/>
                <w:sz w:val="24"/>
                <w:szCs w:val="24"/>
              </w:rPr>
              <w:t>7</w:t>
            </w:r>
          </w:p>
        </w:tc>
      </w:tr>
      <w:tr w:rsidR="004B1852" w:rsidRPr="00744EEB" w14:paraId="3A3D50B0" w14:textId="77777777" w:rsidTr="00744EEB">
        <w:trPr>
          <w:gridBefore w:val="1"/>
          <w:gridAfter w:val="1"/>
          <w:wBefore w:w="6" w:type="dxa"/>
          <w:wAfter w:w="41" w:type="dxa"/>
          <w:trHeight w:val="260"/>
        </w:trPr>
        <w:tc>
          <w:tcPr>
            <w:tcW w:w="4502" w:type="dxa"/>
            <w:gridSpan w:val="2"/>
          </w:tcPr>
          <w:p w14:paraId="39D22143" w14:textId="77777777" w:rsidR="004B1852" w:rsidRPr="00744EEB" w:rsidRDefault="004B1852" w:rsidP="00911405">
            <w:pPr>
              <w:pStyle w:val="TableParagraph"/>
              <w:rPr>
                <w:sz w:val="24"/>
                <w:szCs w:val="24"/>
              </w:rPr>
            </w:pPr>
            <w:r w:rsidRPr="00744EEB">
              <w:rPr>
                <w:sz w:val="24"/>
                <w:szCs w:val="24"/>
              </w:rPr>
              <w:t>Central Personnel Management</w:t>
            </w:r>
          </w:p>
        </w:tc>
        <w:tc>
          <w:tcPr>
            <w:tcW w:w="1800" w:type="dxa"/>
            <w:gridSpan w:val="3"/>
          </w:tcPr>
          <w:p w14:paraId="4D52C934"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7BFD9CC4" w14:textId="77777777" w:rsidR="004B1852" w:rsidRPr="00744EEB" w:rsidRDefault="004B1852" w:rsidP="00911405">
            <w:pPr>
              <w:pStyle w:val="TableParagraph"/>
              <w:rPr>
                <w:sz w:val="24"/>
                <w:szCs w:val="24"/>
              </w:rPr>
            </w:pPr>
            <w:r w:rsidRPr="00744EEB">
              <w:rPr>
                <w:sz w:val="24"/>
                <w:szCs w:val="24"/>
              </w:rPr>
              <w:t>Low</w:t>
            </w:r>
          </w:p>
        </w:tc>
        <w:tc>
          <w:tcPr>
            <w:tcW w:w="1693" w:type="dxa"/>
            <w:gridSpan w:val="2"/>
          </w:tcPr>
          <w:p w14:paraId="4B73F2FA"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2C73F5B3" w14:textId="77777777" w:rsidTr="00744EEB">
        <w:trPr>
          <w:gridBefore w:val="1"/>
          <w:gridAfter w:val="1"/>
          <w:wBefore w:w="6" w:type="dxa"/>
          <w:wAfter w:w="41" w:type="dxa"/>
          <w:trHeight w:val="280"/>
        </w:trPr>
        <w:tc>
          <w:tcPr>
            <w:tcW w:w="4502" w:type="dxa"/>
            <w:gridSpan w:val="2"/>
          </w:tcPr>
          <w:p w14:paraId="5D4D510B" w14:textId="77777777" w:rsidR="004B1852" w:rsidRPr="00744EEB" w:rsidRDefault="004B1852" w:rsidP="00911405">
            <w:pPr>
              <w:pStyle w:val="TableParagraph"/>
              <w:rPr>
                <w:sz w:val="24"/>
                <w:szCs w:val="24"/>
              </w:rPr>
            </w:pPr>
            <w:r w:rsidRPr="00744EEB">
              <w:rPr>
                <w:sz w:val="24"/>
                <w:szCs w:val="24"/>
              </w:rPr>
              <w:t>Taxation Management</w:t>
            </w:r>
          </w:p>
        </w:tc>
        <w:tc>
          <w:tcPr>
            <w:tcW w:w="1800" w:type="dxa"/>
            <w:gridSpan w:val="3"/>
          </w:tcPr>
          <w:p w14:paraId="7A2AFC6B" w14:textId="77777777" w:rsidR="004B1852" w:rsidRPr="00744EEB" w:rsidRDefault="004B1852" w:rsidP="00911405">
            <w:pPr>
              <w:pStyle w:val="TableParagraph"/>
              <w:rPr>
                <w:sz w:val="24"/>
                <w:szCs w:val="24"/>
              </w:rPr>
            </w:pPr>
            <w:r w:rsidRPr="00744EEB">
              <w:rPr>
                <w:sz w:val="24"/>
                <w:szCs w:val="24"/>
              </w:rPr>
              <w:t>Moderate</w:t>
            </w:r>
          </w:p>
        </w:tc>
        <w:tc>
          <w:tcPr>
            <w:tcW w:w="1440" w:type="dxa"/>
            <w:gridSpan w:val="3"/>
          </w:tcPr>
          <w:p w14:paraId="5E228483" w14:textId="77777777" w:rsidR="004B1852" w:rsidRPr="00744EEB" w:rsidRDefault="004B1852" w:rsidP="00911405">
            <w:pPr>
              <w:pStyle w:val="TableParagraph"/>
              <w:rPr>
                <w:sz w:val="24"/>
                <w:szCs w:val="24"/>
              </w:rPr>
            </w:pPr>
            <w:r w:rsidRPr="00744EEB">
              <w:rPr>
                <w:sz w:val="24"/>
                <w:szCs w:val="24"/>
              </w:rPr>
              <w:t>Low</w:t>
            </w:r>
          </w:p>
        </w:tc>
        <w:tc>
          <w:tcPr>
            <w:tcW w:w="1693" w:type="dxa"/>
            <w:gridSpan w:val="2"/>
          </w:tcPr>
          <w:p w14:paraId="6D42884D"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66B6FFEF" w14:textId="77777777" w:rsidTr="00744EEB">
        <w:trPr>
          <w:gridBefore w:val="1"/>
          <w:gridAfter w:val="1"/>
          <w:wBefore w:w="6" w:type="dxa"/>
          <w:wAfter w:w="41" w:type="dxa"/>
          <w:trHeight w:val="520"/>
        </w:trPr>
        <w:tc>
          <w:tcPr>
            <w:tcW w:w="4502" w:type="dxa"/>
            <w:gridSpan w:val="2"/>
          </w:tcPr>
          <w:p w14:paraId="77A59417" w14:textId="77777777" w:rsidR="004B1852" w:rsidRPr="00744EEB" w:rsidRDefault="004B1852" w:rsidP="00911405">
            <w:pPr>
              <w:pStyle w:val="TableParagraph"/>
              <w:rPr>
                <w:sz w:val="24"/>
                <w:szCs w:val="24"/>
              </w:rPr>
            </w:pPr>
            <w:r w:rsidRPr="00744EEB">
              <w:rPr>
                <w:sz w:val="24"/>
                <w:szCs w:val="24"/>
              </w:rPr>
              <w:t>Central Records and Statistics Management</w:t>
            </w:r>
          </w:p>
        </w:tc>
        <w:tc>
          <w:tcPr>
            <w:tcW w:w="1800" w:type="dxa"/>
            <w:gridSpan w:val="3"/>
          </w:tcPr>
          <w:p w14:paraId="262F1BCF" w14:textId="77777777" w:rsidR="004B1852" w:rsidRPr="00744EEB" w:rsidRDefault="004B1852" w:rsidP="00911405">
            <w:pPr>
              <w:pStyle w:val="TableParagraph"/>
              <w:rPr>
                <w:sz w:val="24"/>
                <w:szCs w:val="24"/>
              </w:rPr>
            </w:pPr>
            <w:r w:rsidRPr="00744EEB">
              <w:rPr>
                <w:sz w:val="24"/>
                <w:szCs w:val="24"/>
              </w:rPr>
              <w:t>Moderate</w:t>
            </w:r>
          </w:p>
        </w:tc>
        <w:tc>
          <w:tcPr>
            <w:tcW w:w="1440" w:type="dxa"/>
            <w:gridSpan w:val="3"/>
          </w:tcPr>
          <w:p w14:paraId="784AABF0" w14:textId="77777777" w:rsidR="004B1852" w:rsidRPr="00744EEB" w:rsidRDefault="004B1852" w:rsidP="00911405">
            <w:pPr>
              <w:pStyle w:val="TableParagraph"/>
              <w:rPr>
                <w:sz w:val="24"/>
                <w:szCs w:val="24"/>
              </w:rPr>
            </w:pPr>
            <w:r w:rsidRPr="00744EEB">
              <w:rPr>
                <w:sz w:val="24"/>
                <w:szCs w:val="24"/>
              </w:rPr>
              <w:t>Low</w:t>
            </w:r>
          </w:p>
        </w:tc>
        <w:tc>
          <w:tcPr>
            <w:tcW w:w="1693" w:type="dxa"/>
            <w:gridSpan w:val="2"/>
          </w:tcPr>
          <w:p w14:paraId="63B30AED"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3DDB2632" w14:textId="77777777" w:rsidTr="00744EEB">
        <w:trPr>
          <w:gridBefore w:val="1"/>
          <w:gridAfter w:val="1"/>
          <w:wBefore w:w="6" w:type="dxa"/>
          <w:wAfter w:w="41" w:type="dxa"/>
          <w:trHeight w:val="280"/>
        </w:trPr>
        <w:tc>
          <w:tcPr>
            <w:tcW w:w="4502" w:type="dxa"/>
            <w:gridSpan w:val="2"/>
          </w:tcPr>
          <w:p w14:paraId="15856BDD" w14:textId="77777777" w:rsidR="004B1852" w:rsidRPr="00744EEB" w:rsidRDefault="004B1852" w:rsidP="00911405">
            <w:pPr>
              <w:pStyle w:val="TableParagraph"/>
              <w:rPr>
                <w:sz w:val="24"/>
                <w:szCs w:val="24"/>
              </w:rPr>
            </w:pPr>
            <w:r w:rsidRPr="00744EEB">
              <w:rPr>
                <w:sz w:val="24"/>
                <w:szCs w:val="24"/>
              </w:rPr>
              <w:t>Income Information</w:t>
            </w:r>
            <w:r w:rsidRPr="00744EEB">
              <w:rPr>
                <w:position w:val="8"/>
                <w:sz w:val="24"/>
                <w:szCs w:val="24"/>
              </w:rPr>
              <w:t>8</w:t>
            </w:r>
          </w:p>
        </w:tc>
        <w:tc>
          <w:tcPr>
            <w:tcW w:w="1800" w:type="dxa"/>
            <w:gridSpan w:val="3"/>
          </w:tcPr>
          <w:p w14:paraId="3A87B050" w14:textId="77777777" w:rsidR="004B1852" w:rsidRPr="00744EEB" w:rsidRDefault="004B1852" w:rsidP="00911405">
            <w:pPr>
              <w:pStyle w:val="TableParagraph"/>
              <w:rPr>
                <w:sz w:val="24"/>
                <w:szCs w:val="24"/>
              </w:rPr>
            </w:pPr>
            <w:r w:rsidRPr="00744EEB">
              <w:rPr>
                <w:sz w:val="24"/>
                <w:szCs w:val="24"/>
              </w:rPr>
              <w:t>Moderate</w:t>
            </w:r>
          </w:p>
        </w:tc>
        <w:tc>
          <w:tcPr>
            <w:tcW w:w="1440" w:type="dxa"/>
            <w:gridSpan w:val="3"/>
          </w:tcPr>
          <w:p w14:paraId="0283BB4B" w14:textId="77777777" w:rsidR="004B1852" w:rsidRPr="00744EEB" w:rsidRDefault="004B1852" w:rsidP="00911405">
            <w:pPr>
              <w:pStyle w:val="TableParagraph"/>
              <w:rPr>
                <w:sz w:val="24"/>
                <w:szCs w:val="24"/>
              </w:rPr>
            </w:pPr>
            <w:r w:rsidRPr="00744EEB">
              <w:rPr>
                <w:sz w:val="24"/>
                <w:szCs w:val="24"/>
              </w:rPr>
              <w:t>Moderate</w:t>
            </w:r>
          </w:p>
        </w:tc>
        <w:tc>
          <w:tcPr>
            <w:tcW w:w="1693" w:type="dxa"/>
            <w:gridSpan w:val="2"/>
          </w:tcPr>
          <w:p w14:paraId="12B4D1A3" w14:textId="77777777" w:rsidR="004B1852" w:rsidRPr="00744EEB" w:rsidRDefault="004B1852" w:rsidP="00911405">
            <w:pPr>
              <w:pStyle w:val="TableParagraph"/>
              <w:rPr>
                <w:sz w:val="24"/>
                <w:szCs w:val="24"/>
              </w:rPr>
            </w:pPr>
            <w:r w:rsidRPr="00744EEB">
              <w:rPr>
                <w:sz w:val="24"/>
                <w:szCs w:val="24"/>
              </w:rPr>
              <w:t>Moderate</w:t>
            </w:r>
          </w:p>
        </w:tc>
      </w:tr>
      <w:tr w:rsidR="004B1852" w:rsidRPr="00744EEB" w14:paraId="2C055A8F" w14:textId="77777777" w:rsidTr="00744EEB">
        <w:trPr>
          <w:gridBefore w:val="1"/>
          <w:gridAfter w:val="1"/>
          <w:wBefore w:w="6" w:type="dxa"/>
          <w:wAfter w:w="41" w:type="dxa"/>
          <w:trHeight w:val="280"/>
        </w:trPr>
        <w:tc>
          <w:tcPr>
            <w:tcW w:w="4502" w:type="dxa"/>
            <w:gridSpan w:val="2"/>
          </w:tcPr>
          <w:p w14:paraId="1B551DB0" w14:textId="77777777" w:rsidR="004B1852" w:rsidRPr="00744EEB" w:rsidRDefault="004B1852" w:rsidP="00911405">
            <w:pPr>
              <w:pStyle w:val="TableParagraph"/>
              <w:rPr>
                <w:sz w:val="24"/>
                <w:szCs w:val="24"/>
              </w:rPr>
            </w:pPr>
            <w:r w:rsidRPr="00744EEB">
              <w:rPr>
                <w:sz w:val="24"/>
                <w:szCs w:val="24"/>
              </w:rPr>
              <w:t>Personal Identity and Authentication</w:t>
            </w:r>
            <w:r w:rsidRPr="00744EEB">
              <w:rPr>
                <w:position w:val="8"/>
                <w:sz w:val="24"/>
                <w:szCs w:val="24"/>
              </w:rPr>
              <w:t>8</w:t>
            </w:r>
          </w:p>
        </w:tc>
        <w:tc>
          <w:tcPr>
            <w:tcW w:w="1800" w:type="dxa"/>
            <w:gridSpan w:val="3"/>
          </w:tcPr>
          <w:p w14:paraId="2B60B464" w14:textId="77777777" w:rsidR="004B1852" w:rsidRPr="00744EEB" w:rsidRDefault="004B1852" w:rsidP="00911405">
            <w:pPr>
              <w:pStyle w:val="TableParagraph"/>
              <w:rPr>
                <w:sz w:val="24"/>
                <w:szCs w:val="24"/>
              </w:rPr>
            </w:pPr>
            <w:r w:rsidRPr="00744EEB">
              <w:rPr>
                <w:sz w:val="24"/>
                <w:szCs w:val="24"/>
              </w:rPr>
              <w:t>Moderate</w:t>
            </w:r>
          </w:p>
        </w:tc>
        <w:tc>
          <w:tcPr>
            <w:tcW w:w="1440" w:type="dxa"/>
            <w:gridSpan w:val="3"/>
          </w:tcPr>
          <w:p w14:paraId="37F536CC" w14:textId="77777777" w:rsidR="004B1852" w:rsidRPr="00744EEB" w:rsidRDefault="004B1852" w:rsidP="00911405">
            <w:pPr>
              <w:pStyle w:val="TableParagraph"/>
              <w:rPr>
                <w:sz w:val="24"/>
                <w:szCs w:val="24"/>
              </w:rPr>
            </w:pPr>
            <w:r w:rsidRPr="00744EEB">
              <w:rPr>
                <w:sz w:val="24"/>
                <w:szCs w:val="24"/>
              </w:rPr>
              <w:t>Moderate</w:t>
            </w:r>
          </w:p>
        </w:tc>
        <w:tc>
          <w:tcPr>
            <w:tcW w:w="1693" w:type="dxa"/>
            <w:gridSpan w:val="2"/>
          </w:tcPr>
          <w:p w14:paraId="5543FB1D" w14:textId="77777777" w:rsidR="004B1852" w:rsidRPr="00744EEB" w:rsidRDefault="004B1852" w:rsidP="00911405">
            <w:pPr>
              <w:pStyle w:val="TableParagraph"/>
              <w:rPr>
                <w:sz w:val="24"/>
                <w:szCs w:val="24"/>
              </w:rPr>
            </w:pPr>
            <w:r w:rsidRPr="00744EEB">
              <w:rPr>
                <w:sz w:val="24"/>
                <w:szCs w:val="24"/>
              </w:rPr>
              <w:t>Moderate</w:t>
            </w:r>
          </w:p>
        </w:tc>
      </w:tr>
      <w:tr w:rsidR="004B1852" w:rsidRPr="00744EEB" w14:paraId="64BFD264" w14:textId="77777777" w:rsidTr="00744EEB">
        <w:trPr>
          <w:gridBefore w:val="1"/>
          <w:gridAfter w:val="1"/>
          <w:wBefore w:w="6" w:type="dxa"/>
          <w:wAfter w:w="41" w:type="dxa"/>
          <w:trHeight w:val="280"/>
        </w:trPr>
        <w:tc>
          <w:tcPr>
            <w:tcW w:w="4502" w:type="dxa"/>
            <w:gridSpan w:val="2"/>
          </w:tcPr>
          <w:p w14:paraId="646FDD50" w14:textId="77777777" w:rsidR="004B1852" w:rsidRPr="00744EEB" w:rsidRDefault="004B1852" w:rsidP="00911405">
            <w:pPr>
              <w:pStyle w:val="TableParagraph"/>
              <w:rPr>
                <w:sz w:val="24"/>
                <w:szCs w:val="24"/>
              </w:rPr>
            </w:pPr>
            <w:r w:rsidRPr="00744EEB">
              <w:rPr>
                <w:sz w:val="24"/>
                <w:szCs w:val="24"/>
              </w:rPr>
              <w:t>Entitlement Event Information</w:t>
            </w:r>
            <w:r w:rsidRPr="00744EEB">
              <w:rPr>
                <w:position w:val="8"/>
                <w:sz w:val="24"/>
                <w:szCs w:val="24"/>
              </w:rPr>
              <w:t>8</w:t>
            </w:r>
          </w:p>
        </w:tc>
        <w:tc>
          <w:tcPr>
            <w:tcW w:w="1800" w:type="dxa"/>
            <w:gridSpan w:val="3"/>
          </w:tcPr>
          <w:p w14:paraId="328A3D33" w14:textId="77777777" w:rsidR="004B1852" w:rsidRPr="00744EEB" w:rsidRDefault="004B1852" w:rsidP="00911405">
            <w:pPr>
              <w:pStyle w:val="TableParagraph"/>
              <w:rPr>
                <w:sz w:val="24"/>
                <w:szCs w:val="24"/>
              </w:rPr>
            </w:pPr>
            <w:r w:rsidRPr="00744EEB">
              <w:rPr>
                <w:sz w:val="24"/>
                <w:szCs w:val="24"/>
              </w:rPr>
              <w:t>Moderate</w:t>
            </w:r>
          </w:p>
        </w:tc>
        <w:tc>
          <w:tcPr>
            <w:tcW w:w="1440" w:type="dxa"/>
            <w:gridSpan w:val="3"/>
          </w:tcPr>
          <w:p w14:paraId="7C5AA005" w14:textId="77777777" w:rsidR="004B1852" w:rsidRPr="00744EEB" w:rsidRDefault="004B1852" w:rsidP="00911405">
            <w:pPr>
              <w:pStyle w:val="TableParagraph"/>
              <w:rPr>
                <w:sz w:val="24"/>
                <w:szCs w:val="24"/>
              </w:rPr>
            </w:pPr>
            <w:r w:rsidRPr="00744EEB">
              <w:rPr>
                <w:sz w:val="24"/>
                <w:szCs w:val="24"/>
              </w:rPr>
              <w:t>Moderate</w:t>
            </w:r>
          </w:p>
        </w:tc>
        <w:tc>
          <w:tcPr>
            <w:tcW w:w="1693" w:type="dxa"/>
            <w:gridSpan w:val="2"/>
          </w:tcPr>
          <w:p w14:paraId="3BB9DF7F" w14:textId="77777777" w:rsidR="004B1852" w:rsidRPr="00744EEB" w:rsidRDefault="004B1852" w:rsidP="00911405">
            <w:pPr>
              <w:pStyle w:val="TableParagraph"/>
              <w:rPr>
                <w:sz w:val="24"/>
                <w:szCs w:val="24"/>
              </w:rPr>
            </w:pPr>
            <w:r w:rsidRPr="00744EEB">
              <w:rPr>
                <w:sz w:val="24"/>
                <w:szCs w:val="24"/>
              </w:rPr>
              <w:t>Moderate</w:t>
            </w:r>
          </w:p>
        </w:tc>
      </w:tr>
      <w:tr w:rsidR="004B1852" w:rsidRPr="00744EEB" w14:paraId="0805C345" w14:textId="77777777" w:rsidTr="00744EEB">
        <w:trPr>
          <w:gridBefore w:val="1"/>
          <w:gridAfter w:val="1"/>
          <w:wBefore w:w="6" w:type="dxa"/>
          <w:wAfter w:w="41" w:type="dxa"/>
          <w:trHeight w:val="260"/>
        </w:trPr>
        <w:tc>
          <w:tcPr>
            <w:tcW w:w="4502" w:type="dxa"/>
            <w:gridSpan w:val="2"/>
          </w:tcPr>
          <w:p w14:paraId="2DF73C91" w14:textId="77777777" w:rsidR="004B1852" w:rsidRPr="00744EEB" w:rsidRDefault="004B1852" w:rsidP="00911405">
            <w:pPr>
              <w:pStyle w:val="TableParagraph"/>
              <w:rPr>
                <w:sz w:val="24"/>
                <w:szCs w:val="24"/>
              </w:rPr>
            </w:pPr>
            <w:r w:rsidRPr="00744EEB">
              <w:rPr>
                <w:sz w:val="24"/>
                <w:szCs w:val="24"/>
              </w:rPr>
              <w:t>Representative Payee Information</w:t>
            </w:r>
            <w:r w:rsidRPr="00744EEB">
              <w:rPr>
                <w:position w:val="8"/>
                <w:sz w:val="24"/>
                <w:szCs w:val="24"/>
              </w:rPr>
              <w:t>8</w:t>
            </w:r>
          </w:p>
        </w:tc>
        <w:tc>
          <w:tcPr>
            <w:tcW w:w="1800" w:type="dxa"/>
            <w:gridSpan w:val="3"/>
          </w:tcPr>
          <w:p w14:paraId="00DB5248" w14:textId="77777777" w:rsidR="004B1852" w:rsidRPr="00744EEB" w:rsidRDefault="004B1852" w:rsidP="00911405">
            <w:pPr>
              <w:pStyle w:val="TableParagraph"/>
              <w:rPr>
                <w:sz w:val="24"/>
                <w:szCs w:val="24"/>
              </w:rPr>
            </w:pPr>
            <w:r w:rsidRPr="00744EEB">
              <w:rPr>
                <w:sz w:val="24"/>
                <w:szCs w:val="24"/>
              </w:rPr>
              <w:t>Moderate</w:t>
            </w:r>
          </w:p>
        </w:tc>
        <w:tc>
          <w:tcPr>
            <w:tcW w:w="1440" w:type="dxa"/>
            <w:gridSpan w:val="3"/>
          </w:tcPr>
          <w:p w14:paraId="78F05232" w14:textId="77777777" w:rsidR="004B1852" w:rsidRPr="00744EEB" w:rsidRDefault="004B1852" w:rsidP="00911405">
            <w:pPr>
              <w:pStyle w:val="TableParagraph"/>
              <w:rPr>
                <w:sz w:val="24"/>
                <w:szCs w:val="24"/>
              </w:rPr>
            </w:pPr>
            <w:r w:rsidRPr="00744EEB">
              <w:rPr>
                <w:sz w:val="24"/>
                <w:szCs w:val="24"/>
              </w:rPr>
              <w:t>Moderate</w:t>
            </w:r>
          </w:p>
        </w:tc>
        <w:tc>
          <w:tcPr>
            <w:tcW w:w="1693" w:type="dxa"/>
            <w:gridSpan w:val="2"/>
          </w:tcPr>
          <w:p w14:paraId="368E314A" w14:textId="77777777" w:rsidR="004B1852" w:rsidRPr="00744EEB" w:rsidRDefault="004B1852" w:rsidP="00911405">
            <w:pPr>
              <w:pStyle w:val="TableParagraph"/>
              <w:rPr>
                <w:sz w:val="24"/>
                <w:szCs w:val="24"/>
              </w:rPr>
            </w:pPr>
            <w:r w:rsidRPr="00744EEB">
              <w:rPr>
                <w:sz w:val="24"/>
                <w:szCs w:val="24"/>
              </w:rPr>
              <w:t>Moderate</w:t>
            </w:r>
          </w:p>
        </w:tc>
      </w:tr>
      <w:tr w:rsidR="004B1852" w:rsidRPr="00744EEB" w14:paraId="5C4DCC6D" w14:textId="77777777" w:rsidTr="00744EEB">
        <w:trPr>
          <w:gridBefore w:val="1"/>
          <w:gridAfter w:val="1"/>
          <w:wBefore w:w="6" w:type="dxa"/>
          <w:wAfter w:w="41" w:type="dxa"/>
          <w:trHeight w:val="280"/>
        </w:trPr>
        <w:tc>
          <w:tcPr>
            <w:tcW w:w="4502" w:type="dxa"/>
            <w:gridSpan w:val="2"/>
          </w:tcPr>
          <w:p w14:paraId="6020EA4F" w14:textId="77777777" w:rsidR="004B1852" w:rsidRPr="00744EEB" w:rsidRDefault="004B1852" w:rsidP="00911405">
            <w:pPr>
              <w:pStyle w:val="TableParagraph"/>
              <w:rPr>
                <w:sz w:val="24"/>
                <w:szCs w:val="24"/>
              </w:rPr>
            </w:pPr>
            <w:r w:rsidRPr="00744EEB">
              <w:rPr>
                <w:sz w:val="24"/>
                <w:szCs w:val="24"/>
              </w:rPr>
              <w:t>General Information</w:t>
            </w:r>
            <w:r w:rsidRPr="00744EEB">
              <w:rPr>
                <w:position w:val="8"/>
                <w:sz w:val="24"/>
                <w:szCs w:val="24"/>
              </w:rPr>
              <w:t>9</w:t>
            </w:r>
          </w:p>
        </w:tc>
        <w:tc>
          <w:tcPr>
            <w:tcW w:w="1800" w:type="dxa"/>
            <w:gridSpan w:val="3"/>
          </w:tcPr>
          <w:p w14:paraId="69C9B409" w14:textId="77777777" w:rsidR="004B1852" w:rsidRPr="00744EEB" w:rsidRDefault="004B1852" w:rsidP="00911405">
            <w:pPr>
              <w:pStyle w:val="TableParagraph"/>
              <w:rPr>
                <w:sz w:val="24"/>
                <w:szCs w:val="24"/>
              </w:rPr>
            </w:pPr>
            <w:r w:rsidRPr="00744EEB">
              <w:rPr>
                <w:sz w:val="24"/>
                <w:szCs w:val="24"/>
              </w:rPr>
              <w:t>Low</w:t>
            </w:r>
          </w:p>
        </w:tc>
        <w:tc>
          <w:tcPr>
            <w:tcW w:w="1440" w:type="dxa"/>
            <w:gridSpan w:val="3"/>
          </w:tcPr>
          <w:p w14:paraId="7A0CA737" w14:textId="77777777" w:rsidR="004B1852" w:rsidRPr="00744EEB" w:rsidRDefault="004B1852" w:rsidP="00911405">
            <w:pPr>
              <w:pStyle w:val="TableParagraph"/>
              <w:rPr>
                <w:sz w:val="24"/>
                <w:szCs w:val="24"/>
              </w:rPr>
            </w:pPr>
            <w:r w:rsidRPr="00744EEB">
              <w:rPr>
                <w:sz w:val="24"/>
                <w:szCs w:val="24"/>
              </w:rPr>
              <w:t>Low</w:t>
            </w:r>
          </w:p>
        </w:tc>
        <w:tc>
          <w:tcPr>
            <w:tcW w:w="1693" w:type="dxa"/>
            <w:gridSpan w:val="2"/>
          </w:tcPr>
          <w:p w14:paraId="5277E30A" w14:textId="77777777" w:rsidR="004B1852" w:rsidRPr="00744EEB" w:rsidRDefault="004B1852" w:rsidP="00911405">
            <w:pPr>
              <w:pStyle w:val="TableParagraph"/>
              <w:rPr>
                <w:sz w:val="24"/>
                <w:szCs w:val="24"/>
              </w:rPr>
            </w:pPr>
            <w:r w:rsidRPr="00744EEB">
              <w:rPr>
                <w:sz w:val="24"/>
                <w:szCs w:val="24"/>
              </w:rPr>
              <w:t>Low</w:t>
            </w:r>
          </w:p>
        </w:tc>
      </w:tr>
    </w:tbl>
    <w:p w14:paraId="2FA84A9D" w14:textId="77777777" w:rsidR="004B1852" w:rsidRPr="00744EEB" w:rsidRDefault="004B1852" w:rsidP="004B1852">
      <w:pPr>
        <w:pStyle w:val="BodyText"/>
        <w:rPr>
          <w:rFonts w:ascii="Times New Roman" w:hAnsi="Times New Roman" w:cs="Times New Roman"/>
        </w:rPr>
      </w:pPr>
    </w:p>
    <w:p w14:paraId="66433AC8" w14:textId="77777777" w:rsidR="004B1852" w:rsidRPr="00744EEB" w:rsidRDefault="004B1852" w:rsidP="004B1852">
      <w:pPr>
        <w:pStyle w:val="BodyText"/>
        <w:spacing w:before="7"/>
        <w:rPr>
          <w:rFonts w:ascii="Times New Roman" w:hAnsi="Times New Roman" w:cs="Times New Roman"/>
        </w:rPr>
      </w:pPr>
    </w:p>
    <w:tbl>
      <w:tblPr>
        <w:tblW w:w="0" w:type="auto"/>
        <w:tblInd w:w="10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505"/>
        <w:gridCol w:w="1799"/>
        <w:gridCol w:w="1440"/>
        <w:gridCol w:w="1625"/>
      </w:tblGrid>
      <w:tr w:rsidR="004B1852" w:rsidRPr="00744EEB" w14:paraId="37D9247C" w14:textId="77777777" w:rsidTr="0043268F">
        <w:trPr>
          <w:trHeight w:val="300"/>
        </w:trPr>
        <w:tc>
          <w:tcPr>
            <w:tcW w:w="4505" w:type="dxa"/>
            <w:tcBorders>
              <w:right w:val="single" w:sz="34" w:space="0" w:color="B4B5B4"/>
            </w:tcBorders>
          </w:tcPr>
          <w:p w14:paraId="3C32EB04" w14:textId="77777777" w:rsidR="004B1852" w:rsidRPr="00744EEB" w:rsidRDefault="004B1852" w:rsidP="00911405">
            <w:pPr>
              <w:pStyle w:val="TableParagraph"/>
              <w:rPr>
                <w:sz w:val="24"/>
                <w:szCs w:val="24"/>
              </w:rPr>
            </w:pPr>
            <w:r w:rsidRPr="00744EEB">
              <w:rPr>
                <w:sz w:val="24"/>
                <w:szCs w:val="24"/>
              </w:rPr>
              <w:t>Administrative Management</w:t>
            </w:r>
          </w:p>
        </w:tc>
        <w:tc>
          <w:tcPr>
            <w:tcW w:w="1799" w:type="dxa"/>
            <w:tcBorders>
              <w:top w:val="nil"/>
              <w:left w:val="nil"/>
              <w:bottom w:val="nil"/>
            </w:tcBorders>
            <w:shd w:val="clear" w:color="auto" w:fill="B4B5B4"/>
          </w:tcPr>
          <w:p w14:paraId="086EC290" w14:textId="77777777" w:rsidR="004B1852" w:rsidRPr="00744EEB" w:rsidRDefault="004B1852" w:rsidP="00911405">
            <w:pPr>
              <w:pStyle w:val="TableParagraph"/>
              <w:rPr>
                <w:sz w:val="24"/>
                <w:szCs w:val="24"/>
              </w:rPr>
            </w:pPr>
          </w:p>
        </w:tc>
        <w:tc>
          <w:tcPr>
            <w:tcW w:w="1440" w:type="dxa"/>
            <w:tcBorders>
              <w:top w:val="nil"/>
              <w:bottom w:val="nil"/>
            </w:tcBorders>
            <w:shd w:val="clear" w:color="auto" w:fill="B4B5B4"/>
          </w:tcPr>
          <w:p w14:paraId="1C2AB414" w14:textId="77777777" w:rsidR="004B1852" w:rsidRPr="00744EEB" w:rsidRDefault="004B1852" w:rsidP="00911405">
            <w:pPr>
              <w:pStyle w:val="TableParagraph"/>
              <w:rPr>
                <w:sz w:val="24"/>
                <w:szCs w:val="24"/>
              </w:rPr>
            </w:pPr>
          </w:p>
        </w:tc>
        <w:tc>
          <w:tcPr>
            <w:tcW w:w="1625" w:type="dxa"/>
            <w:tcBorders>
              <w:top w:val="nil"/>
              <w:bottom w:val="nil"/>
              <w:right w:val="nil"/>
            </w:tcBorders>
            <w:shd w:val="clear" w:color="auto" w:fill="B4B5B4"/>
          </w:tcPr>
          <w:p w14:paraId="2D4B2BB9" w14:textId="77777777" w:rsidR="004B1852" w:rsidRPr="00744EEB" w:rsidRDefault="004B1852" w:rsidP="00911405">
            <w:pPr>
              <w:pStyle w:val="TableParagraph"/>
              <w:rPr>
                <w:sz w:val="24"/>
                <w:szCs w:val="24"/>
              </w:rPr>
            </w:pPr>
          </w:p>
        </w:tc>
      </w:tr>
      <w:tr w:rsidR="004B1852" w:rsidRPr="00744EEB" w14:paraId="720ACC0C" w14:textId="77777777" w:rsidTr="0043268F">
        <w:trPr>
          <w:trHeight w:val="220"/>
        </w:trPr>
        <w:tc>
          <w:tcPr>
            <w:tcW w:w="4505" w:type="dxa"/>
            <w:tcBorders>
              <w:right w:val="single" w:sz="34" w:space="0" w:color="B4B5B4"/>
            </w:tcBorders>
          </w:tcPr>
          <w:p w14:paraId="20597F71" w14:textId="77777777" w:rsidR="004B1852" w:rsidRPr="00744EEB" w:rsidRDefault="004B1852" w:rsidP="00911405">
            <w:pPr>
              <w:pStyle w:val="TableParagraph"/>
              <w:rPr>
                <w:sz w:val="24"/>
                <w:szCs w:val="24"/>
              </w:rPr>
            </w:pPr>
            <w:r w:rsidRPr="00744EEB">
              <w:rPr>
                <w:sz w:val="24"/>
                <w:szCs w:val="24"/>
              </w:rPr>
              <w:t>Facilities, Fleet, and Equipment Mgmt.</w:t>
            </w:r>
          </w:p>
        </w:tc>
        <w:tc>
          <w:tcPr>
            <w:tcW w:w="1799" w:type="dxa"/>
            <w:tcBorders>
              <w:top w:val="nil"/>
              <w:left w:val="single" w:sz="34" w:space="0" w:color="B4B5B4"/>
            </w:tcBorders>
          </w:tcPr>
          <w:p w14:paraId="247AD616" w14:textId="77777777" w:rsidR="004B1852" w:rsidRPr="00744EEB" w:rsidRDefault="004B1852" w:rsidP="00911405">
            <w:pPr>
              <w:pStyle w:val="TableParagraph"/>
              <w:rPr>
                <w:sz w:val="24"/>
                <w:szCs w:val="24"/>
              </w:rPr>
            </w:pPr>
            <w:r w:rsidRPr="00744EEB">
              <w:rPr>
                <w:sz w:val="24"/>
                <w:szCs w:val="24"/>
              </w:rPr>
              <w:t>Low</w:t>
            </w:r>
            <w:r w:rsidRPr="00744EEB">
              <w:rPr>
                <w:position w:val="8"/>
                <w:sz w:val="24"/>
                <w:szCs w:val="24"/>
              </w:rPr>
              <w:t>6</w:t>
            </w:r>
          </w:p>
        </w:tc>
        <w:tc>
          <w:tcPr>
            <w:tcW w:w="1440" w:type="dxa"/>
            <w:tcBorders>
              <w:top w:val="nil"/>
            </w:tcBorders>
          </w:tcPr>
          <w:p w14:paraId="1773E123" w14:textId="77777777" w:rsidR="004B1852" w:rsidRPr="00744EEB" w:rsidRDefault="004B1852" w:rsidP="00911405">
            <w:pPr>
              <w:pStyle w:val="TableParagraph"/>
              <w:rPr>
                <w:sz w:val="24"/>
                <w:szCs w:val="24"/>
              </w:rPr>
            </w:pPr>
            <w:r w:rsidRPr="00744EEB">
              <w:rPr>
                <w:sz w:val="24"/>
                <w:szCs w:val="24"/>
              </w:rPr>
              <w:t>Low</w:t>
            </w:r>
            <w:r w:rsidRPr="00744EEB">
              <w:rPr>
                <w:position w:val="8"/>
                <w:sz w:val="24"/>
                <w:szCs w:val="24"/>
              </w:rPr>
              <w:t>7</w:t>
            </w:r>
          </w:p>
        </w:tc>
        <w:tc>
          <w:tcPr>
            <w:tcW w:w="1625" w:type="dxa"/>
            <w:tcBorders>
              <w:top w:val="nil"/>
              <w:right w:val="single" w:sz="34" w:space="0" w:color="B4B5B4"/>
            </w:tcBorders>
          </w:tcPr>
          <w:p w14:paraId="5390B8B5" w14:textId="77777777" w:rsidR="004B1852" w:rsidRPr="00744EEB" w:rsidRDefault="004B1852" w:rsidP="00911405">
            <w:pPr>
              <w:pStyle w:val="TableParagraph"/>
              <w:rPr>
                <w:sz w:val="24"/>
                <w:szCs w:val="24"/>
              </w:rPr>
            </w:pPr>
            <w:r w:rsidRPr="00744EEB">
              <w:rPr>
                <w:sz w:val="24"/>
                <w:szCs w:val="24"/>
              </w:rPr>
              <w:t>Low</w:t>
            </w:r>
            <w:r w:rsidRPr="00744EEB">
              <w:rPr>
                <w:position w:val="8"/>
                <w:sz w:val="24"/>
                <w:szCs w:val="24"/>
              </w:rPr>
              <w:t>7</w:t>
            </w:r>
          </w:p>
        </w:tc>
      </w:tr>
      <w:tr w:rsidR="004B1852" w:rsidRPr="00744EEB" w14:paraId="030C47BA" w14:textId="77777777" w:rsidTr="0043268F">
        <w:trPr>
          <w:trHeight w:val="280"/>
        </w:trPr>
        <w:tc>
          <w:tcPr>
            <w:tcW w:w="4505" w:type="dxa"/>
            <w:tcBorders>
              <w:right w:val="single" w:sz="34" w:space="0" w:color="B4B5B4"/>
            </w:tcBorders>
          </w:tcPr>
          <w:p w14:paraId="2342CF76" w14:textId="77777777" w:rsidR="004B1852" w:rsidRPr="00744EEB" w:rsidRDefault="004B1852" w:rsidP="00911405">
            <w:pPr>
              <w:pStyle w:val="TableParagraph"/>
              <w:rPr>
                <w:sz w:val="24"/>
                <w:szCs w:val="24"/>
              </w:rPr>
            </w:pPr>
            <w:r w:rsidRPr="00744EEB">
              <w:rPr>
                <w:sz w:val="24"/>
                <w:szCs w:val="24"/>
              </w:rPr>
              <w:t>Help Desk Services</w:t>
            </w:r>
          </w:p>
        </w:tc>
        <w:tc>
          <w:tcPr>
            <w:tcW w:w="1799" w:type="dxa"/>
            <w:tcBorders>
              <w:left w:val="single" w:sz="34" w:space="0" w:color="B4B5B4"/>
            </w:tcBorders>
          </w:tcPr>
          <w:p w14:paraId="551DB94F"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705AE490" w14:textId="77777777" w:rsidR="004B1852" w:rsidRPr="00744EEB" w:rsidRDefault="004B1852" w:rsidP="00911405">
            <w:pPr>
              <w:pStyle w:val="TableParagraph"/>
              <w:rPr>
                <w:sz w:val="24"/>
                <w:szCs w:val="24"/>
              </w:rPr>
            </w:pPr>
            <w:r w:rsidRPr="00744EEB">
              <w:rPr>
                <w:sz w:val="24"/>
                <w:szCs w:val="24"/>
              </w:rPr>
              <w:t>Low</w:t>
            </w:r>
          </w:p>
        </w:tc>
        <w:tc>
          <w:tcPr>
            <w:tcW w:w="1625" w:type="dxa"/>
            <w:tcBorders>
              <w:right w:val="single" w:sz="34" w:space="0" w:color="B4B5B4"/>
            </w:tcBorders>
          </w:tcPr>
          <w:p w14:paraId="69FF527C"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267F0DC0" w14:textId="77777777" w:rsidTr="0043268F">
        <w:trPr>
          <w:trHeight w:val="280"/>
        </w:trPr>
        <w:tc>
          <w:tcPr>
            <w:tcW w:w="4505" w:type="dxa"/>
            <w:tcBorders>
              <w:right w:val="single" w:sz="34" w:space="0" w:color="B4B5B4"/>
            </w:tcBorders>
          </w:tcPr>
          <w:p w14:paraId="09285489" w14:textId="77777777" w:rsidR="004B1852" w:rsidRPr="00744EEB" w:rsidRDefault="004B1852" w:rsidP="00911405">
            <w:pPr>
              <w:pStyle w:val="TableParagraph"/>
              <w:rPr>
                <w:sz w:val="24"/>
                <w:szCs w:val="24"/>
              </w:rPr>
            </w:pPr>
            <w:r w:rsidRPr="00744EEB">
              <w:rPr>
                <w:sz w:val="24"/>
                <w:szCs w:val="24"/>
              </w:rPr>
              <w:t>Security Management</w:t>
            </w:r>
          </w:p>
        </w:tc>
        <w:tc>
          <w:tcPr>
            <w:tcW w:w="1799" w:type="dxa"/>
            <w:tcBorders>
              <w:left w:val="single" w:sz="34" w:space="0" w:color="B4B5B4"/>
            </w:tcBorders>
          </w:tcPr>
          <w:p w14:paraId="6B3FB475" w14:textId="77777777" w:rsidR="004B1852" w:rsidRPr="00744EEB" w:rsidRDefault="004B1852" w:rsidP="00911405">
            <w:pPr>
              <w:pStyle w:val="TableParagraph"/>
              <w:rPr>
                <w:sz w:val="24"/>
                <w:szCs w:val="24"/>
              </w:rPr>
            </w:pPr>
            <w:r w:rsidRPr="00744EEB">
              <w:rPr>
                <w:sz w:val="24"/>
                <w:szCs w:val="24"/>
              </w:rPr>
              <w:t>Moderate</w:t>
            </w:r>
          </w:p>
        </w:tc>
        <w:tc>
          <w:tcPr>
            <w:tcW w:w="1440" w:type="dxa"/>
          </w:tcPr>
          <w:p w14:paraId="05FACF2E" w14:textId="77777777" w:rsidR="004B1852" w:rsidRPr="00744EEB" w:rsidRDefault="004B1852" w:rsidP="00911405">
            <w:pPr>
              <w:pStyle w:val="TableParagraph"/>
              <w:rPr>
                <w:sz w:val="24"/>
                <w:szCs w:val="24"/>
              </w:rPr>
            </w:pPr>
            <w:r w:rsidRPr="00744EEB">
              <w:rPr>
                <w:sz w:val="24"/>
                <w:szCs w:val="24"/>
              </w:rPr>
              <w:t>Moderate</w:t>
            </w:r>
          </w:p>
        </w:tc>
        <w:tc>
          <w:tcPr>
            <w:tcW w:w="1625" w:type="dxa"/>
            <w:tcBorders>
              <w:right w:val="single" w:sz="34" w:space="0" w:color="B4B5B4"/>
            </w:tcBorders>
          </w:tcPr>
          <w:p w14:paraId="01EAC472"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0E46EA2D" w14:textId="77777777" w:rsidTr="0043268F">
        <w:trPr>
          <w:trHeight w:val="280"/>
        </w:trPr>
        <w:tc>
          <w:tcPr>
            <w:tcW w:w="4505" w:type="dxa"/>
            <w:tcBorders>
              <w:right w:val="single" w:sz="34" w:space="0" w:color="B4B5B4"/>
            </w:tcBorders>
          </w:tcPr>
          <w:p w14:paraId="733F4B67" w14:textId="77777777" w:rsidR="004B1852" w:rsidRPr="00744EEB" w:rsidRDefault="004B1852" w:rsidP="00911405">
            <w:pPr>
              <w:pStyle w:val="TableParagraph"/>
              <w:rPr>
                <w:sz w:val="24"/>
                <w:szCs w:val="24"/>
              </w:rPr>
            </w:pPr>
            <w:r w:rsidRPr="00744EEB">
              <w:rPr>
                <w:sz w:val="24"/>
                <w:szCs w:val="24"/>
              </w:rPr>
              <w:t>Travel</w:t>
            </w:r>
          </w:p>
        </w:tc>
        <w:tc>
          <w:tcPr>
            <w:tcW w:w="1799" w:type="dxa"/>
            <w:tcBorders>
              <w:left w:val="single" w:sz="34" w:space="0" w:color="B4B5B4"/>
            </w:tcBorders>
          </w:tcPr>
          <w:p w14:paraId="5E3C984A"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55AB420C" w14:textId="77777777" w:rsidR="004B1852" w:rsidRPr="00744EEB" w:rsidRDefault="004B1852" w:rsidP="00911405">
            <w:pPr>
              <w:pStyle w:val="TableParagraph"/>
              <w:rPr>
                <w:sz w:val="24"/>
                <w:szCs w:val="24"/>
              </w:rPr>
            </w:pPr>
            <w:r w:rsidRPr="00744EEB">
              <w:rPr>
                <w:sz w:val="24"/>
                <w:szCs w:val="24"/>
              </w:rPr>
              <w:t>Low</w:t>
            </w:r>
          </w:p>
        </w:tc>
        <w:tc>
          <w:tcPr>
            <w:tcW w:w="1625" w:type="dxa"/>
            <w:tcBorders>
              <w:right w:val="single" w:sz="34" w:space="0" w:color="B4B5B4"/>
            </w:tcBorders>
          </w:tcPr>
          <w:p w14:paraId="2611A72B"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4ABDEB97" w14:textId="77777777" w:rsidTr="0043268F">
        <w:trPr>
          <w:trHeight w:val="500"/>
        </w:trPr>
        <w:tc>
          <w:tcPr>
            <w:tcW w:w="4505" w:type="dxa"/>
            <w:tcBorders>
              <w:right w:val="single" w:sz="34" w:space="0" w:color="B4B5B4"/>
            </w:tcBorders>
          </w:tcPr>
          <w:p w14:paraId="519273BF" w14:textId="77777777" w:rsidR="004B1852" w:rsidRPr="00744EEB" w:rsidRDefault="004B1852" w:rsidP="00911405">
            <w:pPr>
              <w:pStyle w:val="TableParagraph"/>
              <w:rPr>
                <w:sz w:val="24"/>
                <w:szCs w:val="24"/>
              </w:rPr>
            </w:pPr>
            <w:r w:rsidRPr="00744EEB">
              <w:rPr>
                <w:sz w:val="24"/>
                <w:szCs w:val="24"/>
              </w:rPr>
              <w:t>Workplace Policy Development and Management</w:t>
            </w:r>
          </w:p>
        </w:tc>
        <w:tc>
          <w:tcPr>
            <w:tcW w:w="1799" w:type="dxa"/>
            <w:tcBorders>
              <w:left w:val="single" w:sz="34" w:space="0" w:color="B4B5B4"/>
              <w:bottom w:val="nil"/>
            </w:tcBorders>
          </w:tcPr>
          <w:p w14:paraId="7A6F5773" w14:textId="77777777" w:rsidR="004B1852" w:rsidRPr="00744EEB" w:rsidRDefault="004B1852" w:rsidP="00911405">
            <w:pPr>
              <w:pStyle w:val="TableParagraph"/>
              <w:rPr>
                <w:sz w:val="24"/>
                <w:szCs w:val="24"/>
              </w:rPr>
            </w:pPr>
            <w:r w:rsidRPr="00744EEB">
              <w:rPr>
                <w:sz w:val="24"/>
                <w:szCs w:val="24"/>
              </w:rPr>
              <w:t>Low</w:t>
            </w:r>
          </w:p>
        </w:tc>
        <w:tc>
          <w:tcPr>
            <w:tcW w:w="1440" w:type="dxa"/>
            <w:tcBorders>
              <w:bottom w:val="nil"/>
            </w:tcBorders>
          </w:tcPr>
          <w:p w14:paraId="1C7ADAA7" w14:textId="77777777" w:rsidR="004B1852" w:rsidRPr="00744EEB" w:rsidRDefault="004B1852" w:rsidP="00911405">
            <w:pPr>
              <w:pStyle w:val="TableParagraph"/>
              <w:rPr>
                <w:sz w:val="24"/>
                <w:szCs w:val="24"/>
              </w:rPr>
            </w:pPr>
            <w:r w:rsidRPr="00744EEB">
              <w:rPr>
                <w:sz w:val="24"/>
                <w:szCs w:val="24"/>
              </w:rPr>
              <w:t>Low</w:t>
            </w:r>
          </w:p>
        </w:tc>
        <w:tc>
          <w:tcPr>
            <w:tcW w:w="1625" w:type="dxa"/>
            <w:tcBorders>
              <w:bottom w:val="nil"/>
              <w:right w:val="single" w:sz="34" w:space="0" w:color="B4B5B4"/>
            </w:tcBorders>
          </w:tcPr>
          <w:p w14:paraId="30230685"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26DE3E1A" w14:textId="77777777" w:rsidTr="0043268F">
        <w:trPr>
          <w:trHeight w:val="300"/>
        </w:trPr>
        <w:tc>
          <w:tcPr>
            <w:tcW w:w="4505" w:type="dxa"/>
            <w:tcBorders>
              <w:right w:val="single" w:sz="34" w:space="0" w:color="B4B5B4"/>
            </w:tcBorders>
          </w:tcPr>
          <w:p w14:paraId="7303E06F" w14:textId="77777777" w:rsidR="004B1852" w:rsidRPr="00744EEB" w:rsidRDefault="004B1852" w:rsidP="00911405">
            <w:pPr>
              <w:pStyle w:val="TableParagraph"/>
              <w:rPr>
                <w:sz w:val="24"/>
                <w:szCs w:val="24"/>
              </w:rPr>
            </w:pPr>
            <w:r w:rsidRPr="00744EEB">
              <w:rPr>
                <w:sz w:val="24"/>
                <w:szCs w:val="24"/>
              </w:rPr>
              <w:t>Financial Management</w:t>
            </w:r>
          </w:p>
        </w:tc>
        <w:tc>
          <w:tcPr>
            <w:tcW w:w="1799" w:type="dxa"/>
            <w:tcBorders>
              <w:top w:val="nil"/>
              <w:left w:val="nil"/>
              <w:bottom w:val="single" w:sz="24" w:space="0" w:color="000000"/>
            </w:tcBorders>
            <w:shd w:val="clear" w:color="auto" w:fill="B4B5B4"/>
          </w:tcPr>
          <w:p w14:paraId="76C607B2" w14:textId="77777777" w:rsidR="004B1852" w:rsidRPr="00744EEB" w:rsidRDefault="004B1852" w:rsidP="00911405">
            <w:pPr>
              <w:pStyle w:val="TableParagraph"/>
              <w:rPr>
                <w:sz w:val="24"/>
                <w:szCs w:val="24"/>
              </w:rPr>
            </w:pPr>
          </w:p>
        </w:tc>
        <w:tc>
          <w:tcPr>
            <w:tcW w:w="1440" w:type="dxa"/>
            <w:tcBorders>
              <w:top w:val="nil"/>
              <w:bottom w:val="single" w:sz="24" w:space="0" w:color="000000"/>
            </w:tcBorders>
            <w:shd w:val="clear" w:color="auto" w:fill="B4B5B4"/>
          </w:tcPr>
          <w:p w14:paraId="26221DCB" w14:textId="77777777" w:rsidR="004B1852" w:rsidRPr="00744EEB" w:rsidRDefault="004B1852" w:rsidP="00911405">
            <w:pPr>
              <w:pStyle w:val="TableParagraph"/>
              <w:rPr>
                <w:sz w:val="24"/>
                <w:szCs w:val="24"/>
              </w:rPr>
            </w:pPr>
          </w:p>
        </w:tc>
        <w:tc>
          <w:tcPr>
            <w:tcW w:w="1625" w:type="dxa"/>
            <w:tcBorders>
              <w:top w:val="nil"/>
              <w:bottom w:val="single" w:sz="24" w:space="0" w:color="000000"/>
              <w:right w:val="nil"/>
            </w:tcBorders>
            <w:shd w:val="clear" w:color="auto" w:fill="B4B5B4"/>
          </w:tcPr>
          <w:p w14:paraId="05DDBE68" w14:textId="77777777" w:rsidR="004B1852" w:rsidRPr="00744EEB" w:rsidRDefault="004B1852" w:rsidP="00911405">
            <w:pPr>
              <w:pStyle w:val="TableParagraph"/>
              <w:rPr>
                <w:sz w:val="24"/>
                <w:szCs w:val="24"/>
              </w:rPr>
            </w:pPr>
          </w:p>
        </w:tc>
      </w:tr>
      <w:tr w:rsidR="004B1852" w:rsidRPr="00744EEB" w14:paraId="78C1F387" w14:textId="77777777" w:rsidTr="0043268F">
        <w:trPr>
          <w:trHeight w:val="220"/>
        </w:trPr>
        <w:tc>
          <w:tcPr>
            <w:tcW w:w="4505" w:type="dxa"/>
            <w:tcBorders>
              <w:right w:val="single" w:sz="34" w:space="0" w:color="B4B5B4"/>
            </w:tcBorders>
          </w:tcPr>
          <w:p w14:paraId="37012644" w14:textId="77777777" w:rsidR="004B1852" w:rsidRPr="00744EEB" w:rsidRDefault="004B1852" w:rsidP="00911405">
            <w:pPr>
              <w:pStyle w:val="TableParagraph"/>
              <w:rPr>
                <w:sz w:val="24"/>
                <w:szCs w:val="24"/>
              </w:rPr>
            </w:pPr>
            <w:r w:rsidRPr="00744EEB">
              <w:rPr>
                <w:sz w:val="24"/>
                <w:szCs w:val="24"/>
              </w:rPr>
              <w:t>Asset and Liability Management</w:t>
            </w:r>
          </w:p>
        </w:tc>
        <w:tc>
          <w:tcPr>
            <w:tcW w:w="1799" w:type="dxa"/>
            <w:tcBorders>
              <w:top w:val="single" w:sz="24" w:space="0" w:color="000000"/>
              <w:left w:val="single" w:sz="34" w:space="0" w:color="B4B5B4"/>
            </w:tcBorders>
          </w:tcPr>
          <w:p w14:paraId="4225C8BC" w14:textId="77777777" w:rsidR="004B1852" w:rsidRPr="00744EEB" w:rsidRDefault="004B1852" w:rsidP="00911405">
            <w:pPr>
              <w:pStyle w:val="TableParagraph"/>
              <w:rPr>
                <w:sz w:val="24"/>
                <w:szCs w:val="24"/>
              </w:rPr>
            </w:pPr>
            <w:r w:rsidRPr="00744EEB">
              <w:rPr>
                <w:sz w:val="24"/>
                <w:szCs w:val="24"/>
              </w:rPr>
              <w:t>Low</w:t>
            </w:r>
          </w:p>
        </w:tc>
        <w:tc>
          <w:tcPr>
            <w:tcW w:w="1440" w:type="dxa"/>
            <w:tcBorders>
              <w:top w:val="single" w:sz="24" w:space="0" w:color="000000"/>
            </w:tcBorders>
          </w:tcPr>
          <w:p w14:paraId="3E929975" w14:textId="77777777" w:rsidR="004B1852" w:rsidRPr="00744EEB" w:rsidRDefault="004B1852" w:rsidP="00911405">
            <w:pPr>
              <w:pStyle w:val="TableParagraph"/>
              <w:rPr>
                <w:sz w:val="24"/>
                <w:szCs w:val="24"/>
              </w:rPr>
            </w:pPr>
            <w:r w:rsidRPr="00744EEB">
              <w:rPr>
                <w:sz w:val="24"/>
                <w:szCs w:val="24"/>
              </w:rPr>
              <w:t>Low</w:t>
            </w:r>
          </w:p>
        </w:tc>
        <w:tc>
          <w:tcPr>
            <w:tcW w:w="1625" w:type="dxa"/>
            <w:tcBorders>
              <w:top w:val="single" w:sz="24" w:space="0" w:color="000000"/>
              <w:right w:val="single" w:sz="34" w:space="0" w:color="B4B5B4"/>
            </w:tcBorders>
          </w:tcPr>
          <w:p w14:paraId="1915EA15"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7F4ED47F" w14:textId="77777777" w:rsidTr="0043268F">
        <w:trPr>
          <w:trHeight w:val="280"/>
        </w:trPr>
        <w:tc>
          <w:tcPr>
            <w:tcW w:w="4505" w:type="dxa"/>
            <w:tcBorders>
              <w:right w:val="single" w:sz="34" w:space="0" w:color="B4B5B4"/>
            </w:tcBorders>
          </w:tcPr>
          <w:p w14:paraId="43A88252" w14:textId="77777777" w:rsidR="004B1852" w:rsidRPr="00744EEB" w:rsidRDefault="004B1852" w:rsidP="00911405">
            <w:pPr>
              <w:pStyle w:val="TableParagraph"/>
              <w:rPr>
                <w:sz w:val="24"/>
                <w:szCs w:val="24"/>
              </w:rPr>
            </w:pPr>
            <w:r w:rsidRPr="00744EEB">
              <w:rPr>
                <w:sz w:val="24"/>
                <w:szCs w:val="24"/>
              </w:rPr>
              <w:t>Reporting and Information</w:t>
            </w:r>
          </w:p>
        </w:tc>
        <w:tc>
          <w:tcPr>
            <w:tcW w:w="1799" w:type="dxa"/>
            <w:tcBorders>
              <w:left w:val="single" w:sz="34" w:space="0" w:color="B4B5B4"/>
            </w:tcBorders>
          </w:tcPr>
          <w:p w14:paraId="329C5C6E"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3392BD3B" w14:textId="77777777" w:rsidR="004B1852" w:rsidRPr="00744EEB" w:rsidRDefault="004B1852" w:rsidP="00911405">
            <w:pPr>
              <w:pStyle w:val="TableParagraph"/>
              <w:rPr>
                <w:sz w:val="24"/>
                <w:szCs w:val="24"/>
              </w:rPr>
            </w:pPr>
            <w:r w:rsidRPr="00744EEB">
              <w:rPr>
                <w:sz w:val="24"/>
                <w:szCs w:val="24"/>
              </w:rPr>
              <w:t>Moderate</w:t>
            </w:r>
          </w:p>
        </w:tc>
        <w:tc>
          <w:tcPr>
            <w:tcW w:w="1625" w:type="dxa"/>
            <w:tcBorders>
              <w:right w:val="single" w:sz="34" w:space="0" w:color="B4B5B4"/>
            </w:tcBorders>
          </w:tcPr>
          <w:p w14:paraId="1F724F09"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3AD8721E" w14:textId="77777777" w:rsidTr="0043268F">
        <w:trPr>
          <w:trHeight w:val="280"/>
        </w:trPr>
        <w:tc>
          <w:tcPr>
            <w:tcW w:w="4505" w:type="dxa"/>
            <w:tcBorders>
              <w:right w:val="single" w:sz="34" w:space="0" w:color="B4B5B4"/>
            </w:tcBorders>
          </w:tcPr>
          <w:p w14:paraId="0E3B103D" w14:textId="77777777" w:rsidR="004B1852" w:rsidRPr="00744EEB" w:rsidRDefault="004B1852" w:rsidP="00911405">
            <w:pPr>
              <w:pStyle w:val="TableParagraph"/>
              <w:rPr>
                <w:sz w:val="24"/>
                <w:szCs w:val="24"/>
              </w:rPr>
            </w:pPr>
            <w:r w:rsidRPr="00744EEB">
              <w:rPr>
                <w:sz w:val="24"/>
                <w:szCs w:val="24"/>
              </w:rPr>
              <w:t>Funds Control</w:t>
            </w:r>
          </w:p>
        </w:tc>
        <w:tc>
          <w:tcPr>
            <w:tcW w:w="1799" w:type="dxa"/>
            <w:tcBorders>
              <w:left w:val="single" w:sz="34" w:space="0" w:color="B4B5B4"/>
            </w:tcBorders>
          </w:tcPr>
          <w:p w14:paraId="0AEAB0A1" w14:textId="77777777" w:rsidR="004B1852" w:rsidRPr="00744EEB" w:rsidRDefault="004B1852" w:rsidP="00911405">
            <w:pPr>
              <w:pStyle w:val="TableParagraph"/>
              <w:rPr>
                <w:sz w:val="24"/>
                <w:szCs w:val="24"/>
              </w:rPr>
            </w:pPr>
            <w:r w:rsidRPr="00744EEB">
              <w:rPr>
                <w:sz w:val="24"/>
                <w:szCs w:val="24"/>
              </w:rPr>
              <w:t>Moderate</w:t>
            </w:r>
          </w:p>
        </w:tc>
        <w:tc>
          <w:tcPr>
            <w:tcW w:w="1440" w:type="dxa"/>
          </w:tcPr>
          <w:p w14:paraId="6886DA5E" w14:textId="77777777" w:rsidR="004B1852" w:rsidRPr="00744EEB" w:rsidRDefault="004B1852" w:rsidP="00911405">
            <w:pPr>
              <w:pStyle w:val="TableParagraph"/>
              <w:rPr>
                <w:sz w:val="24"/>
                <w:szCs w:val="24"/>
              </w:rPr>
            </w:pPr>
            <w:r w:rsidRPr="00744EEB">
              <w:rPr>
                <w:sz w:val="24"/>
                <w:szCs w:val="24"/>
              </w:rPr>
              <w:t>Moderate</w:t>
            </w:r>
          </w:p>
        </w:tc>
        <w:tc>
          <w:tcPr>
            <w:tcW w:w="1625" w:type="dxa"/>
            <w:tcBorders>
              <w:right w:val="single" w:sz="34" w:space="0" w:color="B4B5B4"/>
            </w:tcBorders>
          </w:tcPr>
          <w:p w14:paraId="187425BD"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394671AD" w14:textId="77777777" w:rsidTr="0043268F">
        <w:trPr>
          <w:trHeight w:val="280"/>
        </w:trPr>
        <w:tc>
          <w:tcPr>
            <w:tcW w:w="4505" w:type="dxa"/>
            <w:tcBorders>
              <w:right w:val="single" w:sz="34" w:space="0" w:color="B4B5B4"/>
            </w:tcBorders>
          </w:tcPr>
          <w:p w14:paraId="1C9EB40E" w14:textId="77777777" w:rsidR="004B1852" w:rsidRPr="00744EEB" w:rsidRDefault="004B1852" w:rsidP="00911405">
            <w:pPr>
              <w:pStyle w:val="TableParagraph"/>
              <w:rPr>
                <w:sz w:val="24"/>
                <w:szCs w:val="24"/>
              </w:rPr>
            </w:pPr>
            <w:r w:rsidRPr="00744EEB">
              <w:rPr>
                <w:sz w:val="24"/>
                <w:szCs w:val="24"/>
              </w:rPr>
              <w:t>Accounting</w:t>
            </w:r>
          </w:p>
        </w:tc>
        <w:tc>
          <w:tcPr>
            <w:tcW w:w="1799" w:type="dxa"/>
            <w:tcBorders>
              <w:left w:val="single" w:sz="34" w:space="0" w:color="B4B5B4"/>
            </w:tcBorders>
          </w:tcPr>
          <w:p w14:paraId="0F6E37AF"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125AE9B4" w14:textId="77777777" w:rsidR="004B1852" w:rsidRPr="00744EEB" w:rsidRDefault="004B1852" w:rsidP="00911405">
            <w:pPr>
              <w:pStyle w:val="TableParagraph"/>
              <w:rPr>
                <w:sz w:val="24"/>
                <w:szCs w:val="24"/>
              </w:rPr>
            </w:pPr>
            <w:r w:rsidRPr="00744EEB">
              <w:rPr>
                <w:sz w:val="24"/>
                <w:szCs w:val="24"/>
              </w:rPr>
              <w:t>Moderate</w:t>
            </w:r>
          </w:p>
        </w:tc>
        <w:tc>
          <w:tcPr>
            <w:tcW w:w="1625" w:type="dxa"/>
            <w:tcBorders>
              <w:right w:val="single" w:sz="34" w:space="0" w:color="B4B5B4"/>
            </w:tcBorders>
          </w:tcPr>
          <w:p w14:paraId="44C4498D"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77DA2CC8" w14:textId="77777777" w:rsidTr="0043268F">
        <w:trPr>
          <w:trHeight w:val="280"/>
        </w:trPr>
        <w:tc>
          <w:tcPr>
            <w:tcW w:w="4505" w:type="dxa"/>
            <w:tcBorders>
              <w:right w:val="single" w:sz="34" w:space="0" w:color="B4B5B4"/>
            </w:tcBorders>
          </w:tcPr>
          <w:p w14:paraId="5E83D050" w14:textId="77777777" w:rsidR="004B1852" w:rsidRPr="00744EEB" w:rsidRDefault="004B1852" w:rsidP="00911405">
            <w:pPr>
              <w:pStyle w:val="TableParagraph"/>
              <w:rPr>
                <w:sz w:val="24"/>
                <w:szCs w:val="24"/>
              </w:rPr>
            </w:pPr>
            <w:r w:rsidRPr="00744EEB">
              <w:rPr>
                <w:sz w:val="24"/>
                <w:szCs w:val="24"/>
              </w:rPr>
              <w:t>Payments</w:t>
            </w:r>
          </w:p>
        </w:tc>
        <w:tc>
          <w:tcPr>
            <w:tcW w:w="1799" w:type="dxa"/>
            <w:tcBorders>
              <w:left w:val="single" w:sz="34" w:space="0" w:color="B4B5B4"/>
            </w:tcBorders>
          </w:tcPr>
          <w:p w14:paraId="01DB7E6F"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5C8E14FB" w14:textId="77777777" w:rsidR="004B1852" w:rsidRPr="00744EEB" w:rsidRDefault="004B1852" w:rsidP="00911405">
            <w:pPr>
              <w:pStyle w:val="TableParagraph"/>
              <w:rPr>
                <w:sz w:val="24"/>
                <w:szCs w:val="24"/>
              </w:rPr>
            </w:pPr>
            <w:r w:rsidRPr="00744EEB">
              <w:rPr>
                <w:sz w:val="24"/>
                <w:szCs w:val="24"/>
              </w:rPr>
              <w:t>Moderate</w:t>
            </w:r>
          </w:p>
        </w:tc>
        <w:tc>
          <w:tcPr>
            <w:tcW w:w="1625" w:type="dxa"/>
            <w:tcBorders>
              <w:right w:val="single" w:sz="34" w:space="0" w:color="B4B5B4"/>
            </w:tcBorders>
          </w:tcPr>
          <w:p w14:paraId="51C7C4EA"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2BBC7C80" w14:textId="77777777" w:rsidTr="0043268F">
        <w:trPr>
          <w:trHeight w:val="280"/>
        </w:trPr>
        <w:tc>
          <w:tcPr>
            <w:tcW w:w="4505" w:type="dxa"/>
            <w:tcBorders>
              <w:right w:val="single" w:sz="34" w:space="0" w:color="B4B5B4"/>
            </w:tcBorders>
          </w:tcPr>
          <w:p w14:paraId="07F4E474" w14:textId="77777777" w:rsidR="004B1852" w:rsidRPr="00744EEB" w:rsidRDefault="004B1852" w:rsidP="00911405">
            <w:pPr>
              <w:pStyle w:val="TableParagraph"/>
              <w:rPr>
                <w:sz w:val="24"/>
                <w:szCs w:val="24"/>
              </w:rPr>
            </w:pPr>
            <w:r w:rsidRPr="00744EEB">
              <w:rPr>
                <w:sz w:val="24"/>
                <w:szCs w:val="24"/>
              </w:rPr>
              <w:t>Collections and Receivables</w:t>
            </w:r>
          </w:p>
        </w:tc>
        <w:tc>
          <w:tcPr>
            <w:tcW w:w="1799" w:type="dxa"/>
            <w:tcBorders>
              <w:left w:val="single" w:sz="34" w:space="0" w:color="B4B5B4"/>
            </w:tcBorders>
          </w:tcPr>
          <w:p w14:paraId="58ECE9EA"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13D6A38E" w14:textId="77777777" w:rsidR="004B1852" w:rsidRPr="00744EEB" w:rsidRDefault="004B1852" w:rsidP="00911405">
            <w:pPr>
              <w:pStyle w:val="TableParagraph"/>
              <w:rPr>
                <w:sz w:val="24"/>
                <w:szCs w:val="24"/>
              </w:rPr>
            </w:pPr>
            <w:r w:rsidRPr="00744EEB">
              <w:rPr>
                <w:sz w:val="24"/>
                <w:szCs w:val="24"/>
              </w:rPr>
              <w:t>Moderate</w:t>
            </w:r>
          </w:p>
        </w:tc>
        <w:tc>
          <w:tcPr>
            <w:tcW w:w="1625" w:type="dxa"/>
            <w:tcBorders>
              <w:right w:val="single" w:sz="34" w:space="0" w:color="B4B5B4"/>
            </w:tcBorders>
          </w:tcPr>
          <w:p w14:paraId="2C4D477E"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58156BC3" w14:textId="77777777" w:rsidTr="0043268F">
        <w:trPr>
          <w:trHeight w:val="520"/>
        </w:trPr>
        <w:tc>
          <w:tcPr>
            <w:tcW w:w="4505" w:type="dxa"/>
            <w:tcBorders>
              <w:right w:val="single" w:sz="34" w:space="0" w:color="B4B5B4"/>
            </w:tcBorders>
          </w:tcPr>
          <w:p w14:paraId="7900F82A" w14:textId="77777777" w:rsidR="004B1852" w:rsidRPr="00744EEB" w:rsidRDefault="004B1852" w:rsidP="00911405">
            <w:pPr>
              <w:pStyle w:val="TableParagraph"/>
              <w:rPr>
                <w:sz w:val="24"/>
                <w:szCs w:val="24"/>
              </w:rPr>
            </w:pPr>
            <w:r w:rsidRPr="00744EEB">
              <w:rPr>
                <w:sz w:val="24"/>
                <w:szCs w:val="24"/>
              </w:rPr>
              <w:t>Cost Accounting/ Performance Measurement</w:t>
            </w:r>
          </w:p>
        </w:tc>
        <w:tc>
          <w:tcPr>
            <w:tcW w:w="1799" w:type="dxa"/>
            <w:tcBorders>
              <w:left w:val="single" w:sz="34" w:space="0" w:color="B4B5B4"/>
              <w:bottom w:val="nil"/>
            </w:tcBorders>
          </w:tcPr>
          <w:p w14:paraId="353D4FE8" w14:textId="77777777" w:rsidR="004B1852" w:rsidRPr="00744EEB" w:rsidRDefault="004B1852" w:rsidP="00911405">
            <w:pPr>
              <w:pStyle w:val="TableParagraph"/>
              <w:rPr>
                <w:sz w:val="24"/>
                <w:szCs w:val="24"/>
              </w:rPr>
            </w:pPr>
            <w:r w:rsidRPr="00744EEB">
              <w:rPr>
                <w:sz w:val="24"/>
                <w:szCs w:val="24"/>
              </w:rPr>
              <w:t>Low</w:t>
            </w:r>
          </w:p>
        </w:tc>
        <w:tc>
          <w:tcPr>
            <w:tcW w:w="1440" w:type="dxa"/>
            <w:tcBorders>
              <w:bottom w:val="nil"/>
            </w:tcBorders>
          </w:tcPr>
          <w:p w14:paraId="0C2F3972" w14:textId="77777777" w:rsidR="004B1852" w:rsidRPr="00744EEB" w:rsidRDefault="004B1852" w:rsidP="00911405">
            <w:pPr>
              <w:pStyle w:val="TableParagraph"/>
              <w:rPr>
                <w:sz w:val="24"/>
                <w:szCs w:val="24"/>
              </w:rPr>
            </w:pPr>
            <w:r w:rsidRPr="00744EEB">
              <w:rPr>
                <w:sz w:val="24"/>
                <w:szCs w:val="24"/>
              </w:rPr>
              <w:t>Moderate</w:t>
            </w:r>
          </w:p>
        </w:tc>
        <w:tc>
          <w:tcPr>
            <w:tcW w:w="1625" w:type="dxa"/>
            <w:tcBorders>
              <w:bottom w:val="nil"/>
              <w:right w:val="single" w:sz="34" w:space="0" w:color="B4B5B4"/>
            </w:tcBorders>
          </w:tcPr>
          <w:p w14:paraId="0ABB8CCE"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5300F23F" w14:textId="77777777" w:rsidTr="0043268F">
        <w:trPr>
          <w:trHeight w:val="300"/>
        </w:trPr>
        <w:tc>
          <w:tcPr>
            <w:tcW w:w="4505" w:type="dxa"/>
            <w:tcBorders>
              <w:right w:val="single" w:sz="34" w:space="0" w:color="B4B5B4"/>
            </w:tcBorders>
          </w:tcPr>
          <w:p w14:paraId="48D40922" w14:textId="77777777" w:rsidR="004B1852" w:rsidRPr="00744EEB" w:rsidRDefault="004B1852" w:rsidP="00911405">
            <w:pPr>
              <w:pStyle w:val="TableParagraph"/>
              <w:rPr>
                <w:sz w:val="24"/>
                <w:szCs w:val="24"/>
              </w:rPr>
            </w:pPr>
            <w:r w:rsidRPr="00744EEB">
              <w:rPr>
                <w:sz w:val="24"/>
                <w:szCs w:val="24"/>
              </w:rPr>
              <w:t>Human Resource Management</w:t>
            </w:r>
          </w:p>
        </w:tc>
        <w:tc>
          <w:tcPr>
            <w:tcW w:w="1799" w:type="dxa"/>
            <w:tcBorders>
              <w:top w:val="nil"/>
              <w:left w:val="nil"/>
              <w:bottom w:val="nil"/>
            </w:tcBorders>
            <w:shd w:val="clear" w:color="auto" w:fill="B4B5B4"/>
          </w:tcPr>
          <w:p w14:paraId="096F2968" w14:textId="77777777" w:rsidR="004B1852" w:rsidRPr="00744EEB" w:rsidRDefault="004B1852" w:rsidP="00911405">
            <w:pPr>
              <w:pStyle w:val="TableParagraph"/>
              <w:rPr>
                <w:sz w:val="24"/>
                <w:szCs w:val="24"/>
              </w:rPr>
            </w:pPr>
          </w:p>
        </w:tc>
        <w:tc>
          <w:tcPr>
            <w:tcW w:w="1440" w:type="dxa"/>
            <w:tcBorders>
              <w:top w:val="nil"/>
              <w:bottom w:val="nil"/>
            </w:tcBorders>
            <w:shd w:val="clear" w:color="auto" w:fill="B4B5B4"/>
          </w:tcPr>
          <w:p w14:paraId="08943C46" w14:textId="77777777" w:rsidR="004B1852" w:rsidRPr="00744EEB" w:rsidRDefault="004B1852" w:rsidP="00911405">
            <w:pPr>
              <w:pStyle w:val="TableParagraph"/>
              <w:rPr>
                <w:sz w:val="24"/>
                <w:szCs w:val="24"/>
              </w:rPr>
            </w:pPr>
          </w:p>
        </w:tc>
        <w:tc>
          <w:tcPr>
            <w:tcW w:w="1625" w:type="dxa"/>
            <w:tcBorders>
              <w:top w:val="nil"/>
              <w:bottom w:val="nil"/>
              <w:right w:val="nil"/>
            </w:tcBorders>
            <w:shd w:val="clear" w:color="auto" w:fill="B4B5B4"/>
          </w:tcPr>
          <w:p w14:paraId="39D8F377" w14:textId="77777777" w:rsidR="004B1852" w:rsidRPr="00744EEB" w:rsidRDefault="004B1852" w:rsidP="00911405">
            <w:pPr>
              <w:pStyle w:val="TableParagraph"/>
              <w:rPr>
                <w:sz w:val="24"/>
                <w:szCs w:val="24"/>
              </w:rPr>
            </w:pPr>
          </w:p>
        </w:tc>
      </w:tr>
      <w:tr w:rsidR="004B1852" w:rsidRPr="00744EEB" w14:paraId="4FD1A771" w14:textId="77777777" w:rsidTr="0043268F">
        <w:trPr>
          <w:trHeight w:val="260"/>
        </w:trPr>
        <w:tc>
          <w:tcPr>
            <w:tcW w:w="4505" w:type="dxa"/>
            <w:tcBorders>
              <w:right w:val="single" w:sz="34" w:space="0" w:color="B4B5B4"/>
            </w:tcBorders>
          </w:tcPr>
          <w:p w14:paraId="665A48CE" w14:textId="77777777" w:rsidR="004B1852" w:rsidRPr="00744EEB" w:rsidRDefault="004B1852" w:rsidP="00911405">
            <w:pPr>
              <w:pStyle w:val="TableParagraph"/>
              <w:rPr>
                <w:sz w:val="24"/>
                <w:szCs w:val="24"/>
              </w:rPr>
            </w:pPr>
            <w:r w:rsidRPr="00744EEB">
              <w:rPr>
                <w:sz w:val="24"/>
                <w:szCs w:val="24"/>
              </w:rPr>
              <w:t>HR Strategy</w:t>
            </w:r>
          </w:p>
        </w:tc>
        <w:tc>
          <w:tcPr>
            <w:tcW w:w="1799" w:type="dxa"/>
            <w:tcBorders>
              <w:top w:val="nil"/>
              <w:left w:val="single" w:sz="34" w:space="0" w:color="B4B5B4"/>
            </w:tcBorders>
          </w:tcPr>
          <w:p w14:paraId="30A7F296" w14:textId="77777777" w:rsidR="004B1852" w:rsidRPr="00744EEB" w:rsidRDefault="004B1852" w:rsidP="00911405">
            <w:pPr>
              <w:pStyle w:val="TableParagraph"/>
              <w:rPr>
                <w:sz w:val="24"/>
                <w:szCs w:val="24"/>
              </w:rPr>
            </w:pPr>
            <w:r w:rsidRPr="00744EEB">
              <w:rPr>
                <w:sz w:val="24"/>
                <w:szCs w:val="24"/>
              </w:rPr>
              <w:t>Low</w:t>
            </w:r>
          </w:p>
        </w:tc>
        <w:tc>
          <w:tcPr>
            <w:tcW w:w="1440" w:type="dxa"/>
            <w:tcBorders>
              <w:top w:val="nil"/>
            </w:tcBorders>
          </w:tcPr>
          <w:p w14:paraId="36121F9D" w14:textId="77777777" w:rsidR="004B1852" w:rsidRPr="00744EEB" w:rsidRDefault="004B1852" w:rsidP="00911405">
            <w:pPr>
              <w:pStyle w:val="TableParagraph"/>
              <w:rPr>
                <w:sz w:val="24"/>
                <w:szCs w:val="24"/>
              </w:rPr>
            </w:pPr>
            <w:r w:rsidRPr="00744EEB">
              <w:rPr>
                <w:sz w:val="24"/>
                <w:szCs w:val="24"/>
              </w:rPr>
              <w:t>Low</w:t>
            </w:r>
          </w:p>
        </w:tc>
        <w:tc>
          <w:tcPr>
            <w:tcW w:w="1625" w:type="dxa"/>
            <w:tcBorders>
              <w:top w:val="nil"/>
              <w:right w:val="single" w:sz="34" w:space="0" w:color="B4B5B4"/>
            </w:tcBorders>
          </w:tcPr>
          <w:p w14:paraId="70538992"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01B44A26" w14:textId="77777777" w:rsidTr="0043268F">
        <w:trPr>
          <w:trHeight w:val="280"/>
        </w:trPr>
        <w:tc>
          <w:tcPr>
            <w:tcW w:w="4505" w:type="dxa"/>
            <w:tcBorders>
              <w:right w:val="single" w:sz="34" w:space="0" w:color="B4B5B4"/>
            </w:tcBorders>
          </w:tcPr>
          <w:p w14:paraId="39116834" w14:textId="77777777" w:rsidR="004B1852" w:rsidRPr="00744EEB" w:rsidRDefault="004B1852" w:rsidP="00911405">
            <w:pPr>
              <w:pStyle w:val="TableParagraph"/>
              <w:rPr>
                <w:sz w:val="24"/>
                <w:szCs w:val="24"/>
              </w:rPr>
            </w:pPr>
            <w:r w:rsidRPr="00744EEB">
              <w:rPr>
                <w:sz w:val="24"/>
                <w:szCs w:val="24"/>
              </w:rPr>
              <w:t>Staff Acquisition</w:t>
            </w:r>
          </w:p>
        </w:tc>
        <w:tc>
          <w:tcPr>
            <w:tcW w:w="1799" w:type="dxa"/>
            <w:tcBorders>
              <w:left w:val="single" w:sz="34" w:space="0" w:color="B4B5B4"/>
            </w:tcBorders>
          </w:tcPr>
          <w:p w14:paraId="6BD757AC"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3F4B57F2" w14:textId="77777777" w:rsidR="004B1852" w:rsidRPr="00744EEB" w:rsidRDefault="004B1852" w:rsidP="00911405">
            <w:pPr>
              <w:pStyle w:val="TableParagraph"/>
              <w:rPr>
                <w:sz w:val="24"/>
                <w:szCs w:val="24"/>
              </w:rPr>
            </w:pPr>
            <w:r w:rsidRPr="00744EEB">
              <w:rPr>
                <w:sz w:val="24"/>
                <w:szCs w:val="24"/>
              </w:rPr>
              <w:t>Low</w:t>
            </w:r>
          </w:p>
        </w:tc>
        <w:tc>
          <w:tcPr>
            <w:tcW w:w="1625" w:type="dxa"/>
            <w:tcBorders>
              <w:right w:val="single" w:sz="34" w:space="0" w:color="B4B5B4"/>
            </w:tcBorders>
          </w:tcPr>
          <w:p w14:paraId="4879BF7F"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601AD751" w14:textId="77777777" w:rsidTr="0043268F">
        <w:trPr>
          <w:trHeight w:val="280"/>
        </w:trPr>
        <w:tc>
          <w:tcPr>
            <w:tcW w:w="4505" w:type="dxa"/>
            <w:tcBorders>
              <w:right w:val="single" w:sz="34" w:space="0" w:color="B4B5B4"/>
            </w:tcBorders>
          </w:tcPr>
          <w:p w14:paraId="7C8D5391" w14:textId="77777777" w:rsidR="004B1852" w:rsidRPr="00744EEB" w:rsidRDefault="004B1852" w:rsidP="00911405">
            <w:pPr>
              <w:pStyle w:val="TableParagraph"/>
              <w:rPr>
                <w:sz w:val="24"/>
                <w:szCs w:val="24"/>
              </w:rPr>
            </w:pPr>
            <w:r w:rsidRPr="00744EEB">
              <w:rPr>
                <w:sz w:val="24"/>
                <w:szCs w:val="24"/>
              </w:rPr>
              <w:t>Organization and Position Management</w:t>
            </w:r>
          </w:p>
        </w:tc>
        <w:tc>
          <w:tcPr>
            <w:tcW w:w="1799" w:type="dxa"/>
            <w:tcBorders>
              <w:left w:val="single" w:sz="34" w:space="0" w:color="B4B5B4"/>
            </w:tcBorders>
          </w:tcPr>
          <w:p w14:paraId="54CBD19F"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2A35998E" w14:textId="77777777" w:rsidR="004B1852" w:rsidRPr="00744EEB" w:rsidRDefault="004B1852" w:rsidP="00911405">
            <w:pPr>
              <w:pStyle w:val="TableParagraph"/>
              <w:rPr>
                <w:sz w:val="24"/>
                <w:szCs w:val="24"/>
              </w:rPr>
            </w:pPr>
            <w:r w:rsidRPr="00744EEB">
              <w:rPr>
                <w:sz w:val="24"/>
                <w:szCs w:val="24"/>
              </w:rPr>
              <w:t>Low</w:t>
            </w:r>
          </w:p>
        </w:tc>
        <w:tc>
          <w:tcPr>
            <w:tcW w:w="1625" w:type="dxa"/>
            <w:tcBorders>
              <w:right w:val="single" w:sz="34" w:space="0" w:color="B4B5B4"/>
            </w:tcBorders>
          </w:tcPr>
          <w:p w14:paraId="6550996D"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38E7B954" w14:textId="77777777" w:rsidTr="0043268F">
        <w:trPr>
          <w:trHeight w:val="260"/>
        </w:trPr>
        <w:tc>
          <w:tcPr>
            <w:tcW w:w="4505" w:type="dxa"/>
            <w:tcBorders>
              <w:right w:val="single" w:sz="34" w:space="0" w:color="B4B5B4"/>
            </w:tcBorders>
          </w:tcPr>
          <w:p w14:paraId="00C32DC6" w14:textId="77777777" w:rsidR="004B1852" w:rsidRPr="00744EEB" w:rsidRDefault="004B1852" w:rsidP="00911405">
            <w:pPr>
              <w:pStyle w:val="TableParagraph"/>
              <w:rPr>
                <w:sz w:val="24"/>
                <w:szCs w:val="24"/>
              </w:rPr>
            </w:pPr>
            <w:r w:rsidRPr="00744EEB">
              <w:rPr>
                <w:sz w:val="24"/>
                <w:szCs w:val="24"/>
              </w:rPr>
              <w:t>Compensation Management</w:t>
            </w:r>
          </w:p>
        </w:tc>
        <w:tc>
          <w:tcPr>
            <w:tcW w:w="1799" w:type="dxa"/>
            <w:tcBorders>
              <w:left w:val="single" w:sz="34" w:space="0" w:color="B4B5B4"/>
            </w:tcBorders>
          </w:tcPr>
          <w:p w14:paraId="5ABFB542"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079984E4" w14:textId="77777777" w:rsidR="004B1852" w:rsidRPr="00744EEB" w:rsidRDefault="004B1852" w:rsidP="00911405">
            <w:pPr>
              <w:pStyle w:val="TableParagraph"/>
              <w:rPr>
                <w:sz w:val="24"/>
                <w:szCs w:val="24"/>
              </w:rPr>
            </w:pPr>
            <w:r w:rsidRPr="00744EEB">
              <w:rPr>
                <w:sz w:val="24"/>
                <w:szCs w:val="24"/>
              </w:rPr>
              <w:t>Low</w:t>
            </w:r>
          </w:p>
        </w:tc>
        <w:tc>
          <w:tcPr>
            <w:tcW w:w="1625" w:type="dxa"/>
            <w:tcBorders>
              <w:right w:val="single" w:sz="34" w:space="0" w:color="B4B5B4"/>
            </w:tcBorders>
          </w:tcPr>
          <w:p w14:paraId="278BCA97"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0886B8F6" w14:textId="77777777" w:rsidTr="0043268F">
        <w:trPr>
          <w:trHeight w:val="280"/>
        </w:trPr>
        <w:tc>
          <w:tcPr>
            <w:tcW w:w="4505" w:type="dxa"/>
            <w:tcBorders>
              <w:right w:val="single" w:sz="34" w:space="0" w:color="B4B5B4"/>
            </w:tcBorders>
          </w:tcPr>
          <w:p w14:paraId="2CBDA761" w14:textId="77777777" w:rsidR="004B1852" w:rsidRPr="00744EEB" w:rsidRDefault="004B1852" w:rsidP="00911405">
            <w:pPr>
              <w:pStyle w:val="TableParagraph"/>
              <w:rPr>
                <w:sz w:val="24"/>
                <w:szCs w:val="24"/>
              </w:rPr>
            </w:pPr>
            <w:r w:rsidRPr="00744EEB">
              <w:rPr>
                <w:sz w:val="24"/>
                <w:szCs w:val="24"/>
              </w:rPr>
              <w:t>Benefits Management</w:t>
            </w:r>
          </w:p>
        </w:tc>
        <w:tc>
          <w:tcPr>
            <w:tcW w:w="1799" w:type="dxa"/>
            <w:tcBorders>
              <w:left w:val="single" w:sz="34" w:space="0" w:color="B4B5B4"/>
            </w:tcBorders>
          </w:tcPr>
          <w:p w14:paraId="02CB023E"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4121BB5F" w14:textId="77777777" w:rsidR="004B1852" w:rsidRPr="00744EEB" w:rsidRDefault="004B1852" w:rsidP="00911405">
            <w:pPr>
              <w:pStyle w:val="TableParagraph"/>
              <w:rPr>
                <w:sz w:val="24"/>
                <w:szCs w:val="24"/>
              </w:rPr>
            </w:pPr>
            <w:r w:rsidRPr="00744EEB">
              <w:rPr>
                <w:sz w:val="24"/>
                <w:szCs w:val="24"/>
              </w:rPr>
              <w:t>Low</w:t>
            </w:r>
          </w:p>
        </w:tc>
        <w:tc>
          <w:tcPr>
            <w:tcW w:w="1625" w:type="dxa"/>
            <w:tcBorders>
              <w:right w:val="single" w:sz="34" w:space="0" w:color="B4B5B4"/>
            </w:tcBorders>
          </w:tcPr>
          <w:p w14:paraId="461E03DB"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1DDFE73A" w14:textId="77777777" w:rsidTr="0043268F">
        <w:trPr>
          <w:trHeight w:val="280"/>
        </w:trPr>
        <w:tc>
          <w:tcPr>
            <w:tcW w:w="4505" w:type="dxa"/>
            <w:tcBorders>
              <w:right w:val="single" w:sz="34" w:space="0" w:color="B4B5B4"/>
            </w:tcBorders>
          </w:tcPr>
          <w:p w14:paraId="33726506" w14:textId="77777777" w:rsidR="004B1852" w:rsidRPr="00744EEB" w:rsidRDefault="004B1852" w:rsidP="00911405">
            <w:pPr>
              <w:pStyle w:val="TableParagraph"/>
              <w:rPr>
                <w:sz w:val="24"/>
                <w:szCs w:val="24"/>
              </w:rPr>
            </w:pPr>
            <w:r w:rsidRPr="00744EEB">
              <w:rPr>
                <w:sz w:val="24"/>
                <w:szCs w:val="24"/>
              </w:rPr>
              <w:t>Employee Performance Management</w:t>
            </w:r>
          </w:p>
        </w:tc>
        <w:tc>
          <w:tcPr>
            <w:tcW w:w="1799" w:type="dxa"/>
            <w:tcBorders>
              <w:left w:val="single" w:sz="34" w:space="0" w:color="B4B5B4"/>
            </w:tcBorders>
          </w:tcPr>
          <w:p w14:paraId="469A5EBC"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2B313E0C" w14:textId="77777777" w:rsidR="004B1852" w:rsidRPr="00744EEB" w:rsidRDefault="004B1852" w:rsidP="00911405">
            <w:pPr>
              <w:pStyle w:val="TableParagraph"/>
              <w:rPr>
                <w:sz w:val="24"/>
                <w:szCs w:val="24"/>
              </w:rPr>
            </w:pPr>
            <w:r w:rsidRPr="00744EEB">
              <w:rPr>
                <w:sz w:val="24"/>
                <w:szCs w:val="24"/>
              </w:rPr>
              <w:t>Low</w:t>
            </w:r>
          </w:p>
        </w:tc>
        <w:tc>
          <w:tcPr>
            <w:tcW w:w="1625" w:type="dxa"/>
            <w:tcBorders>
              <w:right w:val="single" w:sz="34" w:space="0" w:color="B4B5B4"/>
            </w:tcBorders>
          </w:tcPr>
          <w:p w14:paraId="1B260D7B"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51BA09E6" w14:textId="77777777" w:rsidTr="0043268F">
        <w:trPr>
          <w:trHeight w:val="280"/>
        </w:trPr>
        <w:tc>
          <w:tcPr>
            <w:tcW w:w="4505" w:type="dxa"/>
            <w:tcBorders>
              <w:right w:val="single" w:sz="34" w:space="0" w:color="B4B5B4"/>
            </w:tcBorders>
          </w:tcPr>
          <w:p w14:paraId="31B650BF" w14:textId="77777777" w:rsidR="004B1852" w:rsidRPr="00744EEB" w:rsidRDefault="004B1852" w:rsidP="00911405">
            <w:pPr>
              <w:pStyle w:val="TableParagraph"/>
              <w:rPr>
                <w:sz w:val="24"/>
                <w:szCs w:val="24"/>
              </w:rPr>
            </w:pPr>
            <w:r w:rsidRPr="00744EEB">
              <w:rPr>
                <w:sz w:val="24"/>
                <w:szCs w:val="24"/>
              </w:rPr>
              <w:t>Employee Relations</w:t>
            </w:r>
          </w:p>
        </w:tc>
        <w:tc>
          <w:tcPr>
            <w:tcW w:w="1799" w:type="dxa"/>
            <w:tcBorders>
              <w:left w:val="single" w:sz="34" w:space="0" w:color="B4B5B4"/>
            </w:tcBorders>
          </w:tcPr>
          <w:p w14:paraId="3A447D76"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708DFC0B" w14:textId="77777777" w:rsidR="004B1852" w:rsidRPr="00744EEB" w:rsidRDefault="004B1852" w:rsidP="00911405">
            <w:pPr>
              <w:pStyle w:val="TableParagraph"/>
              <w:rPr>
                <w:sz w:val="24"/>
                <w:szCs w:val="24"/>
              </w:rPr>
            </w:pPr>
            <w:r w:rsidRPr="00744EEB">
              <w:rPr>
                <w:sz w:val="24"/>
                <w:szCs w:val="24"/>
              </w:rPr>
              <w:t>Low</w:t>
            </w:r>
          </w:p>
        </w:tc>
        <w:tc>
          <w:tcPr>
            <w:tcW w:w="1625" w:type="dxa"/>
            <w:tcBorders>
              <w:right w:val="single" w:sz="34" w:space="0" w:color="B4B5B4"/>
            </w:tcBorders>
          </w:tcPr>
          <w:p w14:paraId="120B2C95"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311F13A5" w14:textId="77777777" w:rsidTr="0043268F">
        <w:trPr>
          <w:trHeight w:val="280"/>
        </w:trPr>
        <w:tc>
          <w:tcPr>
            <w:tcW w:w="4505" w:type="dxa"/>
            <w:tcBorders>
              <w:right w:val="single" w:sz="34" w:space="0" w:color="B4B5B4"/>
            </w:tcBorders>
          </w:tcPr>
          <w:p w14:paraId="691A981D" w14:textId="77777777" w:rsidR="004B1852" w:rsidRPr="00744EEB" w:rsidRDefault="004B1852" w:rsidP="00911405">
            <w:pPr>
              <w:pStyle w:val="TableParagraph"/>
              <w:rPr>
                <w:sz w:val="24"/>
                <w:szCs w:val="24"/>
              </w:rPr>
            </w:pPr>
            <w:r w:rsidRPr="00744EEB">
              <w:rPr>
                <w:sz w:val="24"/>
                <w:szCs w:val="24"/>
              </w:rPr>
              <w:t>Labor Relations</w:t>
            </w:r>
          </w:p>
        </w:tc>
        <w:tc>
          <w:tcPr>
            <w:tcW w:w="1799" w:type="dxa"/>
            <w:tcBorders>
              <w:left w:val="single" w:sz="34" w:space="0" w:color="B4B5B4"/>
            </w:tcBorders>
          </w:tcPr>
          <w:p w14:paraId="3C4A8F64"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136BB6AA" w14:textId="77777777" w:rsidR="004B1852" w:rsidRPr="00744EEB" w:rsidRDefault="004B1852" w:rsidP="00911405">
            <w:pPr>
              <w:pStyle w:val="TableParagraph"/>
              <w:rPr>
                <w:sz w:val="24"/>
                <w:szCs w:val="24"/>
              </w:rPr>
            </w:pPr>
            <w:r w:rsidRPr="00744EEB">
              <w:rPr>
                <w:sz w:val="24"/>
                <w:szCs w:val="24"/>
              </w:rPr>
              <w:t>Low</w:t>
            </w:r>
          </w:p>
        </w:tc>
        <w:tc>
          <w:tcPr>
            <w:tcW w:w="1625" w:type="dxa"/>
            <w:tcBorders>
              <w:right w:val="single" w:sz="34" w:space="0" w:color="B4B5B4"/>
            </w:tcBorders>
          </w:tcPr>
          <w:p w14:paraId="264B483D"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413C1AED" w14:textId="77777777" w:rsidTr="0043268F">
        <w:trPr>
          <w:trHeight w:val="280"/>
        </w:trPr>
        <w:tc>
          <w:tcPr>
            <w:tcW w:w="4505" w:type="dxa"/>
            <w:tcBorders>
              <w:right w:val="single" w:sz="34" w:space="0" w:color="B4B5B4"/>
            </w:tcBorders>
          </w:tcPr>
          <w:p w14:paraId="10415F5C" w14:textId="77777777" w:rsidR="004B1852" w:rsidRPr="00744EEB" w:rsidRDefault="004B1852" w:rsidP="00911405">
            <w:pPr>
              <w:pStyle w:val="TableParagraph"/>
              <w:rPr>
                <w:sz w:val="24"/>
                <w:szCs w:val="24"/>
              </w:rPr>
            </w:pPr>
            <w:r w:rsidRPr="00744EEB">
              <w:rPr>
                <w:sz w:val="24"/>
                <w:szCs w:val="24"/>
              </w:rPr>
              <w:t>Separation Management</w:t>
            </w:r>
          </w:p>
        </w:tc>
        <w:tc>
          <w:tcPr>
            <w:tcW w:w="1799" w:type="dxa"/>
            <w:tcBorders>
              <w:left w:val="single" w:sz="34" w:space="0" w:color="B4B5B4"/>
            </w:tcBorders>
          </w:tcPr>
          <w:p w14:paraId="36F40BAA"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4B7037EC" w14:textId="77777777" w:rsidR="004B1852" w:rsidRPr="00744EEB" w:rsidRDefault="004B1852" w:rsidP="00911405">
            <w:pPr>
              <w:pStyle w:val="TableParagraph"/>
              <w:rPr>
                <w:sz w:val="24"/>
                <w:szCs w:val="24"/>
              </w:rPr>
            </w:pPr>
            <w:r w:rsidRPr="00744EEB">
              <w:rPr>
                <w:sz w:val="24"/>
                <w:szCs w:val="24"/>
              </w:rPr>
              <w:t>Low</w:t>
            </w:r>
          </w:p>
        </w:tc>
        <w:tc>
          <w:tcPr>
            <w:tcW w:w="1625" w:type="dxa"/>
            <w:tcBorders>
              <w:right w:val="single" w:sz="34" w:space="0" w:color="B4B5B4"/>
            </w:tcBorders>
          </w:tcPr>
          <w:p w14:paraId="2B1E374C"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1F57B269" w14:textId="77777777" w:rsidTr="0043268F">
        <w:trPr>
          <w:trHeight w:val="260"/>
        </w:trPr>
        <w:tc>
          <w:tcPr>
            <w:tcW w:w="4505" w:type="dxa"/>
            <w:tcBorders>
              <w:right w:val="single" w:sz="34" w:space="0" w:color="B4B5B4"/>
            </w:tcBorders>
          </w:tcPr>
          <w:p w14:paraId="39E1D867" w14:textId="77777777" w:rsidR="004B1852" w:rsidRPr="00744EEB" w:rsidRDefault="004B1852" w:rsidP="00911405">
            <w:pPr>
              <w:pStyle w:val="TableParagraph"/>
              <w:rPr>
                <w:sz w:val="24"/>
                <w:szCs w:val="24"/>
              </w:rPr>
            </w:pPr>
            <w:r w:rsidRPr="00744EEB">
              <w:rPr>
                <w:sz w:val="24"/>
                <w:szCs w:val="24"/>
              </w:rPr>
              <w:t>Human Resources Development</w:t>
            </w:r>
          </w:p>
        </w:tc>
        <w:tc>
          <w:tcPr>
            <w:tcW w:w="1799" w:type="dxa"/>
            <w:tcBorders>
              <w:left w:val="single" w:sz="34" w:space="0" w:color="B4B5B4"/>
              <w:bottom w:val="nil"/>
            </w:tcBorders>
          </w:tcPr>
          <w:p w14:paraId="2837CD3F" w14:textId="77777777" w:rsidR="004B1852" w:rsidRPr="00744EEB" w:rsidRDefault="004B1852" w:rsidP="00911405">
            <w:pPr>
              <w:pStyle w:val="TableParagraph"/>
              <w:rPr>
                <w:sz w:val="24"/>
                <w:szCs w:val="24"/>
              </w:rPr>
            </w:pPr>
            <w:r w:rsidRPr="00744EEB">
              <w:rPr>
                <w:sz w:val="24"/>
                <w:szCs w:val="24"/>
              </w:rPr>
              <w:t>Low</w:t>
            </w:r>
          </w:p>
        </w:tc>
        <w:tc>
          <w:tcPr>
            <w:tcW w:w="1440" w:type="dxa"/>
            <w:tcBorders>
              <w:bottom w:val="nil"/>
            </w:tcBorders>
          </w:tcPr>
          <w:p w14:paraId="7FC9BDF4" w14:textId="77777777" w:rsidR="004B1852" w:rsidRPr="00744EEB" w:rsidRDefault="004B1852" w:rsidP="00911405">
            <w:pPr>
              <w:pStyle w:val="TableParagraph"/>
              <w:rPr>
                <w:sz w:val="24"/>
                <w:szCs w:val="24"/>
              </w:rPr>
            </w:pPr>
            <w:r w:rsidRPr="00744EEB">
              <w:rPr>
                <w:sz w:val="24"/>
                <w:szCs w:val="24"/>
              </w:rPr>
              <w:t>Low</w:t>
            </w:r>
          </w:p>
        </w:tc>
        <w:tc>
          <w:tcPr>
            <w:tcW w:w="1625" w:type="dxa"/>
            <w:tcBorders>
              <w:bottom w:val="nil"/>
              <w:right w:val="single" w:sz="34" w:space="0" w:color="B4B5B4"/>
            </w:tcBorders>
          </w:tcPr>
          <w:p w14:paraId="79893232"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7EA63127" w14:textId="77777777" w:rsidTr="0043268F">
        <w:trPr>
          <w:trHeight w:val="300"/>
        </w:trPr>
        <w:tc>
          <w:tcPr>
            <w:tcW w:w="4505" w:type="dxa"/>
            <w:tcBorders>
              <w:right w:val="single" w:sz="34" w:space="0" w:color="B4B5B4"/>
            </w:tcBorders>
          </w:tcPr>
          <w:p w14:paraId="02641E92" w14:textId="77777777" w:rsidR="004B1852" w:rsidRPr="00744EEB" w:rsidRDefault="004B1852" w:rsidP="00911405">
            <w:pPr>
              <w:pStyle w:val="TableParagraph"/>
              <w:rPr>
                <w:sz w:val="24"/>
                <w:szCs w:val="24"/>
              </w:rPr>
            </w:pPr>
            <w:r w:rsidRPr="00744EEB">
              <w:rPr>
                <w:sz w:val="24"/>
                <w:szCs w:val="24"/>
              </w:rPr>
              <w:t>Supply Chain Management</w:t>
            </w:r>
          </w:p>
        </w:tc>
        <w:tc>
          <w:tcPr>
            <w:tcW w:w="1799" w:type="dxa"/>
            <w:tcBorders>
              <w:top w:val="nil"/>
              <w:left w:val="nil"/>
              <w:bottom w:val="single" w:sz="24" w:space="0" w:color="000000"/>
            </w:tcBorders>
            <w:shd w:val="clear" w:color="auto" w:fill="B4B5B4"/>
          </w:tcPr>
          <w:p w14:paraId="55F571E6" w14:textId="77777777" w:rsidR="004B1852" w:rsidRPr="00744EEB" w:rsidRDefault="004B1852" w:rsidP="00911405">
            <w:pPr>
              <w:pStyle w:val="TableParagraph"/>
              <w:rPr>
                <w:sz w:val="24"/>
                <w:szCs w:val="24"/>
              </w:rPr>
            </w:pPr>
          </w:p>
        </w:tc>
        <w:tc>
          <w:tcPr>
            <w:tcW w:w="1440" w:type="dxa"/>
            <w:tcBorders>
              <w:top w:val="nil"/>
              <w:bottom w:val="single" w:sz="24" w:space="0" w:color="000000"/>
            </w:tcBorders>
            <w:shd w:val="clear" w:color="auto" w:fill="B4B5B4"/>
          </w:tcPr>
          <w:p w14:paraId="441F5A80" w14:textId="77777777" w:rsidR="004B1852" w:rsidRPr="00744EEB" w:rsidRDefault="004B1852" w:rsidP="00911405">
            <w:pPr>
              <w:pStyle w:val="TableParagraph"/>
              <w:rPr>
                <w:sz w:val="24"/>
                <w:szCs w:val="24"/>
              </w:rPr>
            </w:pPr>
          </w:p>
        </w:tc>
        <w:tc>
          <w:tcPr>
            <w:tcW w:w="1625" w:type="dxa"/>
            <w:tcBorders>
              <w:top w:val="nil"/>
              <w:bottom w:val="single" w:sz="24" w:space="0" w:color="000000"/>
              <w:right w:val="nil"/>
            </w:tcBorders>
            <w:shd w:val="clear" w:color="auto" w:fill="B4B5B4"/>
          </w:tcPr>
          <w:p w14:paraId="01DFB818" w14:textId="77777777" w:rsidR="004B1852" w:rsidRPr="00744EEB" w:rsidRDefault="004B1852" w:rsidP="00911405">
            <w:pPr>
              <w:pStyle w:val="TableParagraph"/>
              <w:rPr>
                <w:sz w:val="24"/>
                <w:szCs w:val="24"/>
              </w:rPr>
            </w:pPr>
          </w:p>
        </w:tc>
      </w:tr>
      <w:tr w:rsidR="004B1852" w:rsidRPr="00744EEB" w14:paraId="4D575221" w14:textId="77777777" w:rsidTr="0043268F">
        <w:trPr>
          <w:trHeight w:val="220"/>
        </w:trPr>
        <w:tc>
          <w:tcPr>
            <w:tcW w:w="4505" w:type="dxa"/>
            <w:tcBorders>
              <w:right w:val="single" w:sz="34" w:space="0" w:color="B4B5B4"/>
            </w:tcBorders>
          </w:tcPr>
          <w:p w14:paraId="6FE38837" w14:textId="77777777" w:rsidR="004B1852" w:rsidRPr="00744EEB" w:rsidRDefault="004B1852" w:rsidP="00911405">
            <w:pPr>
              <w:pStyle w:val="TableParagraph"/>
              <w:rPr>
                <w:sz w:val="24"/>
                <w:szCs w:val="24"/>
              </w:rPr>
            </w:pPr>
            <w:r w:rsidRPr="00744EEB">
              <w:rPr>
                <w:sz w:val="24"/>
                <w:szCs w:val="24"/>
              </w:rPr>
              <w:t>Goods Acquisition</w:t>
            </w:r>
          </w:p>
        </w:tc>
        <w:tc>
          <w:tcPr>
            <w:tcW w:w="1799" w:type="dxa"/>
            <w:tcBorders>
              <w:top w:val="single" w:sz="24" w:space="0" w:color="000000"/>
              <w:left w:val="single" w:sz="34" w:space="0" w:color="B4B5B4"/>
            </w:tcBorders>
          </w:tcPr>
          <w:p w14:paraId="06EDABF5" w14:textId="77777777" w:rsidR="004B1852" w:rsidRPr="00744EEB" w:rsidRDefault="004B1852" w:rsidP="00911405">
            <w:pPr>
              <w:pStyle w:val="TableParagraph"/>
              <w:rPr>
                <w:sz w:val="24"/>
                <w:szCs w:val="24"/>
              </w:rPr>
            </w:pPr>
            <w:r w:rsidRPr="00744EEB">
              <w:rPr>
                <w:sz w:val="24"/>
                <w:szCs w:val="24"/>
              </w:rPr>
              <w:t>Low</w:t>
            </w:r>
          </w:p>
        </w:tc>
        <w:tc>
          <w:tcPr>
            <w:tcW w:w="1440" w:type="dxa"/>
            <w:tcBorders>
              <w:top w:val="single" w:sz="24" w:space="0" w:color="000000"/>
            </w:tcBorders>
          </w:tcPr>
          <w:p w14:paraId="66EA80C9" w14:textId="77777777" w:rsidR="004B1852" w:rsidRPr="00744EEB" w:rsidRDefault="004B1852" w:rsidP="00911405">
            <w:pPr>
              <w:pStyle w:val="TableParagraph"/>
              <w:rPr>
                <w:sz w:val="24"/>
                <w:szCs w:val="24"/>
              </w:rPr>
            </w:pPr>
            <w:r w:rsidRPr="00744EEB">
              <w:rPr>
                <w:sz w:val="24"/>
                <w:szCs w:val="24"/>
              </w:rPr>
              <w:t>Low</w:t>
            </w:r>
          </w:p>
        </w:tc>
        <w:tc>
          <w:tcPr>
            <w:tcW w:w="1625" w:type="dxa"/>
            <w:tcBorders>
              <w:top w:val="single" w:sz="24" w:space="0" w:color="000000"/>
              <w:right w:val="single" w:sz="34" w:space="0" w:color="B4B5B4"/>
            </w:tcBorders>
          </w:tcPr>
          <w:p w14:paraId="4D5B945B"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1905CE29" w14:textId="77777777" w:rsidTr="0043268F">
        <w:trPr>
          <w:trHeight w:val="280"/>
        </w:trPr>
        <w:tc>
          <w:tcPr>
            <w:tcW w:w="4505" w:type="dxa"/>
            <w:tcBorders>
              <w:right w:val="single" w:sz="34" w:space="0" w:color="B4B5B4"/>
            </w:tcBorders>
          </w:tcPr>
          <w:p w14:paraId="29F6AB7C" w14:textId="77777777" w:rsidR="004B1852" w:rsidRPr="00744EEB" w:rsidRDefault="004B1852" w:rsidP="00911405">
            <w:pPr>
              <w:pStyle w:val="TableParagraph"/>
              <w:rPr>
                <w:sz w:val="24"/>
                <w:szCs w:val="24"/>
              </w:rPr>
            </w:pPr>
            <w:r w:rsidRPr="00744EEB">
              <w:rPr>
                <w:sz w:val="24"/>
                <w:szCs w:val="24"/>
              </w:rPr>
              <w:t>Inventory Control</w:t>
            </w:r>
          </w:p>
        </w:tc>
        <w:tc>
          <w:tcPr>
            <w:tcW w:w="1799" w:type="dxa"/>
            <w:tcBorders>
              <w:left w:val="single" w:sz="34" w:space="0" w:color="B4B5B4"/>
            </w:tcBorders>
          </w:tcPr>
          <w:p w14:paraId="771D724F"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3FB73EBB" w14:textId="77777777" w:rsidR="004B1852" w:rsidRPr="00744EEB" w:rsidRDefault="004B1852" w:rsidP="00911405">
            <w:pPr>
              <w:pStyle w:val="TableParagraph"/>
              <w:rPr>
                <w:sz w:val="24"/>
                <w:szCs w:val="24"/>
              </w:rPr>
            </w:pPr>
            <w:r w:rsidRPr="00744EEB">
              <w:rPr>
                <w:sz w:val="24"/>
                <w:szCs w:val="24"/>
              </w:rPr>
              <w:t>Low</w:t>
            </w:r>
          </w:p>
        </w:tc>
        <w:tc>
          <w:tcPr>
            <w:tcW w:w="1625" w:type="dxa"/>
            <w:tcBorders>
              <w:right w:val="single" w:sz="34" w:space="0" w:color="B4B5B4"/>
            </w:tcBorders>
          </w:tcPr>
          <w:p w14:paraId="73EE537D"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162461A3" w14:textId="77777777" w:rsidTr="0043268F">
        <w:trPr>
          <w:trHeight w:val="280"/>
        </w:trPr>
        <w:tc>
          <w:tcPr>
            <w:tcW w:w="4505" w:type="dxa"/>
            <w:tcBorders>
              <w:right w:val="single" w:sz="34" w:space="0" w:color="B4B5B4"/>
            </w:tcBorders>
          </w:tcPr>
          <w:p w14:paraId="0EC2B62B" w14:textId="77777777" w:rsidR="004B1852" w:rsidRPr="00744EEB" w:rsidRDefault="004B1852" w:rsidP="00911405">
            <w:pPr>
              <w:pStyle w:val="TableParagraph"/>
              <w:rPr>
                <w:sz w:val="24"/>
                <w:szCs w:val="24"/>
              </w:rPr>
            </w:pPr>
            <w:r w:rsidRPr="00744EEB">
              <w:rPr>
                <w:sz w:val="24"/>
                <w:szCs w:val="24"/>
              </w:rPr>
              <w:t>Logistics Management</w:t>
            </w:r>
          </w:p>
        </w:tc>
        <w:tc>
          <w:tcPr>
            <w:tcW w:w="1799" w:type="dxa"/>
            <w:tcBorders>
              <w:left w:val="single" w:sz="34" w:space="0" w:color="B4B5B4"/>
            </w:tcBorders>
          </w:tcPr>
          <w:p w14:paraId="5ED336BB"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67E79D17" w14:textId="77777777" w:rsidR="004B1852" w:rsidRPr="00744EEB" w:rsidRDefault="004B1852" w:rsidP="00911405">
            <w:pPr>
              <w:pStyle w:val="TableParagraph"/>
              <w:rPr>
                <w:sz w:val="24"/>
                <w:szCs w:val="24"/>
              </w:rPr>
            </w:pPr>
            <w:r w:rsidRPr="00744EEB">
              <w:rPr>
                <w:sz w:val="24"/>
                <w:szCs w:val="24"/>
              </w:rPr>
              <w:t>Low</w:t>
            </w:r>
          </w:p>
        </w:tc>
        <w:tc>
          <w:tcPr>
            <w:tcW w:w="1625" w:type="dxa"/>
            <w:tcBorders>
              <w:right w:val="single" w:sz="34" w:space="0" w:color="B4B5B4"/>
            </w:tcBorders>
          </w:tcPr>
          <w:p w14:paraId="3B82708B"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7855F281" w14:textId="77777777" w:rsidTr="0043268F">
        <w:trPr>
          <w:trHeight w:val="280"/>
        </w:trPr>
        <w:tc>
          <w:tcPr>
            <w:tcW w:w="4505" w:type="dxa"/>
            <w:tcBorders>
              <w:right w:val="single" w:sz="34" w:space="0" w:color="B4B5B4"/>
            </w:tcBorders>
          </w:tcPr>
          <w:p w14:paraId="0CC2553A" w14:textId="77777777" w:rsidR="004B1852" w:rsidRPr="00744EEB" w:rsidRDefault="004B1852" w:rsidP="00911405">
            <w:pPr>
              <w:pStyle w:val="TableParagraph"/>
              <w:rPr>
                <w:sz w:val="24"/>
                <w:szCs w:val="24"/>
              </w:rPr>
            </w:pPr>
            <w:r w:rsidRPr="00744EEB">
              <w:rPr>
                <w:sz w:val="24"/>
                <w:szCs w:val="24"/>
              </w:rPr>
              <w:t>Services Acquisition</w:t>
            </w:r>
          </w:p>
        </w:tc>
        <w:tc>
          <w:tcPr>
            <w:tcW w:w="1799" w:type="dxa"/>
            <w:tcBorders>
              <w:left w:val="single" w:sz="34" w:space="0" w:color="B4B5B4"/>
              <w:bottom w:val="nil"/>
            </w:tcBorders>
          </w:tcPr>
          <w:p w14:paraId="164C4F97" w14:textId="77777777" w:rsidR="004B1852" w:rsidRPr="00744EEB" w:rsidRDefault="004B1852" w:rsidP="00911405">
            <w:pPr>
              <w:pStyle w:val="TableParagraph"/>
              <w:rPr>
                <w:sz w:val="24"/>
                <w:szCs w:val="24"/>
              </w:rPr>
            </w:pPr>
            <w:r w:rsidRPr="00744EEB">
              <w:rPr>
                <w:sz w:val="24"/>
                <w:szCs w:val="24"/>
              </w:rPr>
              <w:t>Low</w:t>
            </w:r>
          </w:p>
        </w:tc>
        <w:tc>
          <w:tcPr>
            <w:tcW w:w="1440" w:type="dxa"/>
            <w:tcBorders>
              <w:bottom w:val="nil"/>
            </w:tcBorders>
          </w:tcPr>
          <w:p w14:paraId="08960C35" w14:textId="77777777" w:rsidR="004B1852" w:rsidRPr="00744EEB" w:rsidRDefault="004B1852" w:rsidP="00911405">
            <w:pPr>
              <w:pStyle w:val="TableParagraph"/>
              <w:rPr>
                <w:sz w:val="24"/>
                <w:szCs w:val="24"/>
              </w:rPr>
            </w:pPr>
            <w:r w:rsidRPr="00744EEB">
              <w:rPr>
                <w:sz w:val="24"/>
                <w:szCs w:val="24"/>
              </w:rPr>
              <w:t>Low</w:t>
            </w:r>
          </w:p>
        </w:tc>
        <w:tc>
          <w:tcPr>
            <w:tcW w:w="1625" w:type="dxa"/>
            <w:tcBorders>
              <w:bottom w:val="nil"/>
              <w:right w:val="single" w:sz="34" w:space="0" w:color="B4B5B4"/>
            </w:tcBorders>
          </w:tcPr>
          <w:p w14:paraId="7F5EF124"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418AE952" w14:textId="77777777" w:rsidTr="0043268F">
        <w:trPr>
          <w:trHeight w:val="320"/>
        </w:trPr>
        <w:tc>
          <w:tcPr>
            <w:tcW w:w="4505" w:type="dxa"/>
            <w:tcBorders>
              <w:right w:val="single" w:sz="34" w:space="0" w:color="B4B5B4"/>
            </w:tcBorders>
          </w:tcPr>
          <w:p w14:paraId="14452598" w14:textId="77777777" w:rsidR="004B1852" w:rsidRPr="00744EEB" w:rsidRDefault="004B1852" w:rsidP="00911405">
            <w:pPr>
              <w:pStyle w:val="TableParagraph"/>
              <w:rPr>
                <w:sz w:val="24"/>
                <w:szCs w:val="24"/>
              </w:rPr>
            </w:pPr>
            <w:r w:rsidRPr="00744EEB">
              <w:rPr>
                <w:sz w:val="24"/>
                <w:szCs w:val="24"/>
              </w:rPr>
              <w:t>Information &amp; Technology Management</w:t>
            </w:r>
          </w:p>
        </w:tc>
        <w:tc>
          <w:tcPr>
            <w:tcW w:w="1799" w:type="dxa"/>
            <w:tcBorders>
              <w:top w:val="nil"/>
              <w:left w:val="nil"/>
              <w:bottom w:val="nil"/>
            </w:tcBorders>
            <w:shd w:val="clear" w:color="auto" w:fill="B4B5B4"/>
          </w:tcPr>
          <w:p w14:paraId="3BBFECE5" w14:textId="77777777" w:rsidR="004B1852" w:rsidRPr="00744EEB" w:rsidRDefault="004B1852" w:rsidP="00911405">
            <w:pPr>
              <w:pStyle w:val="TableParagraph"/>
              <w:rPr>
                <w:sz w:val="24"/>
                <w:szCs w:val="24"/>
              </w:rPr>
            </w:pPr>
          </w:p>
        </w:tc>
        <w:tc>
          <w:tcPr>
            <w:tcW w:w="1440" w:type="dxa"/>
            <w:tcBorders>
              <w:top w:val="nil"/>
              <w:bottom w:val="nil"/>
            </w:tcBorders>
            <w:shd w:val="clear" w:color="auto" w:fill="B4B5B4"/>
          </w:tcPr>
          <w:p w14:paraId="4CEFDB44" w14:textId="77777777" w:rsidR="004B1852" w:rsidRPr="00744EEB" w:rsidRDefault="004B1852" w:rsidP="00911405">
            <w:pPr>
              <w:pStyle w:val="TableParagraph"/>
              <w:rPr>
                <w:sz w:val="24"/>
                <w:szCs w:val="24"/>
              </w:rPr>
            </w:pPr>
          </w:p>
        </w:tc>
        <w:tc>
          <w:tcPr>
            <w:tcW w:w="1625" w:type="dxa"/>
            <w:tcBorders>
              <w:top w:val="nil"/>
              <w:bottom w:val="nil"/>
              <w:right w:val="nil"/>
            </w:tcBorders>
            <w:shd w:val="clear" w:color="auto" w:fill="B4B5B4"/>
          </w:tcPr>
          <w:p w14:paraId="28BBA3E2" w14:textId="77777777" w:rsidR="004B1852" w:rsidRPr="00744EEB" w:rsidRDefault="004B1852" w:rsidP="00911405">
            <w:pPr>
              <w:pStyle w:val="TableParagraph"/>
              <w:rPr>
                <w:sz w:val="24"/>
                <w:szCs w:val="24"/>
              </w:rPr>
            </w:pPr>
          </w:p>
        </w:tc>
      </w:tr>
      <w:tr w:rsidR="004B1852" w:rsidRPr="00744EEB" w14:paraId="754C8C22" w14:textId="77777777" w:rsidTr="0043268F">
        <w:trPr>
          <w:trHeight w:val="260"/>
        </w:trPr>
        <w:tc>
          <w:tcPr>
            <w:tcW w:w="4505" w:type="dxa"/>
          </w:tcPr>
          <w:p w14:paraId="0925CEED" w14:textId="77777777" w:rsidR="004B1852" w:rsidRPr="00744EEB" w:rsidRDefault="004B1852" w:rsidP="00911405">
            <w:pPr>
              <w:pStyle w:val="TableParagraph"/>
              <w:rPr>
                <w:sz w:val="24"/>
                <w:szCs w:val="24"/>
              </w:rPr>
            </w:pPr>
            <w:r w:rsidRPr="00744EEB">
              <w:rPr>
                <w:sz w:val="24"/>
                <w:szCs w:val="24"/>
              </w:rPr>
              <w:t>System Development</w:t>
            </w:r>
          </w:p>
        </w:tc>
        <w:tc>
          <w:tcPr>
            <w:tcW w:w="1799" w:type="dxa"/>
            <w:tcBorders>
              <w:top w:val="nil"/>
            </w:tcBorders>
          </w:tcPr>
          <w:p w14:paraId="0A800F4D" w14:textId="77777777" w:rsidR="004B1852" w:rsidRPr="00744EEB" w:rsidRDefault="004B1852" w:rsidP="00911405">
            <w:pPr>
              <w:pStyle w:val="TableParagraph"/>
              <w:rPr>
                <w:sz w:val="24"/>
                <w:szCs w:val="24"/>
              </w:rPr>
            </w:pPr>
            <w:r w:rsidRPr="00744EEB">
              <w:rPr>
                <w:sz w:val="24"/>
                <w:szCs w:val="24"/>
              </w:rPr>
              <w:t>Low</w:t>
            </w:r>
          </w:p>
        </w:tc>
        <w:tc>
          <w:tcPr>
            <w:tcW w:w="1440" w:type="dxa"/>
            <w:tcBorders>
              <w:top w:val="nil"/>
            </w:tcBorders>
          </w:tcPr>
          <w:p w14:paraId="6DD7AF19" w14:textId="77777777" w:rsidR="004B1852" w:rsidRPr="00744EEB" w:rsidRDefault="004B1852" w:rsidP="00911405">
            <w:pPr>
              <w:pStyle w:val="TableParagraph"/>
              <w:rPr>
                <w:sz w:val="24"/>
                <w:szCs w:val="24"/>
              </w:rPr>
            </w:pPr>
            <w:r w:rsidRPr="00744EEB">
              <w:rPr>
                <w:sz w:val="24"/>
                <w:szCs w:val="24"/>
              </w:rPr>
              <w:t>Moderate</w:t>
            </w:r>
          </w:p>
        </w:tc>
        <w:tc>
          <w:tcPr>
            <w:tcW w:w="1625" w:type="dxa"/>
            <w:tcBorders>
              <w:top w:val="nil"/>
            </w:tcBorders>
          </w:tcPr>
          <w:p w14:paraId="06653FC8"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50139BB4" w14:textId="77777777" w:rsidTr="0043268F">
        <w:trPr>
          <w:trHeight w:val="260"/>
        </w:trPr>
        <w:tc>
          <w:tcPr>
            <w:tcW w:w="4505" w:type="dxa"/>
          </w:tcPr>
          <w:p w14:paraId="14A8E233" w14:textId="77777777" w:rsidR="004B1852" w:rsidRPr="00744EEB" w:rsidRDefault="004B1852" w:rsidP="00911405">
            <w:pPr>
              <w:pStyle w:val="TableParagraph"/>
              <w:rPr>
                <w:sz w:val="24"/>
                <w:szCs w:val="24"/>
              </w:rPr>
            </w:pPr>
            <w:r w:rsidRPr="00744EEB">
              <w:rPr>
                <w:sz w:val="24"/>
                <w:szCs w:val="24"/>
              </w:rPr>
              <w:t>Lifecycle/Change Management</w:t>
            </w:r>
          </w:p>
        </w:tc>
        <w:tc>
          <w:tcPr>
            <w:tcW w:w="1799" w:type="dxa"/>
          </w:tcPr>
          <w:p w14:paraId="2DFA7D18"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7D9DCEE4" w14:textId="77777777" w:rsidR="004B1852" w:rsidRPr="00744EEB" w:rsidRDefault="004B1852" w:rsidP="00911405">
            <w:pPr>
              <w:pStyle w:val="TableParagraph"/>
              <w:rPr>
                <w:sz w:val="24"/>
                <w:szCs w:val="24"/>
              </w:rPr>
            </w:pPr>
            <w:r w:rsidRPr="00744EEB">
              <w:rPr>
                <w:sz w:val="24"/>
                <w:szCs w:val="24"/>
              </w:rPr>
              <w:t>Moderate</w:t>
            </w:r>
          </w:p>
        </w:tc>
        <w:tc>
          <w:tcPr>
            <w:tcW w:w="1625" w:type="dxa"/>
          </w:tcPr>
          <w:p w14:paraId="2A17047B"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48316C0A" w14:textId="77777777" w:rsidTr="0043268F">
        <w:trPr>
          <w:trHeight w:val="280"/>
        </w:trPr>
        <w:tc>
          <w:tcPr>
            <w:tcW w:w="4505" w:type="dxa"/>
          </w:tcPr>
          <w:p w14:paraId="1B492B00" w14:textId="77777777" w:rsidR="004B1852" w:rsidRPr="00744EEB" w:rsidRDefault="004B1852" w:rsidP="00911405">
            <w:pPr>
              <w:pStyle w:val="TableParagraph"/>
              <w:rPr>
                <w:sz w:val="24"/>
                <w:szCs w:val="24"/>
              </w:rPr>
            </w:pPr>
            <w:r w:rsidRPr="00744EEB">
              <w:rPr>
                <w:sz w:val="24"/>
                <w:szCs w:val="24"/>
              </w:rPr>
              <w:t>System Maintenance</w:t>
            </w:r>
          </w:p>
        </w:tc>
        <w:tc>
          <w:tcPr>
            <w:tcW w:w="1799" w:type="dxa"/>
          </w:tcPr>
          <w:p w14:paraId="610353F9"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57B96168" w14:textId="77777777" w:rsidR="004B1852" w:rsidRPr="00744EEB" w:rsidRDefault="004B1852" w:rsidP="00911405">
            <w:pPr>
              <w:pStyle w:val="TableParagraph"/>
              <w:rPr>
                <w:sz w:val="24"/>
                <w:szCs w:val="24"/>
              </w:rPr>
            </w:pPr>
            <w:r w:rsidRPr="00744EEB">
              <w:rPr>
                <w:sz w:val="24"/>
                <w:szCs w:val="24"/>
              </w:rPr>
              <w:t>Moderate</w:t>
            </w:r>
          </w:p>
        </w:tc>
        <w:tc>
          <w:tcPr>
            <w:tcW w:w="1625" w:type="dxa"/>
          </w:tcPr>
          <w:p w14:paraId="7DDAA679"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1864871C" w14:textId="77777777" w:rsidTr="0043268F">
        <w:trPr>
          <w:trHeight w:val="280"/>
        </w:trPr>
        <w:tc>
          <w:tcPr>
            <w:tcW w:w="4505" w:type="dxa"/>
          </w:tcPr>
          <w:p w14:paraId="2B0A8DAE" w14:textId="77777777" w:rsidR="004B1852" w:rsidRPr="00744EEB" w:rsidRDefault="004B1852" w:rsidP="00911405">
            <w:pPr>
              <w:pStyle w:val="TableParagraph"/>
              <w:rPr>
                <w:sz w:val="24"/>
                <w:szCs w:val="24"/>
              </w:rPr>
            </w:pPr>
            <w:r w:rsidRPr="00744EEB">
              <w:rPr>
                <w:sz w:val="24"/>
                <w:szCs w:val="24"/>
              </w:rPr>
              <w:t>IT Infrastructure Maintenance</w:t>
            </w:r>
            <w:hyperlink w:anchor="_bookmark57" w:history="1">
              <w:r w:rsidRPr="00744EEB">
                <w:rPr>
                  <w:position w:val="8"/>
                  <w:sz w:val="24"/>
                  <w:szCs w:val="24"/>
                </w:rPr>
                <w:t>10</w:t>
              </w:r>
            </w:hyperlink>
          </w:p>
        </w:tc>
        <w:tc>
          <w:tcPr>
            <w:tcW w:w="1799" w:type="dxa"/>
          </w:tcPr>
          <w:p w14:paraId="4EEA2214"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072A3941" w14:textId="77777777" w:rsidR="004B1852" w:rsidRPr="00744EEB" w:rsidRDefault="004B1852" w:rsidP="00911405">
            <w:pPr>
              <w:pStyle w:val="TableParagraph"/>
              <w:rPr>
                <w:sz w:val="24"/>
                <w:szCs w:val="24"/>
              </w:rPr>
            </w:pPr>
            <w:r w:rsidRPr="00744EEB">
              <w:rPr>
                <w:sz w:val="24"/>
                <w:szCs w:val="24"/>
              </w:rPr>
              <w:t>Low</w:t>
            </w:r>
          </w:p>
        </w:tc>
        <w:tc>
          <w:tcPr>
            <w:tcW w:w="1625" w:type="dxa"/>
          </w:tcPr>
          <w:p w14:paraId="79E319DF"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6851EEAF" w14:textId="77777777" w:rsidTr="0043268F">
        <w:trPr>
          <w:trHeight w:val="280"/>
        </w:trPr>
        <w:tc>
          <w:tcPr>
            <w:tcW w:w="4505" w:type="dxa"/>
          </w:tcPr>
          <w:p w14:paraId="63A003D4" w14:textId="77777777" w:rsidR="004B1852" w:rsidRPr="00744EEB" w:rsidRDefault="004B1852" w:rsidP="00911405">
            <w:pPr>
              <w:pStyle w:val="TableParagraph"/>
              <w:rPr>
                <w:sz w:val="24"/>
                <w:szCs w:val="24"/>
              </w:rPr>
            </w:pPr>
            <w:r w:rsidRPr="00744EEB">
              <w:rPr>
                <w:sz w:val="24"/>
                <w:szCs w:val="24"/>
              </w:rPr>
              <w:t>Information System Security</w:t>
            </w:r>
          </w:p>
        </w:tc>
        <w:tc>
          <w:tcPr>
            <w:tcW w:w="1799" w:type="dxa"/>
          </w:tcPr>
          <w:p w14:paraId="0CBFC0DF"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3356F138" w14:textId="77777777" w:rsidR="004B1852" w:rsidRPr="00744EEB" w:rsidRDefault="004B1852" w:rsidP="00911405">
            <w:pPr>
              <w:pStyle w:val="TableParagraph"/>
              <w:rPr>
                <w:sz w:val="24"/>
                <w:szCs w:val="24"/>
              </w:rPr>
            </w:pPr>
            <w:r w:rsidRPr="00744EEB">
              <w:rPr>
                <w:sz w:val="24"/>
                <w:szCs w:val="24"/>
              </w:rPr>
              <w:t>Moderate</w:t>
            </w:r>
          </w:p>
        </w:tc>
        <w:tc>
          <w:tcPr>
            <w:tcW w:w="1625" w:type="dxa"/>
          </w:tcPr>
          <w:p w14:paraId="2970D2C1" w14:textId="77777777" w:rsidR="004B1852" w:rsidRPr="00744EEB" w:rsidRDefault="004B1852" w:rsidP="00911405">
            <w:pPr>
              <w:pStyle w:val="TableParagraph"/>
              <w:rPr>
                <w:sz w:val="24"/>
                <w:szCs w:val="24"/>
              </w:rPr>
            </w:pPr>
            <w:r w:rsidRPr="00744EEB">
              <w:rPr>
                <w:sz w:val="24"/>
                <w:szCs w:val="24"/>
              </w:rPr>
              <w:t>Low</w:t>
            </w:r>
          </w:p>
        </w:tc>
      </w:tr>
    </w:tbl>
    <w:p w14:paraId="2A3E8EBC" w14:textId="77777777" w:rsidR="004B1852" w:rsidRPr="00744EEB" w:rsidRDefault="004B1852" w:rsidP="004B1852">
      <w:pPr>
        <w:pStyle w:val="BodyText"/>
        <w:rPr>
          <w:rFonts w:ascii="Times New Roman" w:hAnsi="Times New Roman" w:cs="Times New Roman"/>
        </w:rPr>
      </w:pPr>
    </w:p>
    <w:p w14:paraId="3CF68FFF" w14:textId="77777777" w:rsidR="004B1852" w:rsidRPr="00744EEB" w:rsidRDefault="004B1852" w:rsidP="004B1852">
      <w:pPr>
        <w:pStyle w:val="BodyText"/>
        <w:spacing w:before="5"/>
        <w:rPr>
          <w:rFonts w:ascii="Times New Roman" w:hAnsi="Times New Roman" w:cs="Times New Roman"/>
        </w:rPr>
      </w:pPr>
    </w:p>
    <w:tbl>
      <w:tblPr>
        <w:tblW w:w="0" w:type="auto"/>
        <w:tblInd w:w="20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502"/>
        <w:gridCol w:w="1800"/>
        <w:gridCol w:w="1440"/>
        <w:gridCol w:w="1622"/>
      </w:tblGrid>
      <w:tr w:rsidR="004B1852" w:rsidRPr="00744EEB" w14:paraId="1A67DEA4" w14:textId="77777777" w:rsidTr="0043268F">
        <w:trPr>
          <w:trHeight w:val="280"/>
        </w:trPr>
        <w:tc>
          <w:tcPr>
            <w:tcW w:w="4502" w:type="dxa"/>
          </w:tcPr>
          <w:p w14:paraId="59FF1156" w14:textId="77777777" w:rsidR="004B1852" w:rsidRPr="00744EEB" w:rsidRDefault="004B1852" w:rsidP="00911405">
            <w:pPr>
              <w:pStyle w:val="TableParagraph"/>
              <w:rPr>
                <w:sz w:val="24"/>
                <w:szCs w:val="24"/>
              </w:rPr>
            </w:pPr>
            <w:bookmarkStart w:id="26" w:name="_bookmark57"/>
            <w:bookmarkEnd w:id="26"/>
            <w:r w:rsidRPr="00744EEB">
              <w:rPr>
                <w:sz w:val="24"/>
                <w:szCs w:val="24"/>
              </w:rPr>
              <w:t>Record Retention</w:t>
            </w:r>
          </w:p>
        </w:tc>
        <w:tc>
          <w:tcPr>
            <w:tcW w:w="1800" w:type="dxa"/>
          </w:tcPr>
          <w:p w14:paraId="2948F912"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6F87DF6F" w14:textId="77777777" w:rsidR="004B1852" w:rsidRPr="00744EEB" w:rsidRDefault="004B1852" w:rsidP="00911405">
            <w:pPr>
              <w:pStyle w:val="TableParagraph"/>
              <w:rPr>
                <w:sz w:val="24"/>
                <w:szCs w:val="24"/>
              </w:rPr>
            </w:pPr>
            <w:r w:rsidRPr="00744EEB">
              <w:rPr>
                <w:sz w:val="24"/>
                <w:szCs w:val="24"/>
              </w:rPr>
              <w:t>Low</w:t>
            </w:r>
          </w:p>
        </w:tc>
        <w:tc>
          <w:tcPr>
            <w:tcW w:w="1622" w:type="dxa"/>
          </w:tcPr>
          <w:p w14:paraId="4A93927F"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27AE7E2E" w14:textId="77777777" w:rsidTr="0043268F">
        <w:trPr>
          <w:trHeight w:val="280"/>
        </w:trPr>
        <w:tc>
          <w:tcPr>
            <w:tcW w:w="4502" w:type="dxa"/>
          </w:tcPr>
          <w:p w14:paraId="1DD4FE84" w14:textId="77777777" w:rsidR="004B1852" w:rsidRPr="00744EEB" w:rsidRDefault="004B1852" w:rsidP="00911405">
            <w:pPr>
              <w:pStyle w:val="TableParagraph"/>
              <w:rPr>
                <w:sz w:val="24"/>
                <w:szCs w:val="24"/>
              </w:rPr>
            </w:pPr>
            <w:r w:rsidRPr="00744EEB">
              <w:rPr>
                <w:sz w:val="24"/>
                <w:szCs w:val="24"/>
              </w:rPr>
              <w:t>Information Management</w:t>
            </w:r>
            <w:r w:rsidRPr="00744EEB">
              <w:rPr>
                <w:position w:val="8"/>
                <w:sz w:val="24"/>
                <w:szCs w:val="24"/>
              </w:rPr>
              <w:t>11</w:t>
            </w:r>
          </w:p>
        </w:tc>
        <w:tc>
          <w:tcPr>
            <w:tcW w:w="1800" w:type="dxa"/>
          </w:tcPr>
          <w:p w14:paraId="0F34C5A1" w14:textId="77777777" w:rsidR="004B1852" w:rsidRPr="00744EEB" w:rsidRDefault="004B1852" w:rsidP="00911405">
            <w:pPr>
              <w:pStyle w:val="TableParagraph"/>
              <w:rPr>
                <w:sz w:val="24"/>
                <w:szCs w:val="24"/>
              </w:rPr>
            </w:pPr>
            <w:r w:rsidRPr="00744EEB">
              <w:rPr>
                <w:sz w:val="24"/>
                <w:szCs w:val="24"/>
              </w:rPr>
              <w:t>Low</w:t>
            </w:r>
          </w:p>
        </w:tc>
        <w:tc>
          <w:tcPr>
            <w:tcW w:w="1440" w:type="dxa"/>
          </w:tcPr>
          <w:p w14:paraId="768E6363" w14:textId="77777777" w:rsidR="004B1852" w:rsidRPr="00744EEB" w:rsidRDefault="004B1852" w:rsidP="00911405">
            <w:pPr>
              <w:pStyle w:val="TableParagraph"/>
              <w:rPr>
                <w:sz w:val="24"/>
                <w:szCs w:val="24"/>
              </w:rPr>
            </w:pPr>
            <w:r w:rsidRPr="00744EEB">
              <w:rPr>
                <w:sz w:val="24"/>
                <w:szCs w:val="24"/>
              </w:rPr>
              <w:t>Moderate</w:t>
            </w:r>
          </w:p>
        </w:tc>
        <w:tc>
          <w:tcPr>
            <w:tcW w:w="1622" w:type="dxa"/>
          </w:tcPr>
          <w:p w14:paraId="4F87CC1E"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1DAA2C15" w14:textId="77777777" w:rsidTr="0043268F">
        <w:trPr>
          <w:trHeight w:val="280"/>
        </w:trPr>
        <w:tc>
          <w:tcPr>
            <w:tcW w:w="4502" w:type="dxa"/>
          </w:tcPr>
          <w:p w14:paraId="6C2B7809" w14:textId="77777777" w:rsidR="004B1852" w:rsidRPr="00744EEB" w:rsidRDefault="004B1852" w:rsidP="00911405">
            <w:pPr>
              <w:pStyle w:val="TableParagraph"/>
              <w:rPr>
                <w:sz w:val="24"/>
                <w:szCs w:val="24"/>
              </w:rPr>
            </w:pPr>
            <w:r w:rsidRPr="00744EEB">
              <w:rPr>
                <w:sz w:val="24"/>
                <w:szCs w:val="24"/>
              </w:rPr>
              <w:t>System and Network Monitoring</w:t>
            </w:r>
          </w:p>
        </w:tc>
        <w:tc>
          <w:tcPr>
            <w:tcW w:w="1800" w:type="dxa"/>
          </w:tcPr>
          <w:p w14:paraId="5AA8DC7E" w14:textId="77777777" w:rsidR="004B1852" w:rsidRPr="00744EEB" w:rsidRDefault="004B1852" w:rsidP="00911405">
            <w:pPr>
              <w:pStyle w:val="TableParagraph"/>
              <w:rPr>
                <w:sz w:val="24"/>
                <w:szCs w:val="24"/>
              </w:rPr>
            </w:pPr>
            <w:r w:rsidRPr="00744EEB">
              <w:rPr>
                <w:sz w:val="24"/>
                <w:szCs w:val="24"/>
              </w:rPr>
              <w:t>Moderate</w:t>
            </w:r>
          </w:p>
        </w:tc>
        <w:tc>
          <w:tcPr>
            <w:tcW w:w="1440" w:type="dxa"/>
          </w:tcPr>
          <w:p w14:paraId="1B1FA4EB" w14:textId="77777777" w:rsidR="004B1852" w:rsidRPr="00744EEB" w:rsidRDefault="004B1852" w:rsidP="00911405">
            <w:pPr>
              <w:pStyle w:val="TableParagraph"/>
              <w:rPr>
                <w:sz w:val="24"/>
                <w:szCs w:val="24"/>
              </w:rPr>
            </w:pPr>
            <w:r w:rsidRPr="00744EEB">
              <w:rPr>
                <w:sz w:val="24"/>
                <w:szCs w:val="24"/>
              </w:rPr>
              <w:t>Moderate</w:t>
            </w:r>
          </w:p>
        </w:tc>
        <w:tc>
          <w:tcPr>
            <w:tcW w:w="1622" w:type="dxa"/>
          </w:tcPr>
          <w:p w14:paraId="2806885D" w14:textId="77777777" w:rsidR="004B1852" w:rsidRPr="00744EEB" w:rsidRDefault="004B1852" w:rsidP="00911405">
            <w:pPr>
              <w:pStyle w:val="TableParagraph"/>
              <w:rPr>
                <w:sz w:val="24"/>
                <w:szCs w:val="24"/>
              </w:rPr>
            </w:pPr>
            <w:r w:rsidRPr="00744EEB">
              <w:rPr>
                <w:sz w:val="24"/>
                <w:szCs w:val="24"/>
              </w:rPr>
              <w:t>Low</w:t>
            </w:r>
          </w:p>
        </w:tc>
      </w:tr>
      <w:tr w:rsidR="004B1852" w:rsidRPr="00744EEB" w14:paraId="3D8E0F0E" w14:textId="77777777" w:rsidTr="0043268F">
        <w:trPr>
          <w:trHeight w:val="280"/>
        </w:trPr>
        <w:tc>
          <w:tcPr>
            <w:tcW w:w="4502" w:type="dxa"/>
          </w:tcPr>
          <w:p w14:paraId="2469E25E" w14:textId="77777777" w:rsidR="004B1852" w:rsidRPr="00744EEB" w:rsidRDefault="004B1852" w:rsidP="00911405">
            <w:pPr>
              <w:pStyle w:val="TableParagraph"/>
              <w:rPr>
                <w:sz w:val="24"/>
                <w:szCs w:val="24"/>
              </w:rPr>
            </w:pPr>
            <w:r w:rsidRPr="00744EEB">
              <w:rPr>
                <w:sz w:val="24"/>
                <w:szCs w:val="24"/>
              </w:rPr>
              <w:t>Information Sharing</w:t>
            </w:r>
          </w:p>
        </w:tc>
        <w:tc>
          <w:tcPr>
            <w:tcW w:w="1800" w:type="dxa"/>
          </w:tcPr>
          <w:p w14:paraId="0D1E0798" w14:textId="77777777" w:rsidR="004B1852" w:rsidRPr="00744EEB" w:rsidRDefault="004B1852" w:rsidP="00911405">
            <w:pPr>
              <w:pStyle w:val="TableParagraph"/>
              <w:rPr>
                <w:sz w:val="24"/>
                <w:szCs w:val="24"/>
              </w:rPr>
            </w:pPr>
            <w:r w:rsidRPr="00744EEB">
              <w:rPr>
                <w:sz w:val="24"/>
                <w:szCs w:val="24"/>
              </w:rPr>
              <w:t>N/A</w:t>
            </w:r>
          </w:p>
        </w:tc>
        <w:tc>
          <w:tcPr>
            <w:tcW w:w="1440" w:type="dxa"/>
          </w:tcPr>
          <w:p w14:paraId="541604B8" w14:textId="77777777" w:rsidR="004B1852" w:rsidRPr="00744EEB" w:rsidRDefault="004B1852" w:rsidP="00911405">
            <w:pPr>
              <w:pStyle w:val="TableParagraph"/>
              <w:rPr>
                <w:sz w:val="24"/>
                <w:szCs w:val="24"/>
              </w:rPr>
            </w:pPr>
            <w:r w:rsidRPr="00744EEB">
              <w:rPr>
                <w:sz w:val="24"/>
                <w:szCs w:val="24"/>
              </w:rPr>
              <w:t>N/A</w:t>
            </w:r>
          </w:p>
        </w:tc>
        <w:tc>
          <w:tcPr>
            <w:tcW w:w="1622" w:type="dxa"/>
          </w:tcPr>
          <w:p w14:paraId="6BBFF104" w14:textId="77777777" w:rsidR="004B1852" w:rsidRPr="00744EEB" w:rsidRDefault="004B1852" w:rsidP="00911405">
            <w:pPr>
              <w:pStyle w:val="TableParagraph"/>
              <w:rPr>
                <w:sz w:val="24"/>
                <w:szCs w:val="24"/>
              </w:rPr>
            </w:pPr>
            <w:r w:rsidRPr="00744EEB">
              <w:rPr>
                <w:sz w:val="24"/>
                <w:szCs w:val="24"/>
              </w:rPr>
              <w:t>N/A</w:t>
            </w:r>
          </w:p>
        </w:tc>
      </w:tr>
    </w:tbl>
    <w:p w14:paraId="0DE45572" w14:textId="77777777" w:rsidR="004B1852" w:rsidRDefault="004B1852" w:rsidP="004B1852">
      <w:pPr>
        <w:pStyle w:val="BodyText"/>
        <w:rPr>
          <w:sz w:val="20"/>
        </w:rPr>
      </w:pPr>
    </w:p>
    <w:p w14:paraId="0BAEA33A" w14:textId="77777777" w:rsidR="004B1852" w:rsidRDefault="004B1852" w:rsidP="00B651C8">
      <w:pPr>
        <w:pStyle w:val="BodyText"/>
      </w:pPr>
      <w:r>
        <w:t>NIST SP 800-60 V2 Appendix D, Table D-2: Security Categorization of Mission Information</w:t>
      </w:r>
    </w:p>
    <w:p w14:paraId="45B88D03" w14:textId="77777777" w:rsidR="004B1852" w:rsidRDefault="004B1852" w:rsidP="004B1852">
      <w:pPr>
        <w:pStyle w:val="BodyText"/>
        <w:rPr>
          <w:sz w:val="23"/>
        </w:rPr>
      </w:pPr>
    </w:p>
    <w:p w14:paraId="5406749F" w14:textId="77777777" w:rsidR="004B1852" w:rsidRDefault="004B1852" w:rsidP="00B651C8">
      <w:pPr>
        <w:pStyle w:val="Heading2"/>
      </w:pPr>
      <w:bookmarkStart w:id="27" w:name="_Toc532395562"/>
      <w:bookmarkStart w:id="28" w:name="_Toc64649274"/>
      <w:bookmarkStart w:id="29" w:name="_Toc149844404"/>
      <w:r>
        <w:t>Table D-2: Security Categorization of Mission Information</w:t>
      </w:r>
      <w:bookmarkEnd w:id="27"/>
      <w:bookmarkEnd w:id="28"/>
      <w:bookmarkEnd w:id="29"/>
    </w:p>
    <w:p w14:paraId="16B4CB03" w14:textId="77777777" w:rsidR="004B1852" w:rsidRDefault="004B1852" w:rsidP="004B1852">
      <w:pPr>
        <w:pStyle w:val="BodyText"/>
        <w:spacing w:before="2"/>
        <w:rPr>
          <w:sz w:val="7"/>
        </w:rPr>
      </w:pPr>
    </w:p>
    <w:tbl>
      <w:tblPr>
        <w:tblW w:w="0" w:type="auto"/>
        <w:tblInd w:w="9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640"/>
        <w:gridCol w:w="1643"/>
        <w:gridCol w:w="1642"/>
        <w:gridCol w:w="1646"/>
      </w:tblGrid>
      <w:tr w:rsidR="004B1852" w14:paraId="5A3418CF" w14:textId="77777777" w:rsidTr="00744EEB">
        <w:trPr>
          <w:trHeight w:val="240"/>
        </w:trPr>
        <w:tc>
          <w:tcPr>
            <w:tcW w:w="4640" w:type="dxa"/>
            <w:tcBorders>
              <w:top w:val="nil"/>
              <w:left w:val="nil"/>
            </w:tcBorders>
          </w:tcPr>
          <w:p w14:paraId="30DCDE00" w14:textId="77777777" w:rsidR="004B1852" w:rsidRDefault="004B1852" w:rsidP="00911405">
            <w:pPr>
              <w:pStyle w:val="TableParagraph"/>
            </w:pPr>
          </w:p>
        </w:tc>
        <w:tc>
          <w:tcPr>
            <w:tcW w:w="1643" w:type="dxa"/>
          </w:tcPr>
          <w:p w14:paraId="243D6A69" w14:textId="77777777" w:rsidR="004B1852" w:rsidRPr="00744EEB" w:rsidRDefault="004B1852" w:rsidP="00911405">
            <w:pPr>
              <w:pStyle w:val="TableParagraph"/>
              <w:rPr>
                <w:sz w:val="20"/>
                <w:szCs w:val="20"/>
              </w:rPr>
            </w:pPr>
            <w:r w:rsidRPr="00744EEB">
              <w:rPr>
                <w:sz w:val="20"/>
                <w:szCs w:val="20"/>
              </w:rPr>
              <w:t>Confidentiality</w:t>
            </w:r>
          </w:p>
        </w:tc>
        <w:tc>
          <w:tcPr>
            <w:tcW w:w="1642" w:type="dxa"/>
          </w:tcPr>
          <w:p w14:paraId="632811C3" w14:textId="77777777" w:rsidR="004B1852" w:rsidRPr="00744EEB" w:rsidRDefault="004B1852" w:rsidP="00911405">
            <w:pPr>
              <w:pStyle w:val="TableParagraph"/>
              <w:rPr>
                <w:sz w:val="20"/>
                <w:szCs w:val="20"/>
              </w:rPr>
            </w:pPr>
            <w:r w:rsidRPr="00744EEB">
              <w:rPr>
                <w:sz w:val="20"/>
                <w:szCs w:val="20"/>
              </w:rPr>
              <w:t>Integrity</w:t>
            </w:r>
          </w:p>
        </w:tc>
        <w:tc>
          <w:tcPr>
            <w:tcW w:w="1646" w:type="dxa"/>
          </w:tcPr>
          <w:p w14:paraId="133E5AF5" w14:textId="77777777" w:rsidR="004B1852" w:rsidRPr="00744EEB" w:rsidRDefault="004B1852" w:rsidP="00911405">
            <w:pPr>
              <w:pStyle w:val="TableParagraph"/>
              <w:rPr>
                <w:sz w:val="20"/>
                <w:szCs w:val="20"/>
              </w:rPr>
            </w:pPr>
            <w:r w:rsidRPr="00744EEB">
              <w:rPr>
                <w:sz w:val="20"/>
                <w:szCs w:val="20"/>
              </w:rPr>
              <w:t>Availability</w:t>
            </w:r>
          </w:p>
        </w:tc>
      </w:tr>
      <w:tr w:rsidR="004B1852" w:rsidRPr="00744EEB" w14:paraId="5F8BD89C" w14:textId="77777777" w:rsidTr="00744EEB">
        <w:trPr>
          <w:trHeight w:val="220"/>
        </w:trPr>
        <w:tc>
          <w:tcPr>
            <w:tcW w:w="4640" w:type="dxa"/>
          </w:tcPr>
          <w:p w14:paraId="1BA892B2" w14:textId="77777777" w:rsidR="004B1852" w:rsidRPr="00744EEB" w:rsidRDefault="004B1852" w:rsidP="00911405">
            <w:pPr>
              <w:pStyle w:val="TableParagraph"/>
              <w:rPr>
                <w:sz w:val="20"/>
                <w:szCs w:val="20"/>
              </w:rPr>
            </w:pPr>
            <w:r w:rsidRPr="00744EEB">
              <w:rPr>
                <w:sz w:val="20"/>
                <w:szCs w:val="20"/>
              </w:rPr>
              <w:t>Defense &amp; National Security</w:t>
            </w:r>
          </w:p>
        </w:tc>
        <w:tc>
          <w:tcPr>
            <w:tcW w:w="1643" w:type="dxa"/>
          </w:tcPr>
          <w:p w14:paraId="2D1073CF" w14:textId="77777777" w:rsidR="004B1852" w:rsidRPr="00744EEB" w:rsidRDefault="004B1852" w:rsidP="00911405">
            <w:pPr>
              <w:pStyle w:val="TableParagraph"/>
              <w:rPr>
                <w:sz w:val="20"/>
                <w:szCs w:val="20"/>
              </w:rPr>
            </w:pPr>
            <w:r w:rsidRPr="00744EEB">
              <w:rPr>
                <w:sz w:val="20"/>
                <w:szCs w:val="20"/>
              </w:rPr>
              <w:t>Nat’l Security</w:t>
            </w:r>
          </w:p>
        </w:tc>
        <w:tc>
          <w:tcPr>
            <w:tcW w:w="1642" w:type="dxa"/>
          </w:tcPr>
          <w:p w14:paraId="6B378811" w14:textId="77777777" w:rsidR="004B1852" w:rsidRPr="00744EEB" w:rsidRDefault="004B1852" w:rsidP="00911405">
            <w:pPr>
              <w:pStyle w:val="TableParagraph"/>
              <w:rPr>
                <w:sz w:val="20"/>
                <w:szCs w:val="20"/>
              </w:rPr>
            </w:pPr>
            <w:r w:rsidRPr="00744EEB">
              <w:rPr>
                <w:sz w:val="20"/>
                <w:szCs w:val="20"/>
              </w:rPr>
              <w:t>Nat’l Security</w:t>
            </w:r>
          </w:p>
        </w:tc>
        <w:tc>
          <w:tcPr>
            <w:tcW w:w="1646" w:type="dxa"/>
          </w:tcPr>
          <w:p w14:paraId="4C6BD309" w14:textId="77777777" w:rsidR="004B1852" w:rsidRPr="00744EEB" w:rsidRDefault="004B1852" w:rsidP="00911405">
            <w:pPr>
              <w:pStyle w:val="TableParagraph"/>
              <w:rPr>
                <w:sz w:val="20"/>
                <w:szCs w:val="20"/>
              </w:rPr>
            </w:pPr>
            <w:r w:rsidRPr="00744EEB">
              <w:rPr>
                <w:sz w:val="20"/>
                <w:szCs w:val="20"/>
              </w:rPr>
              <w:t>Nat’l Security</w:t>
            </w:r>
          </w:p>
        </w:tc>
      </w:tr>
      <w:tr w:rsidR="004B1852" w:rsidRPr="00744EEB" w14:paraId="496C1A17" w14:textId="77777777" w:rsidTr="00744EEB">
        <w:trPr>
          <w:trHeight w:val="240"/>
        </w:trPr>
        <w:tc>
          <w:tcPr>
            <w:tcW w:w="4640" w:type="dxa"/>
          </w:tcPr>
          <w:p w14:paraId="1301B86F" w14:textId="77777777" w:rsidR="004B1852" w:rsidRPr="00744EEB" w:rsidRDefault="004B1852" w:rsidP="00911405">
            <w:pPr>
              <w:pStyle w:val="TableParagraph"/>
              <w:rPr>
                <w:sz w:val="20"/>
                <w:szCs w:val="20"/>
              </w:rPr>
            </w:pPr>
            <w:r w:rsidRPr="00744EEB">
              <w:rPr>
                <w:sz w:val="20"/>
                <w:szCs w:val="20"/>
              </w:rPr>
              <w:t>Homeland Security</w:t>
            </w:r>
          </w:p>
        </w:tc>
        <w:tc>
          <w:tcPr>
            <w:tcW w:w="4931" w:type="dxa"/>
            <w:gridSpan w:val="3"/>
            <w:tcBorders>
              <w:right w:val="nil"/>
            </w:tcBorders>
            <w:shd w:val="clear" w:color="auto" w:fill="B4B5B4"/>
          </w:tcPr>
          <w:p w14:paraId="440D330C" w14:textId="77777777" w:rsidR="004B1852" w:rsidRPr="00744EEB" w:rsidRDefault="004B1852" w:rsidP="00911405">
            <w:pPr>
              <w:pStyle w:val="TableParagraph"/>
              <w:rPr>
                <w:sz w:val="20"/>
                <w:szCs w:val="20"/>
              </w:rPr>
            </w:pPr>
          </w:p>
        </w:tc>
      </w:tr>
      <w:tr w:rsidR="004B1852" w:rsidRPr="00744EEB" w14:paraId="55809C13" w14:textId="77777777" w:rsidTr="00744EEB">
        <w:trPr>
          <w:trHeight w:val="460"/>
        </w:trPr>
        <w:tc>
          <w:tcPr>
            <w:tcW w:w="4640" w:type="dxa"/>
          </w:tcPr>
          <w:p w14:paraId="5331D02D" w14:textId="77777777" w:rsidR="004B1852" w:rsidRPr="00744EEB" w:rsidRDefault="004B1852" w:rsidP="00911405">
            <w:pPr>
              <w:pStyle w:val="TableParagraph"/>
              <w:rPr>
                <w:sz w:val="20"/>
                <w:szCs w:val="20"/>
              </w:rPr>
            </w:pPr>
            <w:r w:rsidRPr="00744EEB">
              <w:rPr>
                <w:sz w:val="20"/>
                <w:szCs w:val="20"/>
              </w:rPr>
              <w:t>Border Control and Transportation Security</w:t>
            </w:r>
          </w:p>
        </w:tc>
        <w:tc>
          <w:tcPr>
            <w:tcW w:w="1643" w:type="dxa"/>
          </w:tcPr>
          <w:p w14:paraId="390C36CC"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249F11E5"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057E333F" w14:textId="77777777" w:rsidR="004B1852" w:rsidRPr="00744EEB" w:rsidRDefault="004B1852" w:rsidP="00911405">
            <w:pPr>
              <w:pStyle w:val="TableParagraph"/>
              <w:rPr>
                <w:sz w:val="20"/>
                <w:szCs w:val="20"/>
              </w:rPr>
            </w:pPr>
            <w:r w:rsidRPr="00744EEB">
              <w:rPr>
                <w:sz w:val="20"/>
                <w:szCs w:val="20"/>
              </w:rPr>
              <w:t>Moderate</w:t>
            </w:r>
          </w:p>
        </w:tc>
      </w:tr>
      <w:tr w:rsidR="004B1852" w:rsidRPr="00744EEB" w14:paraId="680B9530" w14:textId="77777777" w:rsidTr="00744EEB">
        <w:trPr>
          <w:trHeight w:val="540"/>
        </w:trPr>
        <w:tc>
          <w:tcPr>
            <w:tcW w:w="4640" w:type="dxa"/>
          </w:tcPr>
          <w:p w14:paraId="41F07AD7" w14:textId="77777777" w:rsidR="004B1852" w:rsidRPr="00744EEB" w:rsidRDefault="004B1852" w:rsidP="00911405">
            <w:pPr>
              <w:pStyle w:val="TableParagraph"/>
              <w:rPr>
                <w:sz w:val="20"/>
                <w:szCs w:val="20"/>
              </w:rPr>
            </w:pPr>
            <w:r w:rsidRPr="00744EEB">
              <w:rPr>
                <w:sz w:val="20"/>
                <w:szCs w:val="20"/>
              </w:rPr>
              <w:t>Key Asset and Critical Infrastructure Protection</w:t>
            </w:r>
          </w:p>
        </w:tc>
        <w:tc>
          <w:tcPr>
            <w:tcW w:w="1643" w:type="dxa"/>
          </w:tcPr>
          <w:p w14:paraId="41A56033" w14:textId="77777777" w:rsidR="004B1852" w:rsidRPr="00744EEB" w:rsidRDefault="004B1852" w:rsidP="00911405">
            <w:pPr>
              <w:pStyle w:val="TableParagraph"/>
              <w:rPr>
                <w:sz w:val="20"/>
                <w:szCs w:val="20"/>
              </w:rPr>
            </w:pPr>
            <w:r w:rsidRPr="00744EEB">
              <w:rPr>
                <w:sz w:val="20"/>
                <w:szCs w:val="20"/>
              </w:rPr>
              <w:t>High</w:t>
            </w:r>
          </w:p>
        </w:tc>
        <w:tc>
          <w:tcPr>
            <w:tcW w:w="1642" w:type="dxa"/>
          </w:tcPr>
          <w:p w14:paraId="0068530E" w14:textId="77777777" w:rsidR="004B1852" w:rsidRPr="00744EEB" w:rsidRDefault="004B1852" w:rsidP="00911405">
            <w:pPr>
              <w:pStyle w:val="TableParagraph"/>
              <w:rPr>
                <w:sz w:val="20"/>
                <w:szCs w:val="20"/>
              </w:rPr>
            </w:pPr>
            <w:r w:rsidRPr="00744EEB">
              <w:rPr>
                <w:sz w:val="20"/>
                <w:szCs w:val="20"/>
              </w:rPr>
              <w:t>High</w:t>
            </w:r>
          </w:p>
        </w:tc>
        <w:tc>
          <w:tcPr>
            <w:tcW w:w="1646" w:type="dxa"/>
          </w:tcPr>
          <w:p w14:paraId="3D470159" w14:textId="77777777" w:rsidR="004B1852" w:rsidRPr="00744EEB" w:rsidRDefault="004B1852" w:rsidP="00911405">
            <w:pPr>
              <w:pStyle w:val="TableParagraph"/>
              <w:rPr>
                <w:sz w:val="20"/>
                <w:szCs w:val="20"/>
              </w:rPr>
            </w:pPr>
            <w:r w:rsidRPr="00744EEB">
              <w:rPr>
                <w:sz w:val="20"/>
                <w:szCs w:val="20"/>
              </w:rPr>
              <w:t>High</w:t>
            </w:r>
          </w:p>
        </w:tc>
      </w:tr>
      <w:tr w:rsidR="004B1852" w:rsidRPr="00744EEB" w14:paraId="07017494" w14:textId="77777777" w:rsidTr="00744EEB">
        <w:trPr>
          <w:trHeight w:val="199"/>
        </w:trPr>
        <w:tc>
          <w:tcPr>
            <w:tcW w:w="4640" w:type="dxa"/>
          </w:tcPr>
          <w:p w14:paraId="1F674335" w14:textId="77777777" w:rsidR="004B1852" w:rsidRPr="00744EEB" w:rsidRDefault="004B1852" w:rsidP="00911405">
            <w:pPr>
              <w:pStyle w:val="TableParagraph"/>
              <w:rPr>
                <w:sz w:val="20"/>
                <w:szCs w:val="20"/>
              </w:rPr>
            </w:pPr>
            <w:r w:rsidRPr="00744EEB">
              <w:rPr>
                <w:sz w:val="20"/>
                <w:szCs w:val="20"/>
              </w:rPr>
              <w:t>Catastrophic Defense</w:t>
            </w:r>
          </w:p>
        </w:tc>
        <w:tc>
          <w:tcPr>
            <w:tcW w:w="1643" w:type="dxa"/>
          </w:tcPr>
          <w:p w14:paraId="578A09E4" w14:textId="77777777" w:rsidR="004B1852" w:rsidRPr="00744EEB" w:rsidRDefault="004B1852" w:rsidP="00911405">
            <w:pPr>
              <w:pStyle w:val="TableParagraph"/>
              <w:rPr>
                <w:sz w:val="20"/>
                <w:szCs w:val="20"/>
              </w:rPr>
            </w:pPr>
            <w:r w:rsidRPr="00744EEB">
              <w:rPr>
                <w:sz w:val="20"/>
                <w:szCs w:val="20"/>
              </w:rPr>
              <w:t>High</w:t>
            </w:r>
          </w:p>
        </w:tc>
        <w:tc>
          <w:tcPr>
            <w:tcW w:w="1642" w:type="dxa"/>
          </w:tcPr>
          <w:p w14:paraId="65AA4E29" w14:textId="77777777" w:rsidR="004B1852" w:rsidRPr="00744EEB" w:rsidRDefault="004B1852" w:rsidP="00911405">
            <w:pPr>
              <w:pStyle w:val="TableParagraph"/>
              <w:rPr>
                <w:sz w:val="20"/>
                <w:szCs w:val="20"/>
              </w:rPr>
            </w:pPr>
            <w:r w:rsidRPr="00744EEB">
              <w:rPr>
                <w:sz w:val="20"/>
                <w:szCs w:val="20"/>
              </w:rPr>
              <w:t>High</w:t>
            </w:r>
          </w:p>
        </w:tc>
        <w:tc>
          <w:tcPr>
            <w:tcW w:w="1646" w:type="dxa"/>
          </w:tcPr>
          <w:p w14:paraId="51856F08" w14:textId="77777777" w:rsidR="004B1852" w:rsidRPr="00744EEB" w:rsidRDefault="004B1852" w:rsidP="00911405">
            <w:pPr>
              <w:pStyle w:val="TableParagraph"/>
              <w:rPr>
                <w:sz w:val="20"/>
                <w:szCs w:val="20"/>
              </w:rPr>
            </w:pPr>
            <w:r w:rsidRPr="00744EEB">
              <w:rPr>
                <w:sz w:val="20"/>
                <w:szCs w:val="20"/>
              </w:rPr>
              <w:t>High</w:t>
            </w:r>
          </w:p>
        </w:tc>
      </w:tr>
      <w:tr w:rsidR="004B1852" w:rsidRPr="00744EEB" w14:paraId="0DD084E6" w14:textId="77777777" w:rsidTr="00744EEB">
        <w:trPr>
          <w:trHeight w:val="300"/>
        </w:trPr>
        <w:tc>
          <w:tcPr>
            <w:tcW w:w="4640" w:type="dxa"/>
          </w:tcPr>
          <w:p w14:paraId="5DE2101B" w14:textId="77777777" w:rsidR="004B1852" w:rsidRPr="00744EEB" w:rsidRDefault="004B1852" w:rsidP="00911405">
            <w:pPr>
              <w:pStyle w:val="TableParagraph"/>
              <w:rPr>
                <w:sz w:val="20"/>
                <w:szCs w:val="20"/>
              </w:rPr>
            </w:pPr>
            <w:r w:rsidRPr="00744EEB">
              <w:rPr>
                <w:sz w:val="20"/>
                <w:szCs w:val="20"/>
              </w:rPr>
              <w:t>Executive Functions of the EOP</w:t>
            </w:r>
            <w:hyperlink w:anchor="_bookmark59" w:history="1">
              <w:r w:rsidRPr="00744EEB">
                <w:rPr>
                  <w:position w:val="5"/>
                  <w:sz w:val="20"/>
                  <w:szCs w:val="20"/>
                </w:rPr>
                <w:t>23</w:t>
              </w:r>
            </w:hyperlink>
          </w:p>
        </w:tc>
        <w:tc>
          <w:tcPr>
            <w:tcW w:w="1643" w:type="dxa"/>
          </w:tcPr>
          <w:p w14:paraId="4490BA71" w14:textId="77777777" w:rsidR="004B1852" w:rsidRPr="00744EEB" w:rsidRDefault="004B1852" w:rsidP="00911405">
            <w:pPr>
              <w:pStyle w:val="TableParagraph"/>
              <w:rPr>
                <w:sz w:val="20"/>
                <w:szCs w:val="20"/>
              </w:rPr>
            </w:pPr>
            <w:r w:rsidRPr="00744EEB">
              <w:rPr>
                <w:sz w:val="20"/>
                <w:szCs w:val="20"/>
              </w:rPr>
              <w:t>High</w:t>
            </w:r>
          </w:p>
        </w:tc>
        <w:tc>
          <w:tcPr>
            <w:tcW w:w="1642" w:type="dxa"/>
          </w:tcPr>
          <w:p w14:paraId="7F4D6AB2"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58033336" w14:textId="77777777" w:rsidR="004B1852" w:rsidRPr="00744EEB" w:rsidRDefault="004B1852" w:rsidP="00911405">
            <w:pPr>
              <w:pStyle w:val="TableParagraph"/>
              <w:rPr>
                <w:sz w:val="20"/>
                <w:szCs w:val="20"/>
              </w:rPr>
            </w:pPr>
            <w:r w:rsidRPr="00744EEB">
              <w:rPr>
                <w:sz w:val="20"/>
                <w:szCs w:val="20"/>
              </w:rPr>
              <w:t>High</w:t>
            </w:r>
          </w:p>
        </w:tc>
      </w:tr>
      <w:tr w:rsidR="004B1852" w:rsidRPr="00744EEB" w14:paraId="46A6C7CA" w14:textId="77777777" w:rsidTr="00744EEB">
        <w:trPr>
          <w:trHeight w:val="220"/>
        </w:trPr>
        <w:tc>
          <w:tcPr>
            <w:tcW w:w="4640" w:type="dxa"/>
          </w:tcPr>
          <w:p w14:paraId="13871CB6" w14:textId="77777777" w:rsidR="004B1852" w:rsidRPr="00744EEB" w:rsidRDefault="004B1852" w:rsidP="00911405">
            <w:pPr>
              <w:pStyle w:val="TableParagraph"/>
              <w:rPr>
                <w:sz w:val="20"/>
                <w:szCs w:val="20"/>
              </w:rPr>
            </w:pPr>
            <w:r w:rsidRPr="00744EEB">
              <w:rPr>
                <w:sz w:val="20"/>
                <w:szCs w:val="20"/>
              </w:rPr>
              <w:t>Intelligence Operations</w:t>
            </w:r>
            <w:r w:rsidRPr="00744EEB">
              <w:rPr>
                <w:position w:val="5"/>
                <w:sz w:val="20"/>
                <w:szCs w:val="20"/>
              </w:rPr>
              <w:t>24</w:t>
            </w:r>
          </w:p>
        </w:tc>
        <w:tc>
          <w:tcPr>
            <w:tcW w:w="1643" w:type="dxa"/>
          </w:tcPr>
          <w:p w14:paraId="41652B96" w14:textId="77777777" w:rsidR="004B1852" w:rsidRPr="00744EEB" w:rsidRDefault="004B1852" w:rsidP="00911405">
            <w:pPr>
              <w:pStyle w:val="TableParagraph"/>
              <w:rPr>
                <w:sz w:val="20"/>
                <w:szCs w:val="20"/>
              </w:rPr>
            </w:pPr>
            <w:r w:rsidRPr="00744EEB">
              <w:rPr>
                <w:sz w:val="20"/>
                <w:szCs w:val="20"/>
              </w:rPr>
              <w:t>High</w:t>
            </w:r>
          </w:p>
        </w:tc>
        <w:tc>
          <w:tcPr>
            <w:tcW w:w="1642" w:type="dxa"/>
          </w:tcPr>
          <w:p w14:paraId="6145FF8B" w14:textId="77777777" w:rsidR="004B1852" w:rsidRPr="00744EEB" w:rsidRDefault="004B1852" w:rsidP="00911405">
            <w:pPr>
              <w:pStyle w:val="TableParagraph"/>
              <w:rPr>
                <w:sz w:val="20"/>
                <w:szCs w:val="20"/>
              </w:rPr>
            </w:pPr>
            <w:r w:rsidRPr="00744EEB">
              <w:rPr>
                <w:sz w:val="20"/>
                <w:szCs w:val="20"/>
              </w:rPr>
              <w:t>High</w:t>
            </w:r>
          </w:p>
        </w:tc>
        <w:tc>
          <w:tcPr>
            <w:tcW w:w="1646" w:type="dxa"/>
          </w:tcPr>
          <w:p w14:paraId="55696078" w14:textId="77777777" w:rsidR="004B1852" w:rsidRPr="00744EEB" w:rsidRDefault="004B1852" w:rsidP="00911405">
            <w:pPr>
              <w:pStyle w:val="TableParagraph"/>
              <w:rPr>
                <w:sz w:val="20"/>
                <w:szCs w:val="20"/>
              </w:rPr>
            </w:pPr>
            <w:r w:rsidRPr="00744EEB">
              <w:rPr>
                <w:sz w:val="20"/>
                <w:szCs w:val="20"/>
              </w:rPr>
              <w:t>High</w:t>
            </w:r>
          </w:p>
        </w:tc>
      </w:tr>
      <w:tr w:rsidR="004B1852" w:rsidRPr="00744EEB" w14:paraId="5BB34072" w14:textId="77777777" w:rsidTr="00744EEB">
        <w:trPr>
          <w:trHeight w:val="280"/>
        </w:trPr>
        <w:tc>
          <w:tcPr>
            <w:tcW w:w="4640" w:type="dxa"/>
          </w:tcPr>
          <w:p w14:paraId="074B7551" w14:textId="77777777" w:rsidR="004B1852" w:rsidRPr="00744EEB" w:rsidRDefault="004B1852" w:rsidP="00911405">
            <w:pPr>
              <w:pStyle w:val="TableParagraph"/>
              <w:rPr>
                <w:sz w:val="20"/>
                <w:szCs w:val="20"/>
              </w:rPr>
            </w:pPr>
            <w:r w:rsidRPr="00744EEB">
              <w:rPr>
                <w:sz w:val="20"/>
                <w:szCs w:val="20"/>
              </w:rPr>
              <w:t>Disaster Management</w:t>
            </w:r>
          </w:p>
        </w:tc>
        <w:tc>
          <w:tcPr>
            <w:tcW w:w="4931" w:type="dxa"/>
            <w:gridSpan w:val="3"/>
            <w:tcBorders>
              <w:bottom w:val="nil"/>
              <w:right w:val="nil"/>
            </w:tcBorders>
            <w:shd w:val="clear" w:color="auto" w:fill="B4B5B4"/>
          </w:tcPr>
          <w:p w14:paraId="74E04B3C" w14:textId="77777777" w:rsidR="004B1852" w:rsidRPr="00744EEB" w:rsidRDefault="004B1852" w:rsidP="00911405">
            <w:pPr>
              <w:pStyle w:val="TableParagraph"/>
              <w:rPr>
                <w:sz w:val="20"/>
                <w:szCs w:val="20"/>
              </w:rPr>
            </w:pPr>
          </w:p>
        </w:tc>
      </w:tr>
      <w:tr w:rsidR="004B1852" w:rsidRPr="00744EEB" w14:paraId="621B2B04" w14:textId="77777777" w:rsidTr="00744EEB">
        <w:trPr>
          <w:trHeight w:val="220"/>
        </w:trPr>
        <w:tc>
          <w:tcPr>
            <w:tcW w:w="4640" w:type="dxa"/>
          </w:tcPr>
          <w:p w14:paraId="06BC34CD" w14:textId="77777777" w:rsidR="004B1852" w:rsidRPr="00744EEB" w:rsidRDefault="004B1852" w:rsidP="00911405">
            <w:pPr>
              <w:pStyle w:val="TableParagraph"/>
              <w:rPr>
                <w:sz w:val="20"/>
                <w:szCs w:val="20"/>
              </w:rPr>
            </w:pPr>
            <w:r w:rsidRPr="00744EEB">
              <w:rPr>
                <w:sz w:val="20"/>
                <w:szCs w:val="20"/>
              </w:rPr>
              <w:t>Disaster Monitoring and Prediction</w:t>
            </w:r>
          </w:p>
        </w:tc>
        <w:tc>
          <w:tcPr>
            <w:tcW w:w="1643" w:type="dxa"/>
            <w:tcBorders>
              <w:top w:val="single" w:sz="8" w:space="0" w:color="000000"/>
            </w:tcBorders>
          </w:tcPr>
          <w:p w14:paraId="7D4258B6" w14:textId="77777777" w:rsidR="004B1852" w:rsidRPr="00744EEB" w:rsidRDefault="004B1852" w:rsidP="00911405">
            <w:pPr>
              <w:pStyle w:val="TableParagraph"/>
              <w:rPr>
                <w:sz w:val="20"/>
                <w:szCs w:val="20"/>
              </w:rPr>
            </w:pPr>
            <w:r w:rsidRPr="00744EEB">
              <w:rPr>
                <w:sz w:val="20"/>
                <w:szCs w:val="20"/>
              </w:rPr>
              <w:t>Low</w:t>
            </w:r>
          </w:p>
        </w:tc>
        <w:tc>
          <w:tcPr>
            <w:tcW w:w="1642" w:type="dxa"/>
            <w:tcBorders>
              <w:top w:val="nil"/>
            </w:tcBorders>
          </w:tcPr>
          <w:p w14:paraId="75523FD1" w14:textId="77777777" w:rsidR="004B1852" w:rsidRPr="00744EEB" w:rsidRDefault="004B1852" w:rsidP="00911405">
            <w:pPr>
              <w:pStyle w:val="TableParagraph"/>
              <w:rPr>
                <w:sz w:val="20"/>
                <w:szCs w:val="20"/>
              </w:rPr>
            </w:pPr>
            <w:r w:rsidRPr="00744EEB">
              <w:rPr>
                <w:sz w:val="20"/>
                <w:szCs w:val="20"/>
              </w:rPr>
              <w:t>High</w:t>
            </w:r>
          </w:p>
        </w:tc>
        <w:tc>
          <w:tcPr>
            <w:tcW w:w="1646" w:type="dxa"/>
            <w:tcBorders>
              <w:top w:val="nil"/>
            </w:tcBorders>
          </w:tcPr>
          <w:p w14:paraId="6F671EF2" w14:textId="77777777" w:rsidR="004B1852" w:rsidRPr="00744EEB" w:rsidRDefault="004B1852" w:rsidP="00911405">
            <w:pPr>
              <w:pStyle w:val="TableParagraph"/>
              <w:rPr>
                <w:sz w:val="20"/>
                <w:szCs w:val="20"/>
              </w:rPr>
            </w:pPr>
            <w:r w:rsidRPr="00744EEB">
              <w:rPr>
                <w:sz w:val="20"/>
                <w:szCs w:val="20"/>
              </w:rPr>
              <w:t>High</w:t>
            </w:r>
          </w:p>
        </w:tc>
      </w:tr>
      <w:tr w:rsidR="004B1852" w:rsidRPr="00744EEB" w14:paraId="4D3FF506" w14:textId="77777777" w:rsidTr="00744EEB">
        <w:trPr>
          <w:trHeight w:val="240"/>
        </w:trPr>
        <w:tc>
          <w:tcPr>
            <w:tcW w:w="4640" w:type="dxa"/>
          </w:tcPr>
          <w:p w14:paraId="474E1118" w14:textId="77777777" w:rsidR="004B1852" w:rsidRPr="00744EEB" w:rsidRDefault="004B1852" w:rsidP="00911405">
            <w:pPr>
              <w:pStyle w:val="TableParagraph"/>
              <w:rPr>
                <w:sz w:val="20"/>
                <w:szCs w:val="20"/>
              </w:rPr>
            </w:pPr>
            <w:r w:rsidRPr="00744EEB">
              <w:rPr>
                <w:sz w:val="20"/>
                <w:szCs w:val="20"/>
              </w:rPr>
              <w:t>Disaster Preparedness and Planning</w:t>
            </w:r>
          </w:p>
        </w:tc>
        <w:tc>
          <w:tcPr>
            <w:tcW w:w="1643" w:type="dxa"/>
          </w:tcPr>
          <w:p w14:paraId="18F29AFD"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2E30AA83"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1C0A2BD3"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50D603B1" w14:textId="77777777" w:rsidTr="00744EEB">
        <w:trPr>
          <w:trHeight w:val="220"/>
        </w:trPr>
        <w:tc>
          <w:tcPr>
            <w:tcW w:w="4640" w:type="dxa"/>
          </w:tcPr>
          <w:p w14:paraId="29A7C9F0" w14:textId="77777777" w:rsidR="004B1852" w:rsidRPr="00744EEB" w:rsidRDefault="004B1852" w:rsidP="00911405">
            <w:pPr>
              <w:pStyle w:val="TableParagraph"/>
              <w:rPr>
                <w:sz w:val="20"/>
                <w:szCs w:val="20"/>
              </w:rPr>
            </w:pPr>
            <w:r w:rsidRPr="00744EEB">
              <w:rPr>
                <w:sz w:val="20"/>
                <w:szCs w:val="20"/>
              </w:rPr>
              <w:t>Disaster Repair and Restoration</w:t>
            </w:r>
          </w:p>
        </w:tc>
        <w:tc>
          <w:tcPr>
            <w:tcW w:w="1643" w:type="dxa"/>
          </w:tcPr>
          <w:p w14:paraId="24FABF1A"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428203CA"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10D830D5"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76C598B0" w14:textId="77777777" w:rsidTr="00744EEB">
        <w:trPr>
          <w:trHeight w:val="240"/>
        </w:trPr>
        <w:tc>
          <w:tcPr>
            <w:tcW w:w="4640" w:type="dxa"/>
          </w:tcPr>
          <w:p w14:paraId="3D586C80" w14:textId="77777777" w:rsidR="004B1852" w:rsidRPr="00744EEB" w:rsidRDefault="004B1852" w:rsidP="00911405">
            <w:pPr>
              <w:pStyle w:val="TableParagraph"/>
              <w:rPr>
                <w:sz w:val="20"/>
                <w:szCs w:val="20"/>
              </w:rPr>
            </w:pPr>
            <w:bookmarkStart w:id="30" w:name="_bookmark59"/>
            <w:bookmarkEnd w:id="30"/>
            <w:r w:rsidRPr="00744EEB">
              <w:rPr>
                <w:sz w:val="20"/>
                <w:szCs w:val="20"/>
              </w:rPr>
              <w:t>Emergency Response</w:t>
            </w:r>
          </w:p>
        </w:tc>
        <w:tc>
          <w:tcPr>
            <w:tcW w:w="1643" w:type="dxa"/>
          </w:tcPr>
          <w:p w14:paraId="0447441E"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3D0CEFAA" w14:textId="77777777" w:rsidR="004B1852" w:rsidRPr="00744EEB" w:rsidRDefault="004B1852" w:rsidP="00911405">
            <w:pPr>
              <w:pStyle w:val="TableParagraph"/>
              <w:rPr>
                <w:sz w:val="20"/>
                <w:szCs w:val="20"/>
              </w:rPr>
            </w:pPr>
            <w:r w:rsidRPr="00744EEB">
              <w:rPr>
                <w:sz w:val="20"/>
                <w:szCs w:val="20"/>
              </w:rPr>
              <w:t>High</w:t>
            </w:r>
          </w:p>
        </w:tc>
        <w:tc>
          <w:tcPr>
            <w:tcW w:w="1646" w:type="dxa"/>
          </w:tcPr>
          <w:p w14:paraId="34533283" w14:textId="77777777" w:rsidR="004B1852" w:rsidRPr="00744EEB" w:rsidRDefault="004B1852" w:rsidP="00911405">
            <w:pPr>
              <w:pStyle w:val="TableParagraph"/>
              <w:rPr>
                <w:sz w:val="20"/>
                <w:szCs w:val="20"/>
              </w:rPr>
            </w:pPr>
            <w:r w:rsidRPr="00744EEB">
              <w:rPr>
                <w:sz w:val="20"/>
                <w:szCs w:val="20"/>
              </w:rPr>
              <w:t>High</w:t>
            </w:r>
          </w:p>
        </w:tc>
      </w:tr>
    </w:tbl>
    <w:p w14:paraId="157F949F" w14:textId="77777777" w:rsidR="004B1852" w:rsidRPr="00744EEB" w:rsidRDefault="004B1852" w:rsidP="004B1852">
      <w:pPr>
        <w:pStyle w:val="BodyText"/>
        <w:rPr>
          <w:rFonts w:ascii="Times New Roman" w:hAnsi="Times New Roman" w:cs="Times New Roman"/>
          <w:sz w:val="20"/>
          <w:szCs w:val="20"/>
        </w:rPr>
      </w:pPr>
    </w:p>
    <w:p w14:paraId="5A7554D4" w14:textId="77777777" w:rsidR="004B1852" w:rsidRPr="00744EEB" w:rsidRDefault="004B1852" w:rsidP="004B1852">
      <w:pPr>
        <w:pStyle w:val="BodyText"/>
        <w:spacing w:before="2"/>
        <w:rPr>
          <w:rFonts w:ascii="Times New Roman" w:hAnsi="Times New Roman" w:cs="Times New Roman"/>
          <w:sz w:val="20"/>
          <w:szCs w:val="20"/>
        </w:rPr>
      </w:pPr>
    </w:p>
    <w:tbl>
      <w:tblPr>
        <w:tblW w:w="0" w:type="auto"/>
        <w:tblInd w:w="10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502"/>
        <w:gridCol w:w="1642"/>
        <w:gridCol w:w="1642"/>
        <w:gridCol w:w="1646"/>
      </w:tblGrid>
      <w:tr w:rsidR="004B1852" w:rsidRPr="00744EEB" w14:paraId="42AE75BF" w14:textId="77777777" w:rsidTr="0043268F">
        <w:trPr>
          <w:trHeight w:val="220"/>
        </w:trPr>
        <w:tc>
          <w:tcPr>
            <w:tcW w:w="4502" w:type="dxa"/>
          </w:tcPr>
          <w:p w14:paraId="62442447" w14:textId="77777777" w:rsidR="004B1852" w:rsidRPr="00744EEB" w:rsidRDefault="004B1852" w:rsidP="00911405">
            <w:pPr>
              <w:pStyle w:val="TableParagraph"/>
              <w:rPr>
                <w:sz w:val="20"/>
                <w:szCs w:val="20"/>
              </w:rPr>
            </w:pPr>
            <w:r w:rsidRPr="00744EEB">
              <w:rPr>
                <w:sz w:val="20"/>
                <w:szCs w:val="20"/>
              </w:rPr>
              <w:t>International Affairs and Commerce</w:t>
            </w:r>
          </w:p>
        </w:tc>
        <w:tc>
          <w:tcPr>
            <w:tcW w:w="4930" w:type="dxa"/>
            <w:gridSpan w:val="3"/>
            <w:shd w:val="clear" w:color="auto" w:fill="B4B5B4"/>
          </w:tcPr>
          <w:p w14:paraId="6B309AC5" w14:textId="77777777" w:rsidR="004B1852" w:rsidRPr="00744EEB" w:rsidRDefault="004B1852" w:rsidP="00911405">
            <w:pPr>
              <w:pStyle w:val="TableParagraph"/>
              <w:rPr>
                <w:sz w:val="20"/>
                <w:szCs w:val="20"/>
              </w:rPr>
            </w:pPr>
          </w:p>
        </w:tc>
      </w:tr>
      <w:tr w:rsidR="004B1852" w:rsidRPr="00744EEB" w14:paraId="02F273EA" w14:textId="77777777" w:rsidTr="0043268F">
        <w:trPr>
          <w:trHeight w:val="240"/>
        </w:trPr>
        <w:tc>
          <w:tcPr>
            <w:tcW w:w="4502" w:type="dxa"/>
          </w:tcPr>
          <w:p w14:paraId="39E7F5BB" w14:textId="77777777" w:rsidR="004B1852" w:rsidRPr="00744EEB" w:rsidRDefault="004B1852" w:rsidP="00911405">
            <w:pPr>
              <w:pStyle w:val="TableParagraph"/>
              <w:rPr>
                <w:sz w:val="20"/>
                <w:szCs w:val="20"/>
              </w:rPr>
            </w:pPr>
            <w:r w:rsidRPr="00744EEB">
              <w:rPr>
                <w:sz w:val="20"/>
                <w:szCs w:val="20"/>
              </w:rPr>
              <w:t>Foreign Affairs</w:t>
            </w:r>
          </w:p>
        </w:tc>
        <w:tc>
          <w:tcPr>
            <w:tcW w:w="1642" w:type="dxa"/>
          </w:tcPr>
          <w:p w14:paraId="12CADC81" w14:textId="77777777" w:rsidR="004B1852" w:rsidRPr="00744EEB" w:rsidRDefault="004B1852" w:rsidP="00911405">
            <w:pPr>
              <w:pStyle w:val="TableParagraph"/>
              <w:rPr>
                <w:sz w:val="20"/>
                <w:szCs w:val="20"/>
              </w:rPr>
            </w:pPr>
            <w:r w:rsidRPr="00744EEB">
              <w:rPr>
                <w:sz w:val="20"/>
                <w:szCs w:val="20"/>
              </w:rPr>
              <w:t>High</w:t>
            </w:r>
          </w:p>
        </w:tc>
        <w:tc>
          <w:tcPr>
            <w:tcW w:w="1642" w:type="dxa"/>
          </w:tcPr>
          <w:p w14:paraId="0B7A04FA" w14:textId="77777777" w:rsidR="004B1852" w:rsidRPr="00744EEB" w:rsidRDefault="004B1852" w:rsidP="00911405">
            <w:pPr>
              <w:pStyle w:val="TableParagraph"/>
              <w:rPr>
                <w:sz w:val="20"/>
                <w:szCs w:val="20"/>
              </w:rPr>
            </w:pPr>
            <w:r w:rsidRPr="00744EEB">
              <w:rPr>
                <w:sz w:val="20"/>
                <w:szCs w:val="20"/>
              </w:rPr>
              <w:t>High</w:t>
            </w:r>
          </w:p>
        </w:tc>
        <w:tc>
          <w:tcPr>
            <w:tcW w:w="1646" w:type="dxa"/>
          </w:tcPr>
          <w:p w14:paraId="631DA291" w14:textId="77777777" w:rsidR="004B1852" w:rsidRPr="00744EEB" w:rsidRDefault="004B1852" w:rsidP="00911405">
            <w:pPr>
              <w:pStyle w:val="TableParagraph"/>
              <w:rPr>
                <w:sz w:val="20"/>
                <w:szCs w:val="20"/>
              </w:rPr>
            </w:pPr>
            <w:r w:rsidRPr="00744EEB">
              <w:rPr>
                <w:sz w:val="20"/>
                <w:szCs w:val="20"/>
              </w:rPr>
              <w:t>Moderate</w:t>
            </w:r>
          </w:p>
        </w:tc>
      </w:tr>
      <w:tr w:rsidR="004B1852" w:rsidRPr="00744EEB" w14:paraId="5DE1030E" w14:textId="77777777" w:rsidTr="0043268F">
        <w:trPr>
          <w:trHeight w:val="480"/>
        </w:trPr>
        <w:tc>
          <w:tcPr>
            <w:tcW w:w="4502" w:type="dxa"/>
          </w:tcPr>
          <w:p w14:paraId="2A558651" w14:textId="77777777" w:rsidR="004B1852" w:rsidRPr="00744EEB" w:rsidRDefault="004B1852" w:rsidP="00911405">
            <w:pPr>
              <w:pStyle w:val="TableParagraph"/>
              <w:rPr>
                <w:sz w:val="20"/>
                <w:szCs w:val="20"/>
              </w:rPr>
            </w:pPr>
            <w:r w:rsidRPr="00744EEB">
              <w:rPr>
                <w:sz w:val="20"/>
                <w:szCs w:val="20"/>
              </w:rPr>
              <w:t>International Development and Humanitarian Aid</w:t>
            </w:r>
          </w:p>
        </w:tc>
        <w:tc>
          <w:tcPr>
            <w:tcW w:w="1642" w:type="dxa"/>
          </w:tcPr>
          <w:p w14:paraId="2E0E8EA5"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7F8329C7"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65E6AF53"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4663D8B3" w14:textId="77777777" w:rsidTr="0043268F">
        <w:trPr>
          <w:trHeight w:val="220"/>
        </w:trPr>
        <w:tc>
          <w:tcPr>
            <w:tcW w:w="4502" w:type="dxa"/>
          </w:tcPr>
          <w:p w14:paraId="1C3F0C40" w14:textId="77777777" w:rsidR="004B1852" w:rsidRPr="00744EEB" w:rsidRDefault="004B1852" w:rsidP="00911405">
            <w:pPr>
              <w:pStyle w:val="TableParagraph"/>
              <w:rPr>
                <w:sz w:val="20"/>
                <w:szCs w:val="20"/>
              </w:rPr>
            </w:pPr>
            <w:r w:rsidRPr="00744EEB">
              <w:rPr>
                <w:sz w:val="20"/>
                <w:szCs w:val="20"/>
              </w:rPr>
              <w:t>Global Trade</w:t>
            </w:r>
          </w:p>
        </w:tc>
        <w:tc>
          <w:tcPr>
            <w:tcW w:w="1642" w:type="dxa"/>
          </w:tcPr>
          <w:p w14:paraId="39C5B6C3" w14:textId="77777777" w:rsidR="004B1852" w:rsidRPr="00744EEB" w:rsidRDefault="004B1852" w:rsidP="00911405">
            <w:pPr>
              <w:pStyle w:val="TableParagraph"/>
              <w:rPr>
                <w:sz w:val="20"/>
                <w:szCs w:val="20"/>
              </w:rPr>
            </w:pPr>
            <w:r w:rsidRPr="00744EEB">
              <w:rPr>
                <w:sz w:val="20"/>
                <w:szCs w:val="20"/>
              </w:rPr>
              <w:t>High</w:t>
            </w:r>
          </w:p>
        </w:tc>
        <w:tc>
          <w:tcPr>
            <w:tcW w:w="1642" w:type="dxa"/>
          </w:tcPr>
          <w:p w14:paraId="71012390" w14:textId="77777777" w:rsidR="004B1852" w:rsidRPr="00744EEB" w:rsidRDefault="004B1852" w:rsidP="00911405">
            <w:pPr>
              <w:pStyle w:val="TableParagraph"/>
              <w:rPr>
                <w:sz w:val="20"/>
                <w:szCs w:val="20"/>
              </w:rPr>
            </w:pPr>
            <w:r w:rsidRPr="00744EEB">
              <w:rPr>
                <w:sz w:val="20"/>
                <w:szCs w:val="20"/>
              </w:rPr>
              <w:t>High</w:t>
            </w:r>
          </w:p>
        </w:tc>
        <w:tc>
          <w:tcPr>
            <w:tcW w:w="1646" w:type="dxa"/>
          </w:tcPr>
          <w:p w14:paraId="53BE4B84" w14:textId="77777777" w:rsidR="004B1852" w:rsidRPr="00744EEB" w:rsidRDefault="004B1852" w:rsidP="00911405">
            <w:pPr>
              <w:pStyle w:val="TableParagraph"/>
              <w:rPr>
                <w:sz w:val="20"/>
                <w:szCs w:val="20"/>
              </w:rPr>
            </w:pPr>
            <w:r w:rsidRPr="00744EEB">
              <w:rPr>
                <w:sz w:val="20"/>
                <w:szCs w:val="20"/>
              </w:rPr>
              <w:t>High</w:t>
            </w:r>
          </w:p>
        </w:tc>
      </w:tr>
      <w:tr w:rsidR="004B1852" w:rsidRPr="00744EEB" w14:paraId="24DE61BE" w14:textId="77777777" w:rsidTr="0043268F">
        <w:trPr>
          <w:trHeight w:val="240"/>
        </w:trPr>
        <w:tc>
          <w:tcPr>
            <w:tcW w:w="4502" w:type="dxa"/>
          </w:tcPr>
          <w:p w14:paraId="7F7D2B62" w14:textId="77777777" w:rsidR="004B1852" w:rsidRPr="00744EEB" w:rsidRDefault="004B1852" w:rsidP="00911405">
            <w:pPr>
              <w:pStyle w:val="TableParagraph"/>
              <w:rPr>
                <w:sz w:val="20"/>
                <w:szCs w:val="20"/>
              </w:rPr>
            </w:pPr>
            <w:r w:rsidRPr="00744EEB">
              <w:rPr>
                <w:sz w:val="20"/>
                <w:szCs w:val="20"/>
              </w:rPr>
              <w:t>Natural Resources</w:t>
            </w:r>
          </w:p>
        </w:tc>
        <w:tc>
          <w:tcPr>
            <w:tcW w:w="4930" w:type="dxa"/>
            <w:gridSpan w:val="3"/>
            <w:tcBorders>
              <w:bottom w:val="single" w:sz="8" w:space="0" w:color="000000"/>
            </w:tcBorders>
            <w:shd w:val="clear" w:color="auto" w:fill="B4B5B4"/>
          </w:tcPr>
          <w:p w14:paraId="7FF63F11" w14:textId="77777777" w:rsidR="004B1852" w:rsidRPr="00744EEB" w:rsidRDefault="004B1852" w:rsidP="00911405">
            <w:pPr>
              <w:pStyle w:val="TableParagraph"/>
              <w:rPr>
                <w:sz w:val="20"/>
                <w:szCs w:val="20"/>
              </w:rPr>
            </w:pPr>
          </w:p>
        </w:tc>
      </w:tr>
      <w:tr w:rsidR="004B1852" w:rsidRPr="00744EEB" w14:paraId="3F620C80" w14:textId="77777777" w:rsidTr="0043268F">
        <w:trPr>
          <w:trHeight w:val="240"/>
        </w:trPr>
        <w:tc>
          <w:tcPr>
            <w:tcW w:w="4502" w:type="dxa"/>
          </w:tcPr>
          <w:p w14:paraId="02588587" w14:textId="77777777" w:rsidR="004B1852" w:rsidRPr="00744EEB" w:rsidRDefault="004B1852" w:rsidP="00911405">
            <w:pPr>
              <w:pStyle w:val="TableParagraph"/>
              <w:rPr>
                <w:sz w:val="20"/>
                <w:szCs w:val="20"/>
              </w:rPr>
            </w:pPr>
            <w:r w:rsidRPr="00744EEB">
              <w:rPr>
                <w:sz w:val="20"/>
                <w:szCs w:val="20"/>
              </w:rPr>
              <w:t>Water Resource Management</w:t>
            </w:r>
          </w:p>
        </w:tc>
        <w:tc>
          <w:tcPr>
            <w:tcW w:w="1642" w:type="dxa"/>
            <w:tcBorders>
              <w:top w:val="single" w:sz="8" w:space="0" w:color="000000"/>
            </w:tcBorders>
          </w:tcPr>
          <w:p w14:paraId="190734CF" w14:textId="77777777" w:rsidR="004B1852" w:rsidRPr="00744EEB" w:rsidRDefault="004B1852" w:rsidP="00911405">
            <w:pPr>
              <w:pStyle w:val="TableParagraph"/>
              <w:rPr>
                <w:sz w:val="20"/>
                <w:szCs w:val="20"/>
              </w:rPr>
            </w:pPr>
            <w:r w:rsidRPr="00744EEB">
              <w:rPr>
                <w:sz w:val="20"/>
                <w:szCs w:val="20"/>
              </w:rPr>
              <w:t>Low</w:t>
            </w:r>
          </w:p>
        </w:tc>
        <w:tc>
          <w:tcPr>
            <w:tcW w:w="1642" w:type="dxa"/>
            <w:tcBorders>
              <w:top w:val="single" w:sz="8" w:space="0" w:color="000000"/>
            </w:tcBorders>
          </w:tcPr>
          <w:p w14:paraId="4481957C" w14:textId="77777777" w:rsidR="004B1852" w:rsidRPr="00744EEB" w:rsidRDefault="004B1852" w:rsidP="00911405">
            <w:pPr>
              <w:pStyle w:val="TableParagraph"/>
              <w:rPr>
                <w:sz w:val="20"/>
                <w:szCs w:val="20"/>
              </w:rPr>
            </w:pPr>
            <w:r w:rsidRPr="00744EEB">
              <w:rPr>
                <w:sz w:val="20"/>
                <w:szCs w:val="20"/>
              </w:rPr>
              <w:t>Low</w:t>
            </w:r>
          </w:p>
        </w:tc>
        <w:tc>
          <w:tcPr>
            <w:tcW w:w="1646" w:type="dxa"/>
            <w:tcBorders>
              <w:top w:val="single" w:sz="8" w:space="0" w:color="000000"/>
            </w:tcBorders>
          </w:tcPr>
          <w:p w14:paraId="3A508DF0"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776D0165" w14:textId="77777777" w:rsidTr="0043268F">
        <w:trPr>
          <w:trHeight w:val="500"/>
        </w:trPr>
        <w:tc>
          <w:tcPr>
            <w:tcW w:w="4502" w:type="dxa"/>
          </w:tcPr>
          <w:p w14:paraId="2F865BF3" w14:textId="77777777" w:rsidR="004B1852" w:rsidRPr="00744EEB" w:rsidRDefault="004B1852" w:rsidP="00911405">
            <w:pPr>
              <w:pStyle w:val="TableParagraph"/>
              <w:rPr>
                <w:sz w:val="20"/>
                <w:szCs w:val="20"/>
              </w:rPr>
            </w:pPr>
            <w:r w:rsidRPr="00744EEB">
              <w:rPr>
                <w:sz w:val="20"/>
                <w:szCs w:val="20"/>
              </w:rPr>
              <w:t>Conservation, Marine, and Land Management</w:t>
            </w:r>
          </w:p>
        </w:tc>
        <w:tc>
          <w:tcPr>
            <w:tcW w:w="1642" w:type="dxa"/>
          </w:tcPr>
          <w:p w14:paraId="50823DC3"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2F883C6E"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18831298"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1776A572" w14:textId="77777777" w:rsidTr="0043268F">
        <w:trPr>
          <w:trHeight w:val="480"/>
        </w:trPr>
        <w:tc>
          <w:tcPr>
            <w:tcW w:w="4502" w:type="dxa"/>
          </w:tcPr>
          <w:p w14:paraId="1D987398" w14:textId="77777777" w:rsidR="004B1852" w:rsidRPr="00744EEB" w:rsidRDefault="004B1852" w:rsidP="00911405">
            <w:pPr>
              <w:pStyle w:val="TableParagraph"/>
              <w:rPr>
                <w:sz w:val="20"/>
                <w:szCs w:val="20"/>
              </w:rPr>
            </w:pPr>
            <w:r w:rsidRPr="00744EEB">
              <w:rPr>
                <w:sz w:val="20"/>
                <w:szCs w:val="20"/>
              </w:rPr>
              <w:t>Recreational Resource Management and Tourism</w:t>
            </w:r>
          </w:p>
        </w:tc>
        <w:tc>
          <w:tcPr>
            <w:tcW w:w="1642" w:type="dxa"/>
          </w:tcPr>
          <w:p w14:paraId="7C9759E5"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55609190"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74BD2663"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05C8D619" w14:textId="77777777" w:rsidTr="0043268F">
        <w:trPr>
          <w:trHeight w:val="240"/>
        </w:trPr>
        <w:tc>
          <w:tcPr>
            <w:tcW w:w="4502" w:type="dxa"/>
          </w:tcPr>
          <w:p w14:paraId="3DB5B518" w14:textId="77777777" w:rsidR="004B1852" w:rsidRPr="00744EEB" w:rsidRDefault="004B1852" w:rsidP="00911405">
            <w:pPr>
              <w:pStyle w:val="TableParagraph"/>
              <w:rPr>
                <w:sz w:val="20"/>
                <w:szCs w:val="20"/>
              </w:rPr>
            </w:pPr>
            <w:r w:rsidRPr="00744EEB">
              <w:rPr>
                <w:sz w:val="20"/>
                <w:szCs w:val="20"/>
              </w:rPr>
              <w:t>Agricultural Innovation and Services</w:t>
            </w:r>
          </w:p>
        </w:tc>
        <w:tc>
          <w:tcPr>
            <w:tcW w:w="1642" w:type="dxa"/>
          </w:tcPr>
          <w:p w14:paraId="7EF139C6"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07425BE4"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17CBF027"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36EB6566" w14:textId="77777777" w:rsidTr="0043268F">
        <w:trPr>
          <w:trHeight w:val="240"/>
        </w:trPr>
        <w:tc>
          <w:tcPr>
            <w:tcW w:w="4502" w:type="dxa"/>
          </w:tcPr>
          <w:p w14:paraId="04CA2CF7" w14:textId="77777777" w:rsidR="004B1852" w:rsidRPr="00744EEB" w:rsidRDefault="004B1852" w:rsidP="00911405">
            <w:pPr>
              <w:pStyle w:val="TableParagraph"/>
              <w:rPr>
                <w:sz w:val="20"/>
                <w:szCs w:val="20"/>
              </w:rPr>
            </w:pPr>
            <w:r w:rsidRPr="00744EEB">
              <w:rPr>
                <w:sz w:val="20"/>
                <w:szCs w:val="20"/>
              </w:rPr>
              <w:t>Energy</w:t>
            </w:r>
          </w:p>
        </w:tc>
        <w:tc>
          <w:tcPr>
            <w:tcW w:w="4930" w:type="dxa"/>
            <w:gridSpan w:val="3"/>
            <w:tcBorders>
              <w:bottom w:val="single" w:sz="8" w:space="0" w:color="000000"/>
            </w:tcBorders>
            <w:shd w:val="clear" w:color="auto" w:fill="B4B5B4"/>
          </w:tcPr>
          <w:p w14:paraId="5B2BB5D4" w14:textId="77777777" w:rsidR="004B1852" w:rsidRPr="00744EEB" w:rsidRDefault="004B1852" w:rsidP="00911405">
            <w:pPr>
              <w:pStyle w:val="TableParagraph"/>
              <w:rPr>
                <w:sz w:val="20"/>
                <w:szCs w:val="20"/>
              </w:rPr>
            </w:pPr>
          </w:p>
        </w:tc>
      </w:tr>
      <w:tr w:rsidR="004B1852" w:rsidRPr="00744EEB" w14:paraId="2D5847B8" w14:textId="77777777" w:rsidTr="0043268F">
        <w:trPr>
          <w:trHeight w:val="240"/>
        </w:trPr>
        <w:tc>
          <w:tcPr>
            <w:tcW w:w="4502" w:type="dxa"/>
          </w:tcPr>
          <w:p w14:paraId="7F9DDCA8" w14:textId="77777777" w:rsidR="004B1852" w:rsidRPr="00744EEB" w:rsidRDefault="004B1852" w:rsidP="00911405">
            <w:pPr>
              <w:pStyle w:val="TableParagraph"/>
              <w:rPr>
                <w:sz w:val="20"/>
                <w:szCs w:val="20"/>
              </w:rPr>
            </w:pPr>
            <w:r w:rsidRPr="00744EEB">
              <w:rPr>
                <w:sz w:val="20"/>
                <w:szCs w:val="20"/>
              </w:rPr>
              <w:t>Energy Supply</w:t>
            </w:r>
          </w:p>
        </w:tc>
        <w:tc>
          <w:tcPr>
            <w:tcW w:w="1642" w:type="dxa"/>
            <w:tcBorders>
              <w:top w:val="single" w:sz="8" w:space="0" w:color="000000"/>
            </w:tcBorders>
          </w:tcPr>
          <w:p w14:paraId="66271ABB" w14:textId="77777777" w:rsidR="004B1852" w:rsidRPr="00744EEB" w:rsidRDefault="004B1852" w:rsidP="00911405">
            <w:pPr>
              <w:pStyle w:val="TableParagraph"/>
              <w:rPr>
                <w:sz w:val="20"/>
                <w:szCs w:val="20"/>
              </w:rPr>
            </w:pPr>
            <w:r w:rsidRPr="00744EEB">
              <w:rPr>
                <w:sz w:val="20"/>
                <w:szCs w:val="20"/>
              </w:rPr>
              <w:t>Low</w:t>
            </w:r>
            <w:r w:rsidRPr="00744EEB">
              <w:rPr>
                <w:position w:val="5"/>
                <w:sz w:val="20"/>
                <w:szCs w:val="20"/>
              </w:rPr>
              <w:t>25</w:t>
            </w:r>
          </w:p>
        </w:tc>
        <w:tc>
          <w:tcPr>
            <w:tcW w:w="1642" w:type="dxa"/>
            <w:tcBorders>
              <w:top w:val="single" w:sz="8" w:space="0" w:color="000000"/>
            </w:tcBorders>
          </w:tcPr>
          <w:p w14:paraId="053961F6" w14:textId="77777777" w:rsidR="004B1852" w:rsidRPr="00744EEB" w:rsidRDefault="004B1852" w:rsidP="00911405">
            <w:pPr>
              <w:pStyle w:val="TableParagraph"/>
              <w:rPr>
                <w:sz w:val="20"/>
                <w:szCs w:val="20"/>
              </w:rPr>
            </w:pPr>
            <w:r w:rsidRPr="00744EEB">
              <w:rPr>
                <w:sz w:val="20"/>
                <w:szCs w:val="20"/>
              </w:rPr>
              <w:t>Moderate</w:t>
            </w:r>
            <w:r w:rsidRPr="00744EEB">
              <w:rPr>
                <w:position w:val="5"/>
                <w:sz w:val="20"/>
                <w:szCs w:val="20"/>
              </w:rPr>
              <w:t>26</w:t>
            </w:r>
          </w:p>
        </w:tc>
        <w:tc>
          <w:tcPr>
            <w:tcW w:w="1646" w:type="dxa"/>
            <w:tcBorders>
              <w:top w:val="single" w:sz="8" w:space="0" w:color="000000"/>
            </w:tcBorders>
          </w:tcPr>
          <w:p w14:paraId="056FCEAC" w14:textId="77777777" w:rsidR="004B1852" w:rsidRPr="00744EEB" w:rsidRDefault="004B1852" w:rsidP="00911405">
            <w:pPr>
              <w:pStyle w:val="TableParagraph"/>
              <w:rPr>
                <w:sz w:val="20"/>
                <w:szCs w:val="20"/>
              </w:rPr>
            </w:pPr>
            <w:r w:rsidRPr="00744EEB">
              <w:rPr>
                <w:sz w:val="20"/>
                <w:szCs w:val="20"/>
              </w:rPr>
              <w:t>Moderate</w:t>
            </w:r>
            <w:r w:rsidRPr="00744EEB">
              <w:rPr>
                <w:position w:val="5"/>
                <w:sz w:val="20"/>
                <w:szCs w:val="20"/>
              </w:rPr>
              <w:t>26</w:t>
            </w:r>
          </w:p>
        </w:tc>
      </w:tr>
      <w:tr w:rsidR="004B1852" w:rsidRPr="00744EEB" w14:paraId="6619E409" w14:textId="77777777" w:rsidTr="0043268F">
        <w:trPr>
          <w:trHeight w:val="220"/>
        </w:trPr>
        <w:tc>
          <w:tcPr>
            <w:tcW w:w="4502" w:type="dxa"/>
          </w:tcPr>
          <w:p w14:paraId="2EC43044" w14:textId="77777777" w:rsidR="004B1852" w:rsidRPr="00744EEB" w:rsidRDefault="004B1852" w:rsidP="00911405">
            <w:pPr>
              <w:pStyle w:val="TableParagraph"/>
              <w:rPr>
                <w:sz w:val="20"/>
                <w:szCs w:val="20"/>
              </w:rPr>
            </w:pPr>
            <w:r w:rsidRPr="00744EEB">
              <w:rPr>
                <w:sz w:val="20"/>
                <w:szCs w:val="20"/>
              </w:rPr>
              <w:t>Energy Conservation and Preparedness</w:t>
            </w:r>
          </w:p>
        </w:tc>
        <w:tc>
          <w:tcPr>
            <w:tcW w:w="1642" w:type="dxa"/>
          </w:tcPr>
          <w:p w14:paraId="377C730D"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3C56851A"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5E3D05F1"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45C539EE" w14:textId="77777777" w:rsidTr="0043268F">
        <w:trPr>
          <w:trHeight w:val="240"/>
        </w:trPr>
        <w:tc>
          <w:tcPr>
            <w:tcW w:w="4502" w:type="dxa"/>
          </w:tcPr>
          <w:p w14:paraId="0A4E2648" w14:textId="77777777" w:rsidR="004B1852" w:rsidRPr="00744EEB" w:rsidRDefault="004B1852" w:rsidP="00911405">
            <w:pPr>
              <w:pStyle w:val="TableParagraph"/>
              <w:rPr>
                <w:sz w:val="20"/>
                <w:szCs w:val="20"/>
              </w:rPr>
            </w:pPr>
            <w:r w:rsidRPr="00744EEB">
              <w:rPr>
                <w:sz w:val="20"/>
                <w:szCs w:val="20"/>
              </w:rPr>
              <w:t>Energy Resource Management</w:t>
            </w:r>
          </w:p>
        </w:tc>
        <w:tc>
          <w:tcPr>
            <w:tcW w:w="1642" w:type="dxa"/>
          </w:tcPr>
          <w:p w14:paraId="731F590B"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14A7E061"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07579394"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29E57346" w14:textId="77777777" w:rsidTr="0043268F">
        <w:trPr>
          <w:trHeight w:val="220"/>
        </w:trPr>
        <w:tc>
          <w:tcPr>
            <w:tcW w:w="4502" w:type="dxa"/>
          </w:tcPr>
          <w:p w14:paraId="3A4C3CE6" w14:textId="77777777" w:rsidR="004B1852" w:rsidRPr="00744EEB" w:rsidRDefault="004B1852" w:rsidP="00911405">
            <w:pPr>
              <w:pStyle w:val="TableParagraph"/>
              <w:rPr>
                <w:sz w:val="20"/>
                <w:szCs w:val="20"/>
              </w:rPr>
            </w:pPr>
            <w:r w:rsidRPr="00744EEB">
              <w:rPr>
                <w:sz w:val="20"/>
                <w:szCs w:val="20"/>
              </w:rPr>
              <w:t>Energy Production</w:t>
            </w:r>
          </w:p>
        </w:tc>
        <w:tc>
          <w:tcPr>
            <w:tcW w:w="1642" w:type="dxa"/>
          </w:tcPr>
          <w:p w14:paraId="19C90A71"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50A23E15"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7B348BD5"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249679ED" w14:textId="77777777" w:rsidTr="0043268F">
        <w:trPr>
          <w:trHeight w:val="240"/>
        </w:trPr>
        <w:tc>
          <w:tcPr>
            <w:tcW w:w="4502" w:type="dxa"/>
          </w:tcPr>
          <w:p w14:paraId="628418DF" w14:textId="77777777" w:rsidR="004B1852" w:rsidRPr="00744EEB" w:rsidRDefault="004B1852" w:rsidP="00911405">
            <w:pPr>
              <w:pStyle w:val="TableParagraph"/>
              <w:rPr>
                <w:sz w:val="20"/>
                <w:szCs w:val="20"/>
              </w:rPr>
            </w:pPr>
            <w:r w:rsidRPr="00744EEB">
              <w:rPr>
                <w:sz w:val="20"/>
                <w:szCs w:val="20"/>
              </w:rPr>
              <w:t>Environmental Management</w:t>
            </w:r>
          </w:p>
        </w:tc>
        <w:tc>
          <w:tcPr>
            <w:tcW w:w="4930" w:type="dxa"/>
            <w:gridSpan w:val="3"/>
            <w:shd w:val="clear" w:color="auto" w:fill="B4B5B4"/>
          </w:tcPr>
          <w:p w14:paraId="00BB180E" w14:textId="77777777" w:rsidR="004B1852" w:rsidRPr="00744EEB" w:rsidRDefault="004B1852" w:rsidP="00911405">
            <w:pPr>
              <w:pStyle w:val="TableParagraph"/>
              <w:rPr>
                <w:sz w:val="20"/>
                <w:szCs w:val="20"/>
              </w:rPr>
            </w:pPr>
          </w:p>
        </w:tc>
      </w:tr>
      <w:tr w:rsidR="004B1852" w:rsidRPr="00744EEB" w14:paraId="389A9DAC" w14:textId="77777777" w:rsidTr="0043268F">
        <w:trPr>
          <w:trHeight w:val="220"/>
        </w:trPr>
        <w:tc>
          <w:tcPr>
            <w:tcW w:w="4502" w:type="dxa"/>
          </w:tcPr>
          <w:p w14:paraId="3BD02C5A" w14:textId="77777777" w:rsidR="004B1852" w:rsidRPr="00744EEB" w:rsidRDefault="004B1852" w:rsidP="00911405">
            <w:pPr>
              <w:pStyle w:val="TableParagraph"/>
              <w:rPr>
                <w:sz w:val="20"/>
                <w:szCs w:val="20"/>
              </w:rPr>
            </w:pPr>
            <w:r w:rsidRPr="00744EEB">
              <w:rPr>
                <w:sz w:val="20"/>
                <w:szCs w:val="20"/>
              </w:rPr>
              <w:t>Environmental Monitoring/ Forecasting</w:t>
            </w:r>
          </w:p>
        </w:tc>
        <w:tc>
          <w:tcPr>
            <w:tcW w:w="1642" w:type="dxa"/>
          </w:tcPr>
          <w:p w14:paraId="3C4240F7"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54C311CE"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5A8EF004"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26777B54" w14:textId="77777777" w:rsidTr="0043268F">
        <w:trPr>
          <w:trHeight w:val="240"/>
        </w:trPr>
        <w:tc>
          <w:tcPr>
            <w:tcW w:w="4502" w:type="dxa"/>
          </w:tcPr>
          <w:p w14:paraId="1E9FAF9F" w14:textId="77777777" w:rsidR="004B1852" w:rsidRPr="00744EEB" w:rsidRDefault="004B1852" w:rsidP="00911405">
            <w:pPr>
              <w:pStyle w:val="TableParagraph"/>
              <w:rPr>
                <w:sz w:val="20"/>
                <w:szCs w:val="20"/>
              </w:rPr>
            </w:pPr>
            <w:r w:rsidRPr="00744EEB">
              <w:rPr>
                <w:sz w:val="20"/>
                <w:szCs w:val="20"/>
              </w:rPr>
              <w:t>Environmental Remediation</w:t>
            </w:r>
          </w:p>
        </w:tc>
        <w:tc>
          <w:tcPr>
            <w:tcW w:w="1642" w:type="dxa"/>
          </w:tcPr>
          <w:p w14:paraId="6F211BF5"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643A84DB"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3407B354"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DA2224A" w14:textId="77777777" w:rsidTr="0043268F">
        <w:trPr>
          <w:trHeight w:val="220"/>
        </w:trPr>
        <w:tc>
          <w:tcPr>
            <w:tcW w:w="4502" w:type="dxa"/>
          </w:tcPr>
          <w:p w14:paraId="50C308E0" w14:textId="77777777" w:rsidR="004B1852" w:rsidRPr="00744EEB" w:rsidRDefault="004B1852" w:rsidP="00911405">
            <w:pPr>
              <w:pStyle w:val="TableParagraph"/>
              <w:rPr>
                <w:sz w:val="20"/>
                <w:szCs w:val="20"/>
              </w:rPr>
            </w:pPr>
            <w:r w:rsidRPr="00744EEB">
              <w:rPr>
                <w:sz w:val="20"/>
                <w:szCs w:val="20"/>
              </w:rPr>
              <w:t>Pollution Prevention and Control</w:t>
            </w:r>
          </w:p>
        </w:tc>
        <w:tc>
          <w:tcPr>
            <w:tcW w:w="1642" w:type="dxa"/>
          </w:tcPr>
          <w:p w14:paraId="65385E87"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3E8F4320"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190EF38D"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7AC5EFAE" w14:textId="77777777" w:rsidTr="0043268F">
        <w:trPr>
          <w:trHeight w:val="240"/>
        </w:trPr>
        <w:tc>
          <w:tcPr>
            <w:tcW w:w="4502" w:type="dxa"/>
          </w:tcPr>
          <w:p w14:paraId="000A6853" w14:textId="77777777" w:rsidR="004B1852" w:rsidRPr="00744EEB" w:rsidRDefault="004B1852" w:rsidP="00911405">
            <w:pPr>
              <w:pStyle w:val="TableParagraph"/>
              <w:rPr>
                <w:sz w:val="20"/>
                <w:szCs w:val="20"/>
              </w:rPr>
            </w:pPr>
            <w:r w:rsidRPr="00744EEB">
              <w:rPr>
                <w:sz w:val="20"/>
                <w:szCs w:val="20"/>
              </w:rPr>
              <w:t>Economic Development</w:t>
            </w:r>
          </w:p>
        </w:tc>
        <w:tc>
          <w:tcPr>
            <w:tcW w:w="4930" w:type="dxa"/>
            <w:gridSpan w:val="3"/>
            <w:shd w:val="clear" w:color="auto" w:fill="B4B5B4"/>
          </w:tcPr>
          <w:p w14:paraId="2A50D9F2" w14:textId="77777777" w:rsidR="004B1852" w:rsidRPr="00744EEB" w:rsidRDefault="004B1852" w:rsidP="00911405">
            <w:pPr>
              <w:pStyle w:val="TableParagraph"/>
              <w:rPr>
                <w:sz w:val="20"/>
                <w:szCs w:val="20"/>
              </w:rPr>
            </w:pPr>
          </w:p>
        </w:tc>
      </w:tr>
      <w:tr w:rsidR="004B1852" w:rsidRPr="00744EEB" w14:paraId="065623E1" w14:textId="77777777" w:rsidTr="0043268F">
        <w:trPr>
          <w:trHeight w:val="220"/>
        </w:trPr>
        <w:tc>
          <w:tcPr>
            <w:tcW w:w="4502" w:type="dxa"/>
          </w:tcPr>
          <w:p w14:paraId="1688DABA" w14:textId="77777777" w:rsidR="004B1852" w:rsidRPr="00744EEB" w:rsidRDefault="004B1852" w:rsidP="00911405">
            <w:pPr>
              <w:pStyle w:val="TableParagraph"/>
              <w:rPr>
                <w:sz w:val="20"/>
                <w:szCs w:val="20"/>
              </w:rPr>
            </w:pPr>
            <w:r w:rsidRPr="00744EEB">
              <w:rPr>
                <w:sz w:val="20"/>
                <w:szCs w:val="20"/>
              </w:rPr>
              <w:t>Business and Industry Development</w:t>
            </w:r>
          </w:p>
        </w:tc>
        <w:tc>
          <w:tcPr>
            <w:tcW w:w="1642" w:type="dxa"/>
          </w:tcPr>
          <w:p w14:paraId="1B3BD66F"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619E1107"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080015EF"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06401212" w14:textId="77777777" w:rsidTr="0043268F">
        <w:trPr>
          <w:trHeight w:val="240"/>
        </w:trPr>
        <w:tc>
          <w:tcPr>
            <w:tcW w:w="4502" w:type="dxa"/>
          </w:tcPr>
          <w:p w14:paraId="31AB2F1A" w14:textId="77777777" w:rsidR="004B1852" w:rsidRPr="00744EEB" w:rsidRDefault="004B1852" w:rsidP="00911405">
            <w:pPr>
              <w:pStyle w:val="TableParagraph"/>
              <w:rPr>
                <w:sz w:val="20"/>
                <w:szCs w:val="20"/>
              </w:rPr>
            </w:pPr>
            <w:r w:rsidRPr="00744EEB">
              <w:rPr>
                <w:sz w:val="20"/>
                <w:szCs w:val="20"/>
              </w:rPr>
              <w:t>Intellectual Property Protection</w:t>
            </w:r>
          </w:p>
        </w:tc>
        <w:tc>
          <w:tcPr>
            <w:tcW w:w="1642" w:type="dxa"/>
          </w:tcPr>
          <w:p w14:paraId="0F3AD369"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5ECD2A40"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7FDAC18C"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09E9EAAD" w14:textId="77777777" w:rsidTr="0043268F">
        <w:trPr>
          <w:trHeight w:val="220"/>
        </w:trPr>
        <w:tc>
          <w:tcPr>
            <w:tcW w:w="4502" w:type="dxa"/>
          </w:tcPr>
          <w:p w14:paraId="6301F9E7" w14:textId="77777777" w:rsidR="004B1852" w:rsidRPr="00744EEB" w:rsidRDefault="004B1852" w:rsidP="00911405">
            <w:pPr>
              <w:pStyle w:val="TableParagraph"/>
              <w:rPr>
                <w:sz w:val="20"/>
                <w:szCs w:val="20"/>
              </w:rPr>
            </w:pPr>
            <w:r w:rsidRPr="00744EEB">
              <w:rPr>
                <w:sz w:val="20"/>
                <w:szCs w:val="20"/>
              </w:rPr>
              <w:t>Financial Sector Oversight</w:t>
            </w:r>
          </w:p>
        </w:tc>
        <w:tc>
          <w:tcPr>
            <w:tcW w:w="1642" w:type="dxa"/>
          </w:tcPr>
          <w:p w14:paraId="5DDD0A0D"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03D78D96"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7F5F6671"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44420089" w14:textId="77777777" w:rsidTr="0043268F">
        <w:trPr>
          <w:trHeight w:val="240"/>
        </w:trPr>
        <w:tc>
          <w:tcPr>
            <w:tcW w:w="4502" w:type="dxa"/>
          </w:tcPr>
          <w:p w14:paraId="6DDC986E" w14:textId="77777777" w:rsidR="004B1852" w:rsidRPr="00744EEB" w:rsidRDefault="004B1852" w:rsidP="00911405">
            <w:pPr>
              <w:pStyle w:val="TableParagraph"/>
              <w:rPr>
                <w:sz w:val="20"/>
                <w:szCs w:val="20"/>
              </w:rPr>
            </w:pPr>
            <w:r w:rsidRPr="00744EEB">
              <w:rPr>
                <w:sz w:val="20"/>
                <w:szCs w:val="20"/>
              </w:rPr>
              <w:t>Industry Sector Income Stabilization</w:t>
            </w:r>
          </w:p>
        </w:tc>
        <w:tc>
          <w:tcPr>
            <w:tcW w:w="1642" w:type="dxa"/>
          </w:tcPr>
          <w:p w14:paraId="42D0ACE5"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5A85AD9F"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5562A432"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4458772D" w14:textId="77777777" w:rsidTr="0043268F">
        <w:trPr>
          <w:trHeight w:val="220"/>
        </w:trPr>
        <w:tc>
          <w:tcPr>
            <w:tcW w:w="4502" w:type="dxa"/>
          </w:tcPr>
          <w:p w14:paraId="331B509A" w14:textId="77777777" w:rsidR="004B1852" w:rsidRPr="00744EEB" w:rsidRDefault="004B1852" w:rsidP="00911405">
            <w:pPr>
              <w:pStyle w:val="TableParagraph"/>
              <w:rPr>
                <w:sz w:val="20"/>
                <w:szCs w:val="20"/>
              </w:rPr>
            </w:pPr>
            <w:r w:rsidRPr="00744EEB">
              <w:rPr>
                <w:sz w:val="20"/>
                <w:szCs w:val="20"/>
              </w:rPr>
              <w:t>Community and Social Services</w:t>
            </w:r>
          </w:p>
        </w:tc>
        <w:tc>
          <w:tcPr>
            <w:tcW w:w="4930" w:type="dxa"/>
            <w:gridSpan w:val="3"/>
            <w:shd w:val="clear" w:color="auto" w:fill="B4B5B4"/>
          </w:tcPr>
          <w:p w14:paraId="39EFECB4" w14:textId="77777777" w:rsidR="004B1852" w:rsidRPr="00744EEB" w:rsidRDefault="004B1852" w:rsidP="00911405">
            <w:pPr>
              <w:pStyle w:val="TableParagraph"/>
              <w:rPr>
                <w:sz w:val="20"/>
                <w:szCs w:val="20"/>
              </w:rPr>
            </w:pPr>
          </w:p>
        </w:tc>
      </w:tr>
      <w:tr w:rsidR="004B1852" w:rsidRPr="00744EEB" w14:paraId="3967FDA9" w14:textId="77777777" w:rsidTr="0043268F">
        <w:trPr>
          <w:trHeight w:val="240"/>
        </w:trPr>
        <w:tc>
          <w:tcPr>
            <w:tcW w:w="4502" w:type="dxa"/>
          </w:tcPr>
          <w:p w14:paraId="10E0E59F" w14:textId="77777777" w:rsidR="004B1852" w:rsidRPr="00744EEB" w:rsidRDefault="004B1852" w:rsidP="00911405">
            <w:pPr>
              <w:pStyle w:val="TableParagraph"/>
              <w:rPr>
                <w:sz w:val="20"/>
                <w:szCs w:val="20"/>
              </w:rPr>
            </w:pPr>
            <w:r w:rsidRPr="00744EEB">
              <w:rPr>
                <w:sz w:val="20"/>
                <w:szCs w:val="20"/>
              </w:rPr>
              <w:t>Homeownership Promotion</w:t>
            </w:r>
          </w:p>
        </w:tc>
        <w:tc>
          <w:tcPr>
            <w:tcW w:w="1642" w:type="dxa"/>
          </w:tcPr>
          <w:p w14:paraId="1ED5CA4C"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0ABE8EAB"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4B73ED6B"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05907011" w14:textId="77777777" w:rsidTr="0043268F">
        <w:trPr>
          <w:trHeight w:val="220"/>
        </w:trPr>
        <w:tc>
          <w:tcPr>
            <w:tcW w:w="4502" w:type="dxa"/>
          </w:tcPr>
          <w:p w14:paraId="657B036D" w14:textId="77777777" w:rsidR="004B1852" w:rsidRPr="00744EEB" w:rsidRDefault="004B1852" w:rsidP="00911405">
            <w:pPr>
              <w:pStyle w:val="TableParagraph"/>
              <w:rPr>
                <w:sz w:val="20"/>
                <w:szCs w:val="20"/>
              </w:rPr>
            </w:pPr>
            <w:r w:rsidRPr="00744EEB">
              <w:rPr>
                <w:sz w:val="20"/>
                <w:szCs w:val="20"/>
              </w:rPr>
              <w:t>Community and Regional Development</w:t>
            </w:r>
          </w:p>
        </w:tc>
        <w:tc>
          <w:tcPr>
            <w:tcW w:w="1642" w:type="dxa"/>
          </w:tcPr>
          <w:p w14:paraId="3B3F4DEE"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069D7B6E"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6294E7E0"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257E54A6" w14:textId="77777777" w:rsidTr="0043268F">
        <w:trPr>
          <w:trHeight w:val="240"/>
        </w:trPr>
        <w:tc>
          <w:tcPr>
            <w:tcW w:w="4502" w:type="dxa"/>
          </w:tcPr>
          <w:p w14:paraId="1128010A" w14:textId="77777777" w:rsidR="004B1852" w:rsidRPr="00744EEB" w:rsidRDefault="004B1852" w:rsidP="00911405">
            <w:pPr>
              <w:pStyle w:val="TableParagraph"/>
              <w:rPr>
                <w:sz w:val="20"/>
                <w:szCs w:val="20"/>
              </w:rPr>
            </w:pPr>
            <w:r w:rsidRPr="00744EEB">
              <w:rPr>
                <w:sz w:val="20"/>
                <w:szCs w:val="20"/>
              </w:rPr>
              <w:t>Social Services</w:t>
            </w:r>
          </w:p>
        </w:tc>
        <w:tc>
          <w:tcPr>
            <w:tcW w:w="1642" w:type="dxa"/>
          </w:tcPr>
          <w:p w14:paraId="46BC8D56"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4A86F8A1"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36FD10E8"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AD11946" w14:textId="77777777" w:rsidTr="0043268F">
        <w:trPr>
          <w:trHeight w:val="220"/>
        </w:trPr>
        <w:tc>
          <w:tcPr>
            <w:tcW w:w="4502" w:type="dxa"/>
          </w:tcPr>
          <w:p w14:paraId="7A8218E7" w14:textId="77777777" w:rsidR="004B1852" w:rsidRPr="00744EEB" w:rsidRDefault="004B1852" w:rsidP="00911405">
            <w:pPr>
              <w:pStyle w:val="TableParagraph"/>
              <w:rPr>
                <w:sz w:val="20"/>
                <w:szCs w:val="20"/>
              </w:rPr>
            </w:pPr>
            <w:r w:rsidRPr="00744EEB">
              <w:rPr>
                <w:sz w:val="20"/>
                <w:szCs w:val="20"/>
              </w:rPr>
              <w:t>Postal Services</w:t>
            </w:r>
          </w:p>
        </w:tc>
        <w:tc>
          <w:tcPr>
            <w:tcW w:w="1642" w:type="dxa"/>
          </w:tcPr>
          <w:p w14:paraId="6C024363"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2DE01557"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089F857F" w14:textId="77777777" w:rsidR="004B1852" w:rsidRPr="00744EEB" w:rsidRDefault="004B1852" w:rsidP="00911405">
            <w:pPr>
              <w:pStyle w:val="TableParagraph"/>
              <w:rPr>
                <w:sz w:val="20"/>
                <w:szCs w:val="20"/>
              </w:rPr>
            </w:pPr>
            <w:r w:rsidRPr="00744EEB">
              <w:rPr>
                <w:sz w:val="20"/>
                <w:szCs w:val="20"/>
              </w:rPr>
              <w:t>Moderate</w:t>
            </w:r>
          </w:p>
        </w:tc>
      </w:tr>
      <w:tr w:rsidR="004B1852" w:rsidRPr="00744EEB" w14:paraId="2CE7F4E2" w14:textId="77777777" w:rsidTr="0043268F">
        <w:trPr>
          <w:trHeight w:val="240"/>
        </w:trPr>
        <w:tc>
          <w:tcPr>
            <w:tcW w:w="4502" w:type="dxa"/>
          </w:tcPr>
          <w:p w14:paraId="72C37ED9" w14:textId="77777777" w:rsidR="004B1852" w:rsidRPr="00744EEB" w:rsidRDefault="004B1852" w:rsidP="00911405">
            <w:pPr>
              <w:pStyle w:val="TableParagraph"/>
              <w:rPr>
                <w:sz w:val="20"/>
                <w:szCs w:val="20"/>
              </w:rPr>
            </w:pPr>
            <w:r w:rsidRPr="00744EEB">
              <w:rPr>
                <w:sz w:val="20"/>
                <w:szCs w:val="20"/>
              </w:rPr>
              <w:t>Transportation</w:t>
            </w:r>
          </w:p>
        </w:tc>
        <w:tc>
          <w:tcPr>
            <w:tcW w:w="4930" w:type="dxa"/>
            <w:gridSpan w:val="3"/>
            <w:shd w:val="clear" w:color="auto" w:fill="B4B5B4"/>
          </w:tcPr>
          <w:p w14:paraId="50E644BD" w14:textId="77777777" w:rsidR="004B1852" w:rsidRPr="00744EEB" w:rsidRDefault="004B1852" w:rsidP="00911405">
            <w:pPr>
              <w:pStyle w:val="TableParagraph"/>
              <w:rPr>
                <w:sz w:val="20"/>
                <w:szCs w:val="20"/>
              </w:rPr>
            </w:pPr>
          </w:p>
        </w:tc>
      </w:tr>
      <w:tr w:rsidR="004B1852" w:rsidRPr="00744EEB" w14:paraId="3C8BE20F" w14:textId="77777777" w:rsidTr="0043268F">
        <w:trPr>
          <w:trHeight w:val="220"/>
        </w:trPr>
        <w:tc>
          <w:tcPr>
            <w:tcW w:w="4502" w:type="dxa"/>
          </w:tcPr>
          <w:p w14:paraId="59AA3CFE" w14:textId="77777777" w:rsidR="004B1852" w:rsidRPr="00744EEB" w:rsidRDefault="004B1852" w:rsidP="00911405">
            <w:pPr>
              <w:pStyle w:val="TableParagraph"/>
              <w:rPr>
                <w:sz w:val="20"/>
                <w:szCs w:val="20"/>
              </w:rPr>
            </w:pPr>
            <w:r w:rsidRPr="00744EEB">
              <w:rPr>
                <w:sz w:val="20"/>
                <w:szCs w:val="20"/>
              </w:rPr>
              <w:t>Ground Transportation</w:t>
            </w:r>
          </w:p>
        </w:tc>
        <w:tc>
          <w:tcPr>
            <w:tcW w:w="1642" w:type="dxa"/>
          </w:tcPr>
          <w:p w14:paraId="72F2D3A2"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68ADD540"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6FDAEB90"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1A81FBE" w14:textId="77777777" w:rsidTr="0043268F">
        <w:trPr>
          <w:trHeight w:val="240"/>
        </w:trPr>
        <w:tc>
          <w:tcPr>
            <w:tcW w:w="4502" w:type="dxa"/>
          </w:tcPr>
          <w:p w14:paraId="5D6C1EE8" w14:textId="77777777" w:rsidR="004B1852" w:rsidRPr="00744EEB" w:rsidRDefault="004B1852" w:rsidP="00911405">
            <w:pPr>
              <w:pStyle w:val="TableParagraph"/>
              <w:rPr>
                <w:sz w:val="20"/>
                <w:szCs w:val="20"/>
              </w:rPr>
            </w:pPr>
            <w:r w:rsidRPr="00744EEB">
              <w:rPr>
                <w:sz w:val="20"/>
                <w:szCs w:val="20"/>
              </w:rPr>
              <w:t>Water Transportation</w:t>
            </w:r>
          </w:p>
        </w:tc>
        <w:tc>
          <w:tcPr>
            <w:tcW w:w="1642" w:type="dxa"/>
          </w:tcPr>
          <w:p w14:paraId="17EA92BC"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1D0BF1B8"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6E44D4E4"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1D2CE5DE" w14:textId="77777777" w:rsidTr="0043268F">
        <w:trPr>
          <w:trHeight w:val="220"/>
        </w:trPr>
        <w:tc>
          <w:tcPr>
            <w:tcW w:w="4502" w:type="dxa"/>
          </w:tcPr>
          <w:p w14:paraId="09D6B20A" w14:textId="77777777" w:rsidR="004B1852" w:rsidRPr="00744EEB" w:rsidRDefault="004B1852" w:rsidP="00911405">
            <w:pPr>
              <w:pStyle w:val="TableParagraph"/>
              <w:rPr>
                <w:sz w:val="20"/>
                <w:szCs w:val="20"/>
              </w:rPr>
            </w:pPr>
            <w:r w:rsidRPr="00744EEB">
              <w:rPr>
                <w:sz w:val="20"/>
                <w:szCs w:val="20"/>
              </w:rPr>
              <w:t>Air Transportation</w:t>
            </w:r>
          </w:p>
        </w:tc>
        <w:tc>
          <w:tcPr>
            <w:tcW w:w="1642" w:type="dxa"/>
          </w:tcPr>
          <w:p w14:paraId="0C78E055"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1442E749"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65AF9D28"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1AF40C6B" w14:textId="77777777" w:rsidTr="0043268F">
        <w:trPr>
          <w:trHeight w:val="240"/>
        </w:trPr>
        <w:tc>
          <w:tcPr>
            <w:tcW w:w="4502" w:type="dxa"/>
          </w:tcPr>
          <w:p w14:paraId="5E7B436C" w14:textId="77777777" w:rsidR="004B1852" w:rsidRPr="00744EEB" w:rsidRDefault="004B1852" w:rsidP="00911405">
            <w:pPr>
              <w:pStyle w:val="TableParagraph"/>
              <w:rPr>
                <w:sz w:val="20"/>
                <w:szCs w:val="20"/>
              </w:rPr>
            </w:pPr>
            <w:r w:rsidRPr="00744EEB">
              <w:rPr>
                <w:sz w:val="20"/>
                <w:szCs w:val="20"/>
              </w:rPr>
              <w:t>Space Operations</w:t>
            </w:r>
          </w:p>
        </w:tc>
        <w:tc>
          <w:tcPr>
            <w:tcW w:w="1642" w:type="dxa"/>
          </w:tcPr>
          <w:p w14:paraId="39D674E7"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734FA69E" w14:textId="77777777" w:rsidR="004B1852" w:rsidRPr="00744EEB" w:rsidRDefault="004B1852" w:rsidP="00911405">
            <w:pPr>
              <w:pStyle w:val="TableParagraph"/>
              <w:rPr>
                <w:sz w:val="20"/>
                <w:szCs w:val="20"/>
              </w:rPr>
            </w:pPr>
            <w:r w:rsidRPr="00744EEB">
              <w:rPr>
                <w:sz w:val="20"/>
                <w:szCs w:val="20"/>
              </w:rPr>
              <w:t>High</w:t>
            </w:r>
          </w:p>
        </w:tc>
        <w:tc>
          <w:tcPr>
            <w:tcW w:w="1646" w:type="dxa"/>
          </w:tcPr>
          <w:p w14:paraId="51B80065" w14:textId="77777777" w:rsidR="004B1852" w:rsidRPr="00744EEB" w:rsidRDefault="004B1852" w:rsidP="00911405">
            <w:pPr>
              <w:pStyle w:val="TableParagraph"/>
              <w:rPr>
                <w:sz w:val="20"/>
                <w:szCs w:val="20"/>
              </w:rPr>
            </w:pPr>
            <w:r w:rsidRPr="00744EEB">
              <w:rPr>
                <w:sz w:val="20"/>
                <w:szCs w:val="20"/>
              </w:rPr>
              <w:t>High</w:t>
            </w:r>
          </w:p>
        </w:tc>
      </w:tr>
      <w:tr w:rsidR="004B1852" w:rsidRPr="00744EEB" w14:paraId="3985D53E" w14:textId="77777777" w:rsidTr="0043268F">
        <w:trPr>
          <w:trHeight w:val="220"/>
        </w:trPr>
        <w:tc>
          <w:tcPr>
            <w:tcW w:w="4502" w:type="dxa"/>
          </w:tcPr>
          <w:p w14:paraId="1F8D23AA" w14:textId="77777777" w:rsidR="004B1852" w:rsidRPr="00744EEB" w:rsidRDefault="004B1852" w:rsidP="00911405">
            <w:pPr>
              <w:pStyle w:val="TableParagraph"/>
              <w:rPr>
                <w:sz w:val="20"/>
                <w:szCs w:val="20"/>
              </w:rPr>
            </w:pPr>
            <w:r w:rsidRPr="00744EEB">
              <w:rPr>
                <w:sz w:val="20"/>
                <w:szCs w:val="20"/>
              </w:rPr>
              <w:t>Education</w:t>
            </w:r>
          </w:p>
        </w:tc>
        <w:tc>
          <w:tcPr>
            <w:tcW w:w="4930" w:type="dxa"/>
            <w:gridSpan w:val="3"/>
            <w:shd w:val="clear" w:color="auto" w:fill="B4B5B4"/>
          </w:tcPr>
          <w:p w14:paraId="049DEC7B" w14:textId="77777777" w:rsidR="004B1852" w:rsidRPr="00744EEB" w:rsidRDefault="004B1852" w:rsidP="00911405">
            <w:pPr>
              <w:pStyle w:val="TableParagraph"/>
              <w:rPr>
                <w:sz w:val="20"/>
                <w:szCs w:val="20"/>
              </w:rPr>
            </w:pPr>
          </w:p>
        </w:tc>
      </w:tr>
      <w:tr w:rsidR="004B1852" w:rsidRPr="00744EEB" w14:paraId="2EC5A319" w14:textId="77777777" w:rsidTr="0043268F">
        <w:trPr>
          <w:trHeight w:val="480"/>
        </w:trPr>
        <w:tc>
          <w:tcPr>
            <w:tcW w:w="4502" w:type="dxa"/>
          </w:tcPr>
          <w:p w14:paraId="5E528BF4" w14:textId="77777777" w:rsidR="004B1852" w:rsidRPr="00744EEB" w:rsidRDefault="004B1852" w:rsidP="00911405">
            <w:pPr>
              <w:pStyle w:val="TableParagraph"/>
              <w:rPr>
                <w:sz w:val="20"/>
                <w:szCs w:val="20"/>
              </w:rPr>
            </w:pPr>
            <w:r w:rsidRPr="00744EEB">
              <w:rPr>
                <w:sz w:val="20"/>
                <w:szCs w:val="20"/>
              </w:rPr>
              <w:t>Elementary, Secondary, and Vocational Education</w:t>
            </w:r>
          </w:p>
        </w:tc>
        <w:tc>
          <w:tcPr>
            <w:tcW w:w="1642" w:type="dxa"/>
          </w:tcPr>
          <w:p w14:paraId="1FD00714"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0AAC5246"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0FDD1043"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732C5ECF" w14:textId="77777777" w:rsidTr="0043268F">
        <w:trPr>
          <w:trHeight w:val="240"/>
        </w:trPr>
        <w:tc>
          <w:tcPr>
            <w:tcW w:w="4502" w:type="dxa"/>
          </w:tcPr>
          <w:p w14:paraId="6F0EB7DE" w14:textId="77777777" w:rsidR="004B1852" w:rsidRPr="00744EEB" w:rsidRDefault="004B1852" w:rsidP="00911405">
            <w:pPr>
              <w:pStyle w:val="TableParagraph"/>
              <w:rPr>
                <w:sz w:val="20"/>
                <w:szCs w:val="20"/>
              </w:rPr>
            </w:pPr>
            <w:r w:rsidRPr="00744EEB">
              <w:rPr>
                <w:sz w:val="20"/>
                <w:szCs w:val="20"/>
              </w:rPr>
              <w:t>Higher Education</w:t>
            </w:r>
          </w:p>
        </w:tc>
        <w:tc>
          <w:tcPr>
            <w:tcW w:w="1642" w:type="dxa"/>
          </w:tcPr>
          <w:p w14:paraId="22B0ABEC"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6EC04257"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60BDF9FE"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7AFEE3B4" w14:textId="77777777" w:rsidTr="0043268F">
        <w:trPr>
          <w:trHeight w:val="220"/>
        </w:trPr>
        <w:tc>
          <w:tcPr>
            <w:tcW w:w="4502" w:type="dxa"/>
          </w:tcPr>
          <w:p w14:paraId="083E2DBA" w14:textId="77777777" w:rsidR="004B1852" w:rsidRPr="00744EEB" w:rsidRDefault="004B1852" w:rsidP="00911405">
            <w:pPr>
              <w:pStyle w:val="TableParagraph"/>
              <w:rPr>
                <w:sz w:val="20"/>
                <w:szCs w:val="20"/>
              </w:rPr>
            </w:pPr>
            <w:r w:rsidRPr="00744EEB">
              <w:rPr>
                <w:sz w:val="20"/>
                <w:szCs w:val="20"/>
              </w:rPr>
              <w:t>Cultural &amp; Historic Preservation</w:t>
            </w:r>
          </w:p>
        </w:tc>
        <w:tc>
          <w:tcPr>
            <w:tcW w:w="1642" w:type="dxa"/>
          </w:tcPr>
          <w:p w14:paraId="546CFC3B"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74153E18"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6DFC16AD"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5296A6C8" w14:textId="77777777" w:rsidTr="0043268F">
        <w:trPr>
          <w:trHeight w:val="240"/>
        </w:trPr>
        <w:tc>
          <w:tcPr>
            <w:tcW w:w="4502" w:type="dxa"/>
          </w:tcPr>
          <w:p w14:paraId="1F727025" w14:textId="77777777" w:rsidR="004B1852" w:rsidRPr="00744EEB" w:rsidRDefault="004B1852" w:rsidP="00911405">
            <w:pPr>
              <w:pStyle w:val="TableParagraph"/>
              <w:rPr>
                <w:sz w:val="20"/>
                <w:szCs w:val="20"/>
              </w:rPr>
            </w:pPr>
            <w:r w:rsidRPr="00744EEB">
              <w:rPr>
                <w:sz w:val="20"/>
                <w:szCs w:val="20"/>
              </w:rPr>
              <w:t>Cultural &amp; Historic Exhibition</w:t>
            </w:r>
          </w:p>
        </w:tc>
        <w:tc>
          <w:tcPr>
            <w:tcW w:w="1642" w:type="dxa"/>
          </w:tcPr>
          <w:p w14:paraId="044509BF"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679390BE"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2324B73F"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1BC9047E" w14:textId="77777777" w:rsidTr="0043268F">
        <w:trPr>
          <w:trHeight w:val="240"/>
        </w:trPr>
        <w:tc>
          <w:tcPr>
            <w:tcW w:w="4502" w:type="dxa"/>
          </w:tcPr>
          <w:p w14:paraId="788917A7" w14:textId="77777777" w:rsidR="004B1852" w:rsidRPr="00744EEB" w:rsidRDefault="004B1852" w:rsidP="00911405">
            <w:pPr>
              <w:pStyle w:val="TableParagraph"/>
              <w:rPr>
                <w:sz w:val="20"/>
                <w:szCs w:val="20"/>
              </w:rPr>
            </w:pPr>
            <w:r w:rsidRPr="00744EEB">
              <w:rPr>
                <w:sz w:val="20"/>
                <w:szCs w:val="20"/>
              </w:rPr>
              <w:t>Workforce Management</w:t>
            </w:r>
          </w:p>
        </w:tc>
        <w:tc>
          <w:tcPr>
            <w:tcW w:w="4930" w:type="dxa"/>
            <w:gridSpan w:val="3"/>
            <w:shd w:val="clear" w:color="auto" w:fill="B4B5B4"/>
          </w:tcPr>
          <w:p w14:paraId="3E5D4912" w14:textId="77777777" w:rsidR="004B1852" w:rsidRPr="00744EEB" w:rsidRDefault="004B1852" w:rsidP="00911405">
            <w:pPr>
              <w:pStyle w:val="TableParagraph"/>
              <w:rPr>
                <w:sz w:val="20"/>
                <w:szCs w:val="20"/>
              </w:rPr>
            </w:pPr>
          </w:p>
        </w:tc>
      </w:tr>
    </w:tbl>
    <w:p w14:paraId="09BE1E28" w14:textId="77777777" w:rsidR="004B1852" w:rsidRPr="00744EEB" w:rsidRDefault="004B1852" w:rsidP="004B1852">
      <w:pPr>
        <w:pStyle w:val="BodyText"/>
        <w:rPr>
          <w:rFonts w:ascii="Times New Roman" w:hAnsi="Times New Roman" w:cs="Times New Roman"/>
          <w:sz w:val="20"/>
          <w:szCs w:val="20"/>
        </w:rPr>
      </w:pPr>
    </w:p>
    <w:p w14:paraId="5D97A9D7" w14:textId="77777777" w:rsidR="004B1852" w:rsidRPr="00744EEB" w:rsidRDefault="004B1852" w:rsidP="004B1852">
      <w:pPr>
        <w:pStyle w:val="BodyText"/>
        <w:spacing w:before="4"/>
        <w:rPr>
          <w:rFonts w:ascii="Times New Roman" w:hAnsi="Times New Roman" w:cs="Times New Roman"/>
          <w:sz w:val="20"/>
          <w:szCs w:val="20"/>
        </w:rPr>
      </w:pPr>
    </w:p>
    <w:tbl>
      <w:tblPr>
        <w:tblW w:w="0" w:type="auto"/>
        <w:tblInd w:w="10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502"/>
        <w:gridCol w:w="1643"/>
        <w:gridCol w:w="1642"/>
        <w:gridCol w:w="1646"/>
      </w:tblGrid>
      <w:tr w:rsidR="004B1852" w:rsidRPr="00744EEB" w14:paraId="78C35A96" w14:textId="77777777" w:rsidTr="00DA5DC9">
        <w:trPr>
          <w:trHeight w:val="240"/>
        </w:trPr>
        <w:tc>
          <w:tcPr>
            <w:tcW w:w="4501" w:type="dxa"/>
            <w:tcBorders>
              <w:top w:val="nil"/>
              <w:left w:val="nil"/>
            </w:tcBorders>
          </w:tcPr>
          <w:p w14:paraId="1E5B779F" w14:textId="77777777" w:rsidR="004B1852" w:rsidRPr="00744EEB" w:rsidRDefault="004B1852" w:rsidP="00911405">
            <w:pPr>
              <w:pStyle w:val="TableParagraph"/>
              <w:rPr>
                <w:sz w:val="20"/>
                <w:szCs w:val="20"/>
              </w:rPr>
            </w:pPr>
          </w:p>
        </w:tc>
        <w:tc>
          <w:tcPr>
            <w:tcW w:w="1643" w:type="dxa"/>
          </w:tcPr>
          <w:p w14:paraId="3608D26C" w14:textId="77777777" w:rsidR="004B1852" w:rsidRPr="00744EEB" w:rsidRDefault="004B1852" w:rsidP="00911405">
            <w:pPr>
              <w:pStyle w:val="TableParagraph"/>
              <w:rPr>
                <w:sz w:val="20"/>
                <w:szCs w:val="20"/>
              </w:rPr>
            </w:pPr>
            <w:r w:rsidRPr="00744EEB">
              <w:rPr>
                <w:sz w:val="20"/>
                <w:szCs w:val="20"/>
              </w:rPr>
              <w:t>Confidentiality</w:t>
            </w:r>
          </w:p>
        </w:tc>
        <w:tc>
          <w:tcPr>
            <w:tcW w:w="1642" w:type="dxa"/>
          </w:tcPr>
          <w:p w14:paraId="0B7D53E7" w14:textId="77777777" w:rsidR="004B1852" w:rsidRPr="00744EEB" w:rsidRDefault="004B1852" w:rsidP="00911405">
            <w:pPr>
              <w:pStyle w:val="TableParagraph"/>
              <w:rPr>
                <w:sz w:val="20"/>
                <w:szCs w:val="20"/>
              </w:rPr>
            </w:pPr>
            <w:r w:rsidRPr="00744EEB">
              <w:rPr>
                <w:sz w:val="20"/>
                <w:szCs w:val="20"/>
              </w:rPr>
              <w:t>Integrity</w:t>
            </w:r>
          </w:p>
        </w:tc>
        <w:tc>
          <w:tcPr>
            <w:tcW w:w="1646" w:type="dxa"/>
          </w:tcPr>
          <w:p w14:paraId="62087026" w14:textId="77777777" w:rsidR="004B1852" w:rsidRPr="00744EEB" w:rsidRDefault="004B1852" w:rsidP="00911405">
            <w:pPr>
              <w:pStyle w:val="TableParagraph"/>
              <w:rPr>
                <w:sz w:val="20"/>
                <w:szCs w:val="20"/>
              </w:rPr>
            </w:pPr>
            <w:r w:rsidRPr="00744EEB">
              <w:rPr>
                <w:sz w:val="20"/>
                <w:szCs w:val="20"/>
              </w:rPr>
              <w:t>Availability</w:t>
            </w:r>
          </w:p>
        </w:tc>
      </w:tr>
      <w:tr w:rsidR="004B1852" w:rsidRPr="00744EEB" w14:paraId="379CE329" w14:textId="77777777" w:rsidTr="00DA5DC9">
        <w:trPr>
          <w:trHeight w:val="220"/>
        </w:trPr>
        <w:tc>
          <w:tcPr>
            <w:tcW w:w="4501" w:type="dxa"/>
          </w:tcPr>
          <w:p w14:paraId="79772533" w14:textId="77777777" w:rsidR="004B1852" w:rsidRPr="00744EEB" w:rsidRDefault="004B1852" w:rsidP="00911405">
            <w:pPr>
              <w:pStyle w:val="TableParagraph"/>
              <w:rPr>
                <w:sz w:val="20"/>
                <w:szCs w:val="20"/>
              </w:rPr>
            </w:pPr>
            <w:r w:rsidRPr="00744EEB">
              <w:rPr>
                <w:sz w:val="20"/>
                <w:szCs w:val="20"/>
              </w:rPr>
              <w:t>Training and Employment</w:t>
            </w:r>
          </w:p>
        </w:tc>
        <w:tc>
          <w:tcPr>
            <w:tcW w:w="1643" w:type="dxa"/>
          </w:tcPr>
          <w:p w14:paraId="6ADB0757"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6FB59182"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239C20A3"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780A8DE7" w14:textId="77777777" w:rsidTr="00DA5DC9">
        <w:trPr>
          <w:trHeight w:val="240"/>
        </w:trPr>
        <w:tc>
          <w:tcPr>
            <w:tcW w:w="4501" w:type="dxa"/>
          </w:tcPr>
          <w:p w14:paraId="18C35C7C" w14:textId="77777777" w:rsidR="004B1852" w:rsidRPr="00744EEB" w:rsidRDefault="004B1852" w:rsidP="00911405">
            <w:pPr>
              <w:pStyle w:val="TableParagraph"/>
              <w:rPr>
                <w:sz w:val="20"/>
                <w:szCs w:val="20"/>
              </w:rPr>
            </w:pPr>
            <w:r w:rsidRPr="00744EEB">
              <w:rPr>
                <w:sz w:val="20"/>
                <w:szCs w:val="20"/>
              </w:rPr>
              <w:t>Labor Rights Management</w:t>
            </w:r>
          </w:p>
        </w:tc>
        <w:tc>
          <w:tcPr>
            <w:tcW w:w="1643" w:type="dxa"/>
          </w:tcPr>
          <w:p w14:paraId="19BFCA8E"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6DCA6454"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0877D3F2"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26312893" w14:textId="77777777" w:rsidTr="00DA5DC9">
        <w:trPr>
          <w:trHeight w:val="220"/>
        </w:trPr>
        <w:tc>
          <w:tcPr>
            <w:tcW w:w="4501" w:type="dxa"/>
          </w:tcPr>
          <w:p w14:paraId="47F2D074" w14:textId="77777777" w:rsidR="004B1852" w:rsidRPr="00744EEB" w:rsidRDefault="004B1852" w:rsidP="00911405">
            <w:pPr>
              <w:pStyle w:val="TableParagraph"/>
              <w:rPr>
                <w:sz w:val="20"/>
                <w:szCs w:val="20"/>
              </w:rPr>
            </w:pPr>
            <w:r w:rsidRPr="00744EEB">
              <w:rPr>
                <w:sz w:val="20"/>
                <w:szCs w:val="20"/>
              </w:rPr>
              <w:t>Worker Safety</w:t>
            </w:r>
          </w:p>
        </w:tc>
        <w:tc>
          <w:tcPr>
            <w:tcW w:w="1643" w:type="dxa"/>
          </w:tcPr>
          <w:p w14:paraId="4933BD98"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60FD46AF"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6F8D98F0"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1574C61B" w14:textId="77777777" w:rsidTr="00DA5DC9">
        <w:trPr>
          <w:trHeight w:val="240"/>
        </w:trPr>
        <w:tc>
          <w:tcPr>
            <w:tcW w:w="4501" w:type="dxa"/>
          </w:tcPr>
          <w:p w14:paraId="46EE4CC5" w14:textId="77777777" w:rsidR="004B1852" w:rsidRPr="00744EEB" w:rsidRDefault="004B1852" w:rsidP="00911405">
            <w:pPr>
              <w:pStyle w:val="TableParagraph"/>
              <w:rPr>
                <w:sz w:val="20"/>
                <w:szCs w:val="20"/>
              </w:rPr>
            </w:pPr>
            <w:r w:rsidRPr="00744EEB">
              <w:rPr>
                <w:sz w:val="20"/>
                <w:szCs w:val="20"/>
              </w:rPr>
              <w:t>Health</w:t>
            </w:r>
          </w:p>
        </w:tc>
        <w:tc>
          <w:tcPr>
            <w:tcW w:w="4931" w:type="dxa"/>
            <w:gridSpan w:val="3"/>
            <w:shd w:val="clear" w:color="auto" w:fill="B4B5B4"/>
          </w:tcPr>
          <w:p w14:paraId="3F03F257" w14:textId="77777777" w:rsidR="004B1852" w:rsidRPr="00744EEB" w:rsidRDefault="004B1852" w:rsidP="00911405">
            <w:pPr>
              <w:pStyle w:val="TableParagraph"/>
              <w:rPr>
                <w:sz w:val="20"/>
                <w:szCs w:val="20"/>
              </w:rPr>
            </w:pPr>
          </w:p>
        </w:tc>
      </w:tr>
      <w:tr w:rsidR="004B1852" w:rsidRPr="00744EEB" w14:paraId="5FB442C9" w14:textId="77777777" w:rsidTr="00DA5DC9">
        <w:trPr>
          <w:trHeight w:val="220"/>
        </w:trPr>
        <w:tc>
          <w:tcPr>
            <w:tcW w:w="4501" w:type="dxa"/>
          </w:tcPr>
          <w:p w14:paraId="3BE0ACC3" w14:textId="77777777" w:rsidR="004B1852" w:rsidRPr="00744EEB" w:rsidRDefault="004B1852" w:rsidP="00911405">
            <w:pPr>
              <w:pStyle w:val="TableParagraph"/>
              <w:rPr>
                <w:sz w:val="20"/>
                <w:szCs w:val="20"/>
              </w:rPr>
            </w:pPr>
            <w:r w:rsidRPr="00744EEB">
              <w:rPr>
                <w:sz w:val="20"/>
                <w:szCs w:val="20"/>
              </w:rPr>
              <w:t>Access to Care</w:t>
            </w:r>
          </w:p>
        </w:tc>
        <w:tc>
          <w:tcPr>
            <w:tcW w:w="1643" w:type="dxa"/>
          </w:tcPr>
          <w:p w14:paraId="35507C19"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6BB59AF4"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3106749C"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48FCF4E6" w14:textId="77777777" w:rsidTr="00DA5DC9">
        <w:trPr>
          <w:trHeight w:val="480"/>
        </w:trPr>
        <w:tc>
          <w:tcPr>
            <w:tcW w:w="4501" w:type="dxa"/>
          </w:tcPr>
          <w:p w14:paraId="2173091D" w14:textId="77777777" w:rsidR="004B1852" w:rsidRPr="00744EEB" w:rsidRDefault="004B1852" w:rsidP="00911405">
            <w:pPr>
              <w:pStyle w:val="TableParagraph"/>
              <w:rPr>
                <w:sz w:val="20"/>
                <w:szCs w:val="20"/>
              </w:rPr>
            </w:pPr>
            <w:r w:rsidRPr="00744EEB">
              <w:rPr>
                <w:sz w:val="20"/>
                <w:szCs w:val="20"/>
              </w:rPr>
              <w:t>Population Health Management and Consumer Safety</w:t>
            </w:r>
          </w:p>
        </w:tc>
        <w:tc>
          <w:tcPr>
            <w:tcW w:w="1643" w:type="dxa"/>
          </w:tcPr>
          <w:p w14:paraId="55316D2F"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64368122"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1A04E61F"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DE5C34B" w14:textId="77777777" w:rsidTr="00DA5DC9">
        <w:trPr>
          <w:trHeight w:val="240"/>
        </w:trPr>
        <w:tc>
          <w:tcPr>
            <w:tcW w:w="4501" w:type="dxa"/>
          </w:tcPr>
          <w:p w14:paraId="2B4BF9E4" w14:textId="77777777" w:rsidR="004B1852" w:rsidRPr="00744EEB" w:rsidRDefault="004B1852" w:rsidP="00911405">
            <w:pPr>
              <w:pStyle w:val="TableParagraph"/>
              <w:rPr>
                <w:sz w:val="20"/>
                <w:szCs w:val="20"/>
              </w:rPr>
            </w:pPr>
            <w:r w:rsidRPr="00744EEB">
              <w:rPr>
                <w:sz w:val="20"/>
                <w:szCs w:val="20"/>
              </w:rPr>
              <w:t>Health Care Administration</w:t>
            </w:r>
          </w:p>
        </w:tc>
        <w:tc>
          <w:tcPr>
            <w:tcW w:w="1643" w:type="dxa"/>
          </w:tcPr>
          <w:p w14:paraId="1CBE6D9B"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507F9B9D"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4A81BABD"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E226BA9" w14:textId="77777777" w:rsidTr="00DA5DC9">
        <w:trPr>
          <w:trHeight w:val="220"/>
        </w:trPr>
        <w:tc>
          <w:tcPr>
            <w:tcW w:w="4501" w:type="dxa"/>
          </w:tcPr>
          <w:p w14:paraId="2281FDE6" w14:textId="77777777" w:rsidR="004B1852" w:rsidRPr="00744EEB" w:rsidRDefault="004B1852" w:rsidP="00911405">
            <w:pPr>
              <w:pStyle w:val="TableParagraph"/>
              <w:rPr>
                <w:sz w:val="20"/>
                <w:szCs w:val="20"/>
              </w:rPr>
            </w:pPr>
            <w:r w:rsidRPr="00744EEB">
              <w:rPr>
                <w:sz w:val="20"/>
                <w:szCs w:val="20"/>
              </w:rPr>
              <w:t>Health Care Delivery Services</w:t>
            </w:r>
          </w:p>
        </w:tc>
        <w:tc>
          <w:tcPr>
            <w:tcW w:w="1643" w:type="dxa"/>
          </w:tcPr>
          <w:p w14:paraId="6FF61886"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4F17C0D1" w14:textId="77777777" w:rsidR="004B1852" w:rsidRPr="00744EEB" w:rsidRDefault="004B1852" w:rsidP="00911405">
            <w:pPr>
              <w:pStyle w:val="TableParagraph"/>
              <w:rPr>
                <w:sz w:val="20"/>
                <w:szCs w:val="20"/>
              </w:rPr>
            </w:pPr>
            <w:r w:rsidRPr="00744EEB">
              <w:rPr>
                <w:sz w:val="20"/>
                <w:szCs w:val="20"/>
              </w:rPr>
              <w:t>High</w:t>
            </w:r>
          </w:p>
        </w:tc>
        <w:tc>
          <w:tcPr>
            <w:tcW w:w="1646" w:type="dxa"/>
          </w:tcPr>
          <w:p w14:paraId="5D4D00BE"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16B7C9D7" w14:textId="77777777" w:rsidTr="00DA5DC9">
        <w:trPr>
          <w:trHeight w:val="500"/>
        </w:trPr>
        <w:tc>
          <w:tcPr>
            <w:tcW w:w="4501" w:type="dxa"/>
          </w:tcPr>
          <w:p w14:paraId="39892F27" w14:textId="77777777" w:rsidR="004B1852" w:rsidRPr="00744EEB" w:rsidRDefault="004B1852" w:rsidP="00911405">
            <w:pPr>
              <w:pStyle w:val="TableParagraph"/>
              <w:rPr>
                <w:sz w:val="20"/>
                <w:szCs w:val="20"/>
              </w:rPr>
            </w:pPr>
            <w:r w:rsidRPr="00744EEB">
              <w:rPr>
                <w:sz w:val="20"/>
                <w:szCs w:val="20"/>
              </w:rPr>
              <w:t>Health Care Research and Practitioner Education</w:t>
            </w:r>
          </w:p>
        </w:tc>
        <w:tc>
          <w:tcPr>
            <w:tcW w:w="1643" w:type="dxa"/>
          </w:tcPr>
          <w:p w14:paraId="5EE2AF47"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396B14E7"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5C0DC127"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349238A6" w14:textId="77777777" w:rsidTr="00DA5DC9">
        <w:trPr>
          <w:trHeight w:val="220"/>
        </w:trPr>
        <w:tc>
          <w:tcPr>
            <w:tcW w:w="4501" w:type="dxa"/>
          </w:tcPr>
          <w:p w14:paraId="23C6FA53" w14:textId="77777777" w:rsidR="004B1852" w:rsidRPr="00744EEB" w:rsidRDefault="004B1852" w:rsidP="00911405">
            <w:pPr>
              <w:pStyle w:val="TableParagraph"/>
              <w:rPr>
                <w:sz w:val="20"/>
                <w:szCs w:val="20"/>
              </w:rPr>
            </w:pPr>
            <w:r w:rsidRPr="00744EEB">
              <w:rPr>
                <w:sz w:val="20"/>
                <w:szCs w:val="20"/>
              </w:rPr>
              <w:t>Income Security</w:t>
            </w:r>
          </w:p>
        </w:tc>
        <w:tc>
          <w:tcPr>
            <w:tcW w:w="4931" w:type="dxa"/>
            <w:gridSpan w:val="3"/>
            <w:shd w:val="clear" w:color="auto" w:fill="B4B5B4"/>
          </w:tcPr>
          <w:p w14:paraId="237E04FE" w14:textId="77777777" w:rsidR="004B1852" w:rsidRPr="00744EEB" w:rsidRDefault="004B1852" w:rsidP="00911405">
            <w:pPr>
              <w:pStyle w:val="TableParagraph"/>
              <w:rPr>
                <w:sz w:val="20"/>
                <w:szCs w:val="20"/>
              </w:rPr>
            </w:pPr>
          </w:p>
        </w:tc>
      </w:tr>
      <w:tr w:rsidR="004B1852" w:rsidRPr="00744EEB" w14:paraId="72F5B4A1" w14:textId="77777777" w:rsidTr="00DA5DC9">
        <w:trPr>
          <w:trHeight w:val="240"/>
        </w:trPr>
        <w:tc>
          <w:tcPr>
            <w:tcW w:w="4501" w:type="dxa"/>
          </w:tcPr>
          <w:p w14:paraId="689410DE" w14:textId="77777777" w:rsidR="004B1852" w:rsidRPr="00744EEB" w:rsidRDefault="004B1852" w:rsidP="00911405">
            <w:pPr>
              <w:pStyle w:val="TableParagraph"/>
              <w:rPr>
                <w:sz w:val="20"/>
                <w:szCs w:val="20"/>
              </w:rPr>
            </w:pPr>
            <w:r w:rsidRPr="00744EEB">
              <w:rPr>
                <w:sz w:val="20"/>
                <w:szCs w:val="20"/>
              </w:rPr>
              <w:t>General Retirement and Disability</w:t>
            </w:r>
          </w:p>
        </w:tc>
        <w:tc>
          <w:tcPr>
            <w:tcW w:w="1643" w:type="dxa"/>
          </w:tcPr>
          <w:p w14:paraId="13580951"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336A14C9"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07AC2AE1" w14:textId="77777777" w:rsidR="004B1852" w:rsidRPr="00744EEB" w:rsidRDefault="004B1852" w:rsidP="00911405">
            <w:pPr>
              <w:pStyle w:val="TableParagraph"/>
              <w:rPr>
                <w:sz w:val="20"/>
                <w:szCs w:val="20"/>
              </w:rPr>
            </w:pPr>
            <w:r w:rsidRPr="00744EEB">
              <w:rPr>
                <w:sz w:val="20"/>
                <w:szCs w:val="20"/>
              </w:rPr>
              <w:t>Moderate</w:t>
            </w:r>
          </w:p>
        </w:tc>
      </w:tr>
      <w:tr w:rsidR="004B1852" w:rsidRPr="00744EEB" w14:paraId="73C7C946" w14:textId="77777777" w:rsidTr="00DA5DC9">
        <w:trPr>
          <w:trHeight w:val="240"/>
        </w:trPr>
        <w:tc>
          <w:tcPr>
            <w:tcW w:w="4502" w:type="dxa"/>
          </w:tcPr>
          <w:p w14:paraId="6DDF1B4E" w14:textId="77777777" w:rsidR="004B1852" w:rsidRPr="00744EEB" w:rsidRDefault="004B1852" w:rsidP="00911405">
            <w:pPr>
              <w:pStyle w:val="TableParagraph"/>
              <w:rPr>
                <w:sz w:val="20"/>
                <w:szCs w:val="20"/>
              </w:rPr>
            </w:pPr>
            <w:r w:rsidRPr="00744EEB">
              <w:rPr>
                <w:sz w:val="20"/>
                <w:szCs w:val="20"/>
              </w:rPr>
              <w:t>Unemployment Compensation</w:t>
            </w:r>
          </w:p>
        </w:tc>
        <w:tc>
          <w:tcPr>
            <w:tcW w:w="1642" w:type="dxa"/>
          </w:tcPr>
          <w:p w14:paraId="2327799F"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3C718D06"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6B3BE4DC"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FBAA7C1" w14:textId="77777777" w:rsidTr="00DA5DC9">
        <w:trPr>
          <w:trHeight w:val="220"/>
        </w:trPr>
        <w:tc>
          <w:tcPr>
            <w:tcW w:w="4502" w:type="dxa"/>
          </w:tcPr>
          <w:p w14:paraId="52817E49" w14:textId="77777777" w:rsidR="004B1852" w:rsidRPr="00744EEB" w:rsidRDefault="004B1852" w:rsidP="00911405">
            <w:pPr>
              <w:pStyle w:val="TableParagraph"/>
              <w:rPr>
                <w:sz w:val="20"/>
                <w:szCs w:val="20"/>
              </w:rPr>
            </w:pPr>
            <w:r w:rsidRPr="00744EEB">
              <w:rPr>
                <w:sz w:val="20"/>
                <w:szCs w:val="20"/>
              </w:rPr>
              <w:t>Housing Assistance</w:t>
            </w:r>
          </w:p>
        </w:tc>
        <w:tc>
          <w:tcPr>
            <w:tcW w:w="1642" w:type="dxa"/>
          </w:tcPr>
          <w:p w14:paraId="4CD69A19"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5FE29A48"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134596E6"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013E3035" w14:textId="77777777" w:rsidTr="00DA5DC9">
        <w:trPr>
          <w:trHeight w:val="240"/>
        </w:trPr>
        <w:tc>
          <w:tcPr>
            <w:tcW w:w="4502" w:type="dxa"/>
          </w:tcPr>
          <w:p w14:paraId="66C28BC6" w14:textId="77777777" w:rsidR="004B1852" w:rsidRPr="00744EEB" w:rsidRDefault="004B1852" w:rsidP="00911405">
            <w:pPr>
              <w:pStyle w:val="TableParagraph"/>
              <w:rPr>
                <w:sz w:val="20"/>
                <w:szCs w:val="20"/>
              </w:rPr>
            </w:pPr>
            <w:r w:rsidRPr="00744EEB">
              <w:rPr>
                <w:sz w:val="20"/>
                <w:szCs w:val="20"/>
              </w:rPr>
              <w:t>Food and Nutrition Assistance</w:t>
            </w:r>
          </w:p>
        </w:tc>
        <w:tc>
          <w:tcPr>
            <w:tcW w:w="1642" w:type="dxa"/>
          </w:tcPr>
          <w:p w14:paraId="50792417"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526A552E"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5452A2D9"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596E7D15" w14:textId="77777777" w:rsidTr="00DA5DC9">
        <w:trPr>
          <w:trHeight w:val="220"/>
        </w:trPr>
        <w:tc>
          <w:tcPr>
            <w:tcW w:w="4502" w:type="dxa"/>
          </w:tcPr>
          <w:p w14:paraId="49CC1EC5" w14:textId="77777777" w:rsidR="004B1852" w:rsidRPr="00744EEB" w:rsidRDefault="004B1852" w:rsidP="00911405">
            <w:pPr>
              <w:pStyle w:val="TableParagraph"/>
              <w:rPr>
                <w:sz w:val="20"/>
                <w:szCs w:val="20"/>
              </w:rPr>
            </w:pPr>
            <w:r w:rsidRPr="00744EEB">
              <w:rPr>
                <w:sz w:val="20"/>
                <w:szCs w:val="20"/>
              </w:rPr>
              <w:t>Survivor Compensation</w:t>
            </w:r>
          </w:p>
        </w:tc>
        <w:tc>
          <w:tcPr>
            <w:tcW w:w="1642" w:type="dxa"/>
          </w:tcPr>
          <w:p w14:paraId="36C54A47"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49BF5B83"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4D2682A3"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41E61621" w14:textId="77777777" w:rsidTr="00DA5DC9">
        <w:trPr>
          <w:trHeight w:val="240"/>
        </w:trPr>
        <w:tc>
          <w:tcPr>
            <w:tcW w:w="4502" w:type="dxa"/>
          </w:tcPr>
          <w:p w14:paraId="7EC16E9C" w14:textId="77777777" w:rsidR="004B1852" w:rsidRPr="00744EEB" w:rsidRDefault="004B1852" w:rsidP="00911405">
            <w:pPr>
              <w:pStyle w:val="TableParagraph"/>
              <w:rPr>
                <w:sz w:val="20"/>
                <w:szCs w:val="20"/>
              </w:rPr>
            </w:pPr>
            <w:r w:rsidRPr="00744EEB">
              <w:rPr>
                <w:sz w:val="20"/>
                <w:szCs w:val="20"/>
              </w:rPr>
              <w:t>Law Enforcement</w:t>
            </w:r>
          </w:p>
        </w:tc>
        <w:tc>
          <w:tcPr>
            <w:tcW w:w="4930" w:type="dxa"/>
            <w:gridSpan w:val="3"/>
            <w:shd w:val="clear" w:color="auto" w:fill="B4B5B4"/>
          </w:tcPr>
          <w:p w14:paraId="5DBD4AA9" w14:textId="77777777" w:rsidR="004B1852" w:rsidRPr="00744EEB" w:rsidRDefault="004B1852" w:rsidP="00911405">
            <w:pPr>
              <w:pStyle w:val="TableParagraph"/>
              <w:rPr>
                <w:sz w:val="20"/>
                <w:szCs w:val="20"/>
              </w:rPr>
            </w:pPr>
          </w:p>
        </w:tc>
      </w:tr>
      <w:tr w:rsidR="004B1852" w:rsidRPr="00744EEB" w14:paraId="6E102AF1" w14:textId="77777777" w:rsidTr="00DA5DC9">
        <w:trPr>
          <w:trHeight w:val="220"/>
        </w:trPr>
        <w:tc>
          <w:tcPr>
            <w:tcW w:w="4502" w:type="dxa"/>
          </w:tcPr>
          <w:p w14:paraId="32EBB692" w14:textId="77777777" w:rsidR="004B1852" w:rsidRPr="00744EEB" w:rsidRDefault="004B1852" w:rsidP="00911405">
            <w:pPr>
              <w:pStyle w:val="TableParagraph"/>
              <w:rPr>
                <w:sz w:val="20"/>
                <w:szCs w:val="20"/>
              </w:rPr>
            </w:pPr>
            <w:r w:rsidRPr="00744EEB">
              <w:rPr>
                <w:sz w:val="20"/>
                <w:szCs w:val="20"/>
              </w:rPr>
              <w:t>Criminal Apprehension</w:t>
            </w:r>
          </w:p>
        </w:tc>
        <w:tc>
          <w:tcPr>
            <w:tcW w:w="1642" w:type="dxa"/>
          </w:tcPr>
          <w:p w14:paraId="17C7DCED"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69733A6D"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049548A2" w14:textId="77777777" w:rsidR="004B1852" w:rsidRPr="00744EEB" w:rsidRDefault="004B1852" w:rsidP="00911405">
            <w:pPr>
              <w:pStyle w:val="TableParagraph"/>
              <w:rPr>
                <w:sz w:val="20"/>
                <w:szCs w:val="20"/>
              </w:rPr>
            </w:pPr>
            <w:r w:rsidRPr="00744EEB">
              <w:rPr>
                <w:sz w:val="20"/>
                <w:szCs w:val="20"/>
              </w:rPr>
              <w:t>Moderate</w:t>
            </w:r>
          </w:p>
        </w:tc>
      </w:tr>
      <w:tr w:rsidR="004B1852" w:rsidRPr="00744EEB" w14:paraId="3C1F14FA" w14:textId="77777777" w:rsidTr="00DA5DC9">
        <w:trPr>
          <w:trHeight w:val="240"/>
        </w:trPr>
        <w:tc>
          <w:tcPr>
            <w:tcW w:w="4502" w:type="dxa"/>
          </w:tcPr>
          <w:p w14:paraId="7D4C5350" w14:textId="77777777" w:rsidR="004B1852" w:rsidRPr="00744EEB" w:rsidRDefault="004B1852" w:rsidP="00911405">
            <w:pPr>
              <w:pStyle w:val="TableParagraph"/>
              <w:rPr>
                <w:sz w:val="20"/>
                <w:szCs w:val="20"/>
              </w:rPr>
            </w:pPr>
            <w:r w:rsidRPr="00744EEB">
              <w:rPr>
                <w:sz w:val="20"/>
                <w:szCs w:val="20"/>
              </w:rPr>
              <w:t>Criminal Investigation and Surveillance</w:t>
            </w:r>
          </w:p>
        </w:tc>
        <w:tc>
          <w:tcPr>
            <w:tcW w:w="1642" w:type="dxa"/>
          </w:tcPr>
          <w:p w14:paraId="74251653"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4DD66E81"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365A2A8C" w14:textId="77777777" w:rsidR="004B1852" w:rsidRPr="00744EEB" w:rsidRDefault="004B1852" w:rsidP="00911405">
            <w:pPr>
              <w:pStyle w:val="TableParagraph"/>
              <w:rPr>
                <w:sz w:val="20"/>
                <w:szCs w:val="20"/>
              </w:rPr>
            </w:pPr>
            <w:r w:rsidRPr="00744EEB">
              <w:rPr>
                <w:sz w:val="20"/>
                <w:szCs w:val="20"/>
              </w:rPr>
              <w:t>Moderate</w:t>
            </w:r>
          </w:p>
        </w:tc>
      </w:tr>
      <w:tr w:rsidR="004B1852" w:rsidRPr="00744EEB" w14:paraId="3A4969DF" w14:textId="77777777" w:rsidTr="00DA5DC9">
        <w:trPr>
          <w:trHeight w:val="220"/>
        </w:trPr>
        <w:tc>
          <w:tcPr>
            <w:tcW w:w="4502" w:type="dxa"/>
          </w:tcPr>
          <w:p w14:paraId="0F7485AD" w14:textId="77777777" w:rsidR="004B1852" w:rsidRPr="00744EEB" w:rsidRDefault="004B1852" w:rsidP="00911405">
            <w:pPr>
              <w:pStyle w:val="TableParagraph"/>
              <w:rPr>
                <w:sz w:val="20"/>
                <w:szCs w:val="20"/>
              </w:rPr>
            </w:pPr>
            <w:r w:rsidRPr="00744EEB">
              <w:rPr>
                <w:sz w:val="20"/>
                <w:szCs w:val="20"/>
              </w:rPr>
              <w:t>Citizen Protection</w:t>
            </w:r>
          </w:p>
        </w:tc>
        <w:tc>
          <w:tcPr>
            <w:tcW w:w="1642" w:type="dxa"/>
          </w:tcPr>
          <w:p w14:paraId="043902EF"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1A32506F"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1744825A" w14:textId="77777777" w:rsidR="004B1852" w:rsidRPr="00744EEB" w:rsidRDefault="004B1852" w:rsidP="00911405">
            <w:pPr>
              <w:pStyle w:val="TableParagraph"/>
              <w:rPr>
                <w:sz w:val="20"/>
                <w:szCs w:val="20"/>
              </w:rPr>
            </w:pPr>
            <w:r w:rsidRPr="00744EEB">
              <w:rPr>
                <w:sz w:val="20"/>
                <w:szCs w:val="20"/>
              </w:rPr>
              <w:t>Moderate</w:t>
            </w:r>
          </w:p>
        </w:tc>
      </w:tr>
      <w:tr w:rsidR="004B1852" w:rsidRPr="00744EEB" w14:paraId="719A841C" w14:textId="77777777" w:rsidTr="00DA5DC9">
        <w:trPr>
          <w:trHeight w:val="240"/>
        </w:trPr>
        <w:tc>
          <w:tcPr>
            <w:tcW w:w="4502" w:type="dxa"/>
          </w:tcPr>
          <w:p w14:paraId="2D6F6C2D" w14:textId="77777777" w:rsidR="004B1852" w:rsidRPr="00744EEB" w:rsidRDefault="004B1852" w:rsidP="00911405">
            <w:pPr>
              <w:pStyle w:val="TableParagraph"/>
              <w:rPr>
                <w:sz w:val="20"/>
                <w:szCs w:val="20"/>
              </w:rPr>
            </w:pPr>
            <w:r w:rsidRPr="00744EEB">
              <w:rPr>
                <w:sz w:val="20"/>
                <w:szCs w:val="20"/>
              </w:rPr>
              <w:t>Leadership Protection</w:t>
            </w:r>
          </w:p>
        </w:tc>
        <w:tc>
          <w:tcPr>
            <w:tcW w:w="1642" w:type="dxa"/>
          </w:tcPr>
          <w:p w14:paraId="2695BDDC"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59A16DA6"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20F85325"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5926870F" w14:textId="77777777" w:rsidTr="00DA5DC9">
        <w:trPr>
          <w:trHeight w:val="220"/>
        </w:trPr>
        <w:tc>
          <w:tcPr>
            <w:tcW w:w="4502" w:type="dxa"/>
          </w:tcPr>
          <w:p w14:paraId="4FCB25ED" w14:textId="77777777" w:rsidR="004B1852" w:rsidRPr="00744EEB" w:rsidRDefault="004B1852" w:rsidP="00911405">
            <w:pPr>
              <w:pStyle w:val="TableParagraph"/>
              <w:rPr>
                <w:sz w:val="20"/>
                <w:szCs w:val="20"/>
              </w:rPr>
            </w:pPr>
            <w:r w:rsidRPr="00744EEB">
              <w:rPr>
                <w:sz w:val="20"/>
                <w:szCs w:val="20"/>
              </w:rPr>
              <w:t>Property Protection</w:t>
            </w:r>
          </w:p>
        </w:tc>
        <w:tc>
          <w:tcPr>
            <w:tcW w:w="1642" w:type="dxa"/>
          </w:tcPr>
          <w:p w14:paraId="3F7AC366"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63A6F2C6"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16BC8427"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526F2C7F" w14:textId="77777777" w:rsidTr="00DA5DC9">
        <w:trPr>
          <w:trHeight w:val="240"/>
        </w:trPr>
        <w:tc>
          <w:tcPr>
            <w:tcW w:w="4502" w:type="dxa"/>
          </w:tcPr>
          <w:p w14:paraId="361841D0" w14:textId="77777777" w:rsidR="004B1852" w:rsidRPr="00744EEB" w:rsidRDefault="004B1852" w:rsidP="00911405">
            <w:pPr>
              <w:pStyle w:val="TableParagraph"/>
              <w:rPr>
                <w:sz w:val="20"/>
                <w:szCs w:val="20"/>
              </w:rPr>
            </w:pPr>
            <w:r w:rsidRPr="00744EEB">
              <w:rPr>
                <w:sz w:val="20"/>
                <w:szCs w:val="20"/>
              </w:rPr>
              <w:t>Substance Control</w:t>
            </w:r>
          </w:p>
        </w:tc>
        <w:tc>
          <w:tcPr>
            <w:tcW w:w="1642" w:type="dxa"/>
          </w:tcPr>
          <w:p w14:paraId="5BA18999"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5F28A5E5"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357130F0" w14:textId="77777777" w:rsidR="004B1852" w:rsidRPr="00744EEB" w:rsidRDefault="004B1852" w:rsidP="00911405">
            <w:pPr>
              <w:pStyle w:val="TableParagraph"/>
              <w:rPr>
                <w:sz w:val="20"/>
                <w:szCs w:val="20"/>
              </w:rPr>
            </w:pPr>
            <w:r w:rsidRPr="00744EEB">
              <w:rPr>
                <w:sz w:val="20"/>
                <w:szCs w:val="20"/>
              </w:rPr>
              <w:t>Moderate</w:t>
            </w:r>
          </w:p>
        </w:tc>
      </w:tr>
      <w:tr w:rsidR="004B1852" w:rsidRPr="00744EEB" w14:paraId="5E6AB01E" w14:textId="77777777" w:rsidTr="00DA5DC9">
        <w:trPr>
          <w:trHeight w:val="220"/>
        </w:trPr>
        <w:tc>
          <w:tcPr>
            <w:tcW w:w="4502" w:type="dxa"/>
          </w:tcPr>
          <w:p w14:paraId="0E0ADEA7" w14:textId="77777777" w:rsidR="004B1852" w:rsidRPr="00744EEB" w:rsidRDefault="004B1852" w:rsidP="00911405">
            <w:pPr>
              <w:pStyle w:val="TableParagraph"/>
              <w:rPr>
                <w:sz w:val="20"/>
                <w:szCs w:val="20"/>
              </w:rPr>
            </w:pPr>
            <w:r w:rsidRPr="00744EEB">
              <w:rPr>
                <w:sz w:val="20"/>
                <w:szCs w:val="20"/>
              </w:rPr>
              <w:t>Crime Prevention</w:t>
            </w:r>
          </w:p>
        </w:tc>
        <w:tc>
          <w:tcPr>
            <w:tcW w:w="1642" w:type="dxa"/>
          </w:tcPr>
          <w:p w14:paraId="520C7054"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423E212E"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648BB34E"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F315806" w14:textId="77777777" w:rsidTr="00DA5DC9">
        <w:trPr>
          <w:trHeight w:val="240"/>
        </w:trPr>
        <w:tc>
          <w:tcPr>
            <w:tcW w:w="4502" w:type="dxa"/>
          </w:tcPr>
          <w:p w14:paraId="3DF3679C" w14:textId="77777777" w:rsidR="004B1852" w:rsidRPr="00744EEB" w:rsidRDefault="004B1852" w:rsidP="00911405">
            <w:pPr>
              <w:pStyle w:val="TableParagraph"/>
              <w:rPr>
                <w:sz w:val="20"/>
                <w:szCs w:val="20"/>
              </w:rPr>
            </w:pPr>
            <w:r w:rsidRPr="00744EEB">
              <w:rPr>
                <w:sz w:val="20"/>
                <w:szCs w:val="20"/>
              </w:rPr>
              <w:t>Trade Law Enforcement</w:t>
            </w:r>
            <w:hyperlink w:anchor="_bookmark60" w:history="1">
              <w:r w:rsidRPr="00744EEB">
                <w:rPr>
                  <w:position w:val="5"/>
                  <w:sz w:val="20"/>
                  <w:szCs w:val="20"/>
                </w:rPr>
                <w:t>27</w:t>
              </w:r>
            </w:hyperlink>
          </w:p>
        </w:tc>
        <w:tc>
          <w:tcPr>
            <w:tcW w:w="1642" w:type="dxa"/>
          </w:tcPr>
          <w:p w14:paraId="3DDA970D"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05E19D3A"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3B5962D5" w14:textId="77777777" w:rsidR="004B1852" w:rsidRPr="00744EEB" w:rsidRDefault="004B1852" w:rsidP="00911405">
            <w:pPr>
              <w:pStyle w:val="TableParagraph"/>
              <w:rPr>
                <w:sz w:val="20"/>
                <w:szCs w:val="20"/>
              </w:rPr>
            </w:pPr>
            <w:r w:rsidRPr="00744EEB">
              <w:rPr>
                <w:sz w:val="20"/>
                <w:szCs w:val="20"/>
              </w:rPr>
              <w:t>Moderate</w:t>
            </w:r>
          </w:p>
        </w:tc>
      </w:tr>
      <w:tr w:rsidR="004B1852" w:rsidRPr="00744EEB" w14:paraId="731783F8" w14:textId="77777777" w:rsidTr="00DA5DC9">
        <w:trPr>
          <w:trHeight w:val="220"/>
        </w:trPr>
        <w:tc>
          <w:tcPr>
            <w:tcW w:w="4502" w:type="dxa"/>
          </w:tcPr>
          <w:p w14:paraId="530AC56E" w14:textId="77777777" w:rsidR="004B1852" w:rsidRPr="00744EEB" w:rsidRDefault="004B1852" w:rsidP="00911405">
            <w:pPr>
              <w:pStyle w:val="TableParagraph"/>
              <w:rPr>
                <w:sz w:val="20"/>
                <w:szCs w:val="20"/>
              </w:rPr>
            </w:pPr>
            <w:r w:rsidRPr="00744EEB">
              <w:rPr>
                <w:sz w:val="20"/>
                <w:szCs w:val="20"/>
              </w:rPr>
              <w:t>Litigation and Judicial Activities</w:t>
            </w:r>
          </w:p>
        </w:tc>
        <w:tc>
          <w:tcPr>
            <w:tcW w:w="4930" w:type="dxa"/>
            <w:gridSpan w:val="3"/>
            <w:shd w:val="clear" w:color="auto" w:fill="B4B5B4"/>
          </w:tcPr>
          <w:p w14:paraId="5F44F27D" w14:textId="77777777" w:rsidR="004B1852" w:rsidRPr="00744EEB" w:rsidRDefault="004B1852" w:rsidP="00911405">
            <w:pPr>
              <w:pStyle w:val="TableParagraph"/>
              <w:rPr>
                <w:sz w:val="20"/>
                <w:szCs w:val="20"/>
              </w:rPr>
            </w:pPr>
          </w:p>
        </w:tc>
      </w:tr>
      <w:tr w:rsidR="004B1852" w:rsidRPr="00744EEB" w14:paraId="3D868A90" w14:textId="77777777" w:rsidTr="00DA5DC9">
        <w:trPr>
          <w:trHeight w:val="240"/>
        </w:trPr>
        <w:tc>
          <w:tcPr>
            <w:tcW w:w="4502" w:type="dxa"/>
          </w:tcPr>
          <w:p w14:paraId="682EA3C6" w14:textId="77777777" w:rsidR="004B1852" w:rsidRPr="00744EEB" w:rsidRDefault="004B1852" w:rsidP="00911405">
            <w:pPr>
              <w:pStyle w:val="TableParagraph"/>
              <w:rPr>
                <w:sz w:val="20"/>
                <w:szCs w:val="20"/>
              </w:rPr>
            </w:pPr>
            <w:r w:rsidRPr="00744EEB">
              <w:rPr>
                <w:sz w:val="20"/>
                <w:szCs w:val="20"/>
              </w:rPr>
              <w:t>Judicial Hearings</w:t>
            </w:r>
          </w:p>
        </w:tc>
        <w:tc>
          <w:tcPr>
            <w:tcW w:w="1642" w:type="dxa"/>
          </w:tcPr>
          <w:p w14:paraId="604DC54F"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2297547F"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22915C16"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B100945" w14:textId="77777777" w:rsidTr="00DA5DC9">
        <w:trPr>
          <w:trHeight w:val="220"/>
        </w:trPr>
        <w:tc>
          <w:tcPr>
            <w:tcW w:w="4502" w:type="dxa"/>
          </w:tcPr>
          <w:p w14:paraId="6D7E9698" w14:textId="77777777" w:rsidR="004B1852" w:rsidRPr="00744EEB" w:rsidRDefault="004B1852" w:rsidP="00911405">
            <w:pPr>
              <w:pStyle w:val="TableParagraph"/>
              <w:rPr>
                <w:sz w:val="20"/>
                <w:szCs w:val="20"/>
              </w:rPr>
            </w:pPr>
            <w:r w:rsidRPr="00744EEB">
              <w:rPr>
                <w:sz w:val="20"/>
                <w:szCs w:val="20"/>
              </w:rPr>
              <w:t>Legal Defense</w:t>
            </w:r>
          </w:p>
        </w:tc>
        <w:tc>
          <w:tcPr>
            <w:tcW w:w="1642" w:type="dxa"/>
          </w:tcPr>
          <w:p w14:paraId="2C642EB8"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1A611918" w14:textId="77777777" w:rsidR="004B1852" w:rsidRPr="00744EEB" w:rsidRDefault="004B1852" w:rsidP="00911405">
            <w:pPr>
              <w:pStyle w:val="TableParagraph"/>
              <w:rPr>
                <w:sz w:val="20"/>
                <w:szCs w:val="20"/>
              </w:rPr>
            </w:pPr>
            <w:r w:rsidRPr="00744EEB">
              <w:rPr>
                <w:sz w:val="20"/>
                <w:szCs w:val="20"/>
              </w:rPr>
              <w:t>High</w:t>
            </w:r>
          </w:p>
        </w:tc>
        <w:tc>
          <w:tcPr>
            <w:tcW w:w="1646" w:type="dxa"/>
          </w:tcPr>
          <w:p w14:paraId="1A0C75CD"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544590AE" w14:textId="77777777" w:rsidTr="00DA5DC9">
        <w:trPr>
          <w:trHeight w:val="240"/>
        </w:trPr>
        <w:tc>
          <w:tcPr>
            <w:tcW w:w="4502" w:type="dxa"/>
          </w:tcPr>
          <w:p w14:paraId="61408710" w14:textId="77777777" w:rsidR="004B1852" w:rsidRPr="00744EEB" w:rsidRDefault="004B1852" w:rsidP="00911405">
            <w:pPr>
              <w:pStyle w:val="TableParagraph"/>
              <w:rPr>
                <w:sz w:val="20"/>
                <w:szCs w:val="20"/>
              </w:rPr>
            </w:pPr>
            <w:r w:rsidRPr="00744EEB">
              <w:rPr>
                <w:sz w:val="20"/>
                <w:szCs w:val="20"/>
              </w:rPr>
              <w:t>Legal Investigation</w:t>
            </w:r>
          </w:p>
        </w:tc>
        <w:tc>
          <w:tcPr>
            <w:tcW w:w="1642" w:type="dxa"/>
          </w:tcPr>
          <w:p w14:paraId="038A5957"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6D9220FD"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1A088791" w14:textId="77777777" w:rsidR="004B1852" w:rsidRPr="00744EEB" w:rsidRDefault="004B1852" w:rsidP="00911405">
            <w:pPr>
              <w:pStyle w:val="TableParagraph"/>
              <w:rPr>
                <w:sz w:val="20"/>
                <w:szCs w:val="20"/>
              </w:rPr>
            </w:pPr>
            <w:r w:rsidRPr="00744EEB">
              <w:rPr>
                <w:sz w:val="20"/>
                <w:szCs w:val="20"/>
              </w:rPr>
              <w:t>Moderate</w:t>
            </w:r>
          </w:p>
        </w:tc>
      </w:tr>
      <w:tr w:rsidR="004B1852" w:rsidRPr="00744EEB" w14:paraId="7395D2CE" w14:textId="77777777" w:rsidTr="00DA5DC9">
        <w:trPr>
          <w:trHeight w:val="220"/>
        </w:trPr>
        <w:tc>
          <w:tcPr>
            <w:tcW w:w="4502" w:type="dxa"/>
          </w:tcPr>
          <w:p w14:paraId="0BCC363C" w14:textId="77777777" w:rsidR="004B1852" w:rsidRPr="00744EEB" w:rsidRDefault="004B1852" w:rsidP="00911405">
            <w:pPr>
              <w:pStyle w:val="TableParagraph"/>
              <w:rPr>
                <w:sz w:val="20"/>
                <w:szCs w:val="20"/>
              </w:rPr>
            </w:pPr>
            <w:r w:rsidRPr="00744EEB">
              <w:rPr>
                <w:sz w:val="20"/>
                <w:szCs w:val="20"/>
              </w:rPr>
              <w:t>Legal Prosecution and Litigation</w:t>
            </w:r>
          </w:p>
        </w:tc>
        <w:tc>
          <w:tcPr>
            <w:tcW w:w="1642" w:type="dxa"/>
          </w:tcPr>
          <w:p w14:paraId="3449592A"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7CEE7107"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62731267"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0CAB6FAC" w14:textId="77777777" w:rsidTr="00DA5DC9">
        <w:trPr>
          <w:trHeight w:val="240"/>
        </w:trPr>
        <w:tc>
          <w:tcPr>
            <w:tcW w:w="4502" w:type="dxa"/>
          </w:tcPr>
          <w:p w14:paraId="55C51D6C" w14:textId="77777777" w:rsidR="004B1852" w:rsidRPr="00744EEB" w:rsidRDefault="004B1852" w:rsidP="00911405">
            <w:pPr>
              <w:pStyle w:val="TableParagraph"/>
              <w:rPr>
                <w:sz w:val="20"/>
                <w:szCs w:val="20"/>
              </w:rPr>
            </w:pPr>
            <w:r w:rsidRPr="00744EEB">
              <w:rPr>
                <w:sz w:val="20"/>
                <w:szCs w:val="20"/>
              </w:rPr>
              <w:t>Resolution Facilitation</w:t>
            </w:r>
          </w:p>
        </w:tc>
        <w:tc>
          <w:tcPr>
            <w:tcW w:w="1642" w:type="dxa"/>
          </w:tcPr>
          <w:p w14:paraId="0606AA5B" w14:textId="77777777" w:rsidR="004B1852" w:rsidRPr="00744EEB" w:rsidRDefault="004B1852" w:rsidP="00911405">
            <w:pPr>
              <w:pStyle w:val="TableParagraph"/>
              <w:rPr>
                <w:sz w:val="20"/>
                <w:szCs w:val="20"/>
              </w:rPr>
            </w:pPr>
            <w:r w:rsidRPr="00744EEB">
              <w:rPr>
                <w:sz w:val="20"/>
                <w:szCs w:val="20"/>
              </w:rPr>
              <w:t>Moderate</w:t>
            </w:r>
          </w:p>
        </w:tc>
        <w:tc>
          <w:tcPr>
            <w:tcW w:w="1642" w:type="dxa"/>
          </w:tcPr>
          <w:p w14:paraId="48C20AAC"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5720495E"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748EE25" w14:textId="77777777" w:rsidTr="00DA5DC9">
        <w:trPr>
          <w:trHeight w:val="220"/>
        </w:trPr>
        <w:tc>
          <w:tcPr>
            <w:tcW w:w="4502" w:type="dxa"/>
          </w:tcPr>
          <w:p w14:paraId="27E7C8C4" w14:textId="77777777" w:rsidR="004B1852" w:rsidRPr="00744EEB" w:rsidRDefault="004B1852" w:rsidP="00911405">
            <w:pPr>
              <w:pStyle w:val="TableParagraph"/>
              <w:rPr>
                <w:sz w:val="20"/>
                <w:szCs w:val="20"/>
              </w:rPr>
            </w:pPr>
            <w:r w:rsidRPr="00744EEB">
              <w:rPr>
                <w:sz w:val="20"/>
                <w:szCs w:val="20"/>
              </w:rPr>
              <w:t>Federal Correctional Activities</w:t>
            </w:r>
          </w:p>
        </w:tc>
        <w:tc>
          <w:tcPr>
            <w:tcW w:w="4930" w:type="dxa"/>
            <w:gridSpan w:val="3"/>
            <w:shd w:val="clear" w:color="auto" w:fill="B4B5B4"/>
          </w:tcPr>
          <w:p w14:paraId="020DD249" w14:textId="77777777" w:rsidR="004B1852" w:rsidRPr="00744EEB" w:rsidRDefault="004B1852" w:rsidP="00911405">
            <w:pPr>
              <w:pStyle w:val="TableParagraph"/>
              <w:rPr>
                <w:sz w:val="20"/>
                <w:szCs w:val="20"/>
              </w:rPr>
            </w:pPr>
          </w:p>
        </w:tc>
      </w:tr>
      <w:tr w:rsidR="004B1852" w:rsidRPr="00744EEB" w14:paraId="6ED71612" w14:textId="77777777" w:rsidTr="00DA5DC9">
        <w:trPr>
          <w:trHeight w:val="240"/>
        </w:trPr>
        <w:tc>
          <w:tcPr>
            <w:tcW w:w="4502" w:type="dxa"/>
          </w:tcPr>
          <w:p w14:paraId="73E4E10D" w14:textId="77777777" w:rsidR="004B1852" w:rsidRPr="00744EEB" w:rsidRDefault="004B1852" w:rsidP="00911405">
            <w:pPr>
              <w:pStyle w:val="TableParagraph"/>
              <w:rPr>
                <w:sz w:val="20"/>
                <w:szCs w:val="20"/>
              </w:rPr>
            </w:pPr>
            <w:r w:rsidRPr="00744EEB">
              <w:rPr>
                <w:sz w:val="20"/>
                <w:szCs w:val="20"/>
              </w:rPr>
              <w:t>Criminal Incarceration</w:t>
            </w:r>
          </w:p>
        </w:tc>
        <w:tc>
          <w:tcPr>
            <w:tcW w:w="1642" w:type="dxa"/>
          </w:tcPr>
          <w:p w14:paraId="2E9A97E0"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7BC1326E"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3DB89FCB"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3F367B41" w14:textId="77777777" w:rsidTr="00DA5DC9">
        <w:trPr>
          <w:trHeight w:val="220"/>
        </w:trPr>
        <w:tc>
          <w:tcPr>
            <w:tcW w:w="4502" w:type="dxa"/>
          </w:tcPr>
          <w:p w14:paraId="4C769CE3" w14:textId="77777777" w:rsidR="004B1852" w:rsidRPr="00744EEB" w:rsidRDefault="004B1852" w:rsidP="00911405">
            <w:pPr>
              <w:pStyle w:val="TableParagraph"/>
              <w:rPr>
                <w:sz w:val="20"/>
                <w:szCs w:val="20"/>
              </w:rPr>
            </w:pPr>
            <w:r w:rsidRPr="00744EEB">
              <w:rPr>
                <w:sz w:val="20"/>
                <w:szCs w:val="20"/>
              </w:rPr>
              <w:t>Criminal Rehabilitation</w:t>
            </w:r>
          </w:p>
        </w:tc>
        <w:tc>
          <w:tcPr>
            <w:tcW w:w="1642" w:type="dxa"/>
          </w:tcPr>
          <w:p w14:paraId="7D6D7D1D"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6C65BAC4"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15BAED83"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0B4CD9E" w14:textId="77777777" w:rsidTr="00DA5DC9">
        <w:trPr>
          <w:trHeight w:val="240"/>
        </w:trPr>
        <w:tc>
          <w:tcPr>
            <w:tcW w:w="4502" w:type="dxa"/>
          </w:tcPr>
          <w:p w14:paraId="28233D17" w14:textId="77777777" w:rsidR="004B1852" w:rsidRPr="00744EEB" w:rsidRDefault="004B1852" w:rsidP="00911405">
            <w:pPr>
              <w:pStyle w:val="TableParagraph"/>
              <w:rPr>
                <w:sz w:val="20"/>
                <w:szCs w:val="20"/>
              </w:rPr>
            </w:pPr>
            <w:r w:rsidRPr="00744EEB">
              <w:rPr>
                <w:sz w:val="20"/>
                <w:szCs w:val="20"/>
              </w:rPr>
              <w:t>General Science and Innovation</w:t>
            </w:r>
          </w:p>
        </w:tc>
        <w:tc>
          <w:tcPr>
            <w:tcW w:w="4930" w:type="dxa"/>
            <w:gridSpan w:val="3"/>
            <w:shd w:val="clear" w:color="auto" w:fill="B4B5B4"/>
          </w:tcPr>
          <w:p w14:paraId="6AEB51FA" w14:textId="77777777" w:rsidR="004B1852" w:rsidRPr="00744EEB" w:rsidRDefault="004B1852" w:rsidP="00911405">
            <w:pPr>
              <w:pStyle w:val="TableParagraph"/>
              <w:rPr>
                <w:sz w:val="20"/>
                <w:szCs w:val="20"/>
              </w:rPr>
            </w:pPr>
          </w:p>
        </w:tc>
      </w:tr>
      <w:tr w:rsidR="004B1852" w:rsidRPr="00744EEB" w14:paraId="2EEB5189" w14:textId="77777777" w:rsidTr="00DA5DC9">
        <w:trPr>
          <w:trHeight w:val="480"/>
        </w:trPr>
        <w:tc>
          <w:tcPr>
            <w:tcW w:w="4502" w:type="dxa"/>
          </w:tcPr>
          <w:p w14:paraId="13411286" w14:textId="77777777" w:rsidR="004B1852" w:rsidRPr="00744EEB" w:rsidRDefault="004B1852" w:rsidP="00911405">
            <w:pPr>
              <w:pStyle w:val="TableParagraph"/>
              <w:rPr>
                <w:sz w:val="20"/>
                <w:szCs w:val="20"/>
              </w:rPr>
            </w:pPr>
            <w:r w:rsidRPr="00744EEB">
              <w:rPr>
                <w:sz w:val="20"/>
                <w:szCs w:val="20"/>
              </w:rPr>
              <w:t>Scientific and Technological Research and Innovation</w:t>
            </w:r>
          </w:p>
        </w:tc>
        <w:tc>
          <w:tcPr>
            <w:tcW w:w="1642" w:type="dxa"/>
          </w:tcPr>
          <w:p w14:paraId="42705647"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6AAAB316"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31A55645"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1FDD8E8A" w14:textId="77777777" w:rsidTr="00DA5DC9">
        <w:trPr>
          <w:trHeight w:val="220"/>
        </w:trPr>
        <w:tc>
          <w:tcPr>
            <w:tcW w:w="4502" w:type="dxa"/>
          </w:tcPr>
          <w:p w14:paraId="14A3BEA7" w14:textId="77777777" w:rsidR="004B1852" w:rsidRPr="00744EEB" w:rsidRDefault="004B1852" w:rsidP="00911405">
            <w:pPr>
              <w:pStyle w:val="TableParagraph"/>
              <w:rPr>
                <w:sz w:val="20"/>
                <w:szCs w:val="20"/>
              </w:rPr>
            </w:pPr>
            <w:r w:rsidRPr="00744EEB">
              <w:rPr>
                <w:sz w:val="20"/>
                <w:szCs w:val="20"/>
              </w:rPr>
              <w:t>Space Exploration and Innovation</w:t>
            </w:r>
          </w:p>
        </w:tc>
        <w:tc>
          <w:tcPr>
            <w:tcW w:w="1642" w:type="dxa"/>
          </w:tcPr>
          <w:p w14:paraId="68D5C3E3"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6BC8D6A5"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12DF6976"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7163B3C8" w14:textId="77777777" w:rsidTr="00DA5DC9">
        <w:trPr>
          <w:trHeight w:val="240"/>
        </w:trPr>
        <w:tc>
          <w:tcPr>
            <w:tcW w:w="4502" w:type="dxa"/>
          </w:tcPr>
          <w:p w14:paraId="11B2003A" w14:textId="77777777" w:rsidR="004B1852" w:rsidRPr="00744EEB" w:rsidRDefault="004B1852" w:rsidP="00911405">
            <w:pPr>
              <w:pStyle w:val="TableParagraph"/>
              <w:rPr>
                <w:sz w:val="20"/>
                <w:szCs w:val="20"/>
              </w:rPr>
            </w:pPr>
            <w:r w:rsidRPr="00744EEB">
              <w:rPr>
                <w:sz w:val="20"/>
                <w:szCs w:val="20"/>
              </w:rPr>
              <w:t>Knowledge Creation and Management</w:t>
            </w:r>
          </w:p>
        </w:tc>
        <w:tc>
          <w:tcPr>
            <w:tcW w:w="4930" w:type="dxa"/>
            <w:gridSpan w:val="3"/>
            <w:shd w:val="clear" w:color="auto" w:fill="B4B5B4"/>
          </w:tcPr>
          <w:p w14:paraId="74BF7E78" w14:textId="77777777" w:rsidR="004B1852" w:rsidRPr="00744EEB" w:rsidRDefault="004B1852" w:rsidP="00911405">
            <w:pPr>
              <w:pStyle w:val="TableParagraph"/>
              <w:rPr>
                <w:sz w:val="20"/>
                <w:szCs w:val="20"/>
              </w:rPr>
            </w:pPr>
          </w:p>
        </w:tc>
      </w:tr>
      <w:tr w:rsidR="004B1852" w:rsidRPr="00744EEB" w14:paraId="3E499F90" w14:textId="77777777" w:rsidTr="00DA5DC9">
        <w:trPr>
          <w:trHeight w:val="220"/>
        </w:trPr>
        <w:tc>
          <w:tcPr>
            <w:tcW w:w="4502" w:type="dxa"/>
          </w:tcPr>
          <w:p w14:paraId="18F4F8F8" w14:textId="77777777" w:rsidR="004B1852" w:rsidRPr="00744EEB" w:rsidRDefault="004B1852" w:rsidP="00911405">
            <w:pPr>
              <w:pStyle w:val="TableParagraph"/>
              <w:rPr>
                <w:sz w:val="20"/>
                <w:szCs w:val="20"/>
              </w:rPr>
            </w:pPr>
            <w:r w:rsidRPr="00744EEB">
              <w:rPr>
                <w:sz w:val="20"/>
                <w:szCs w:val="20"/>
              </w:rPr>
              <w:t>Research and Development</w:t>
            </w:r>
          </w:p>
        </w:tc>
        <w:tc>
          <w:tcPr>
            <w:tcW w:w="1642" w:type="dxa"/>
          </w:tcPr>
          <w:p w14:paraId="08FFF892"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5EEFAE89" w14:textId="77777777" w:rsidR="004B1852" w:rsidRPr="00744EEB" w:rsidRDefault="004B1852" w:rsidP="00911405">
            <w:pPr>
              <w:pStyle w:val="TableParagraph"/>
              <w:rPr>
                <w:sz w:val="20"/>
                <w:szCs w:val="20"/>
              </w:rPr>
            </w:pPr>
            <w:r w:rsidRPr="00744EEB">
              <w:rPr>
                <w:sz w:val="20"/>
                <w:szCs w:val="20"/>
              </w:rPr>
              <w:t>Moderate</w:t>
            </w:r>
          </w:p>
        </w:tc>
        <w:tc>
          <w:tcPr>
            <w:tcW w:w="1646" w:type="dxa"/>
          </w:tcPr>
          <w:p w14:paraId="2C07B222"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A802D07" w14:textId="77777777" w:rsidTr="00DA5DC9">
        <w:trPr>
          <w:trHeight w:val="240"/>
        </w:trPr>
        <w:tc>
          <w:tcPr>
            <w:tcW w:w="4502" w:type="dxa"/>
          </w:tcPr>
          <w:p w14:paraId="297B2FA8" w14:textId="77777777" w:rsidR="004B1852" w:rsidRPr="00744EEB" w:rsidRDefault="004B1852" w:rsidP="00911405">
            <w:pPr>
              <w:pStyle w:val="TableParagraph"/>
              <w:rPr>
                <w:sz w:val="20"/>
                <w:szCs w:val="20"/>
              </w:rPr>
            </w:pPr>
            <w:r w:rsidRPr="00744EEB">
              <w:rPr>
                <w:sz w:val="20"/>
                <w:szCs w:val="20"/>
              </w:rPr>
              <w:t>General Purpose Data and Statistics</w:t>
            </w:r>
          </w:p>
        </w:tc>
        <w:tc>
          <w:tcPr>
            <w:tcW w:w="1642" w:type="dxa"/>
          </w:tcPr>
          <w:p w14:paraId="75DFF96C"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2C70A9AF"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792A6561"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B4A435D" w14:textId="77777777" w:rsidTr="00DA5DC9">
        <w:trPr>
          <w:trHeight w:val="220"/>
        </w:trPr>
        <w:tc>
          <w:tcPr>
            <w:tcW w:w="4502" w:type="dxa"/>
          </w:tcPr>
          <w:p w14:paraId="524C49DF" w14:textId="77777777" w:rsidR="004B1852" w:rsidRPr="00744EEB" w:rsidRDefault="004B1852" w:rsidP="00911405">
            <w:pPr>
              <w:pStyle w:val="TableParagraph"/>
              <w:rPr>
                <w:sz w:val="20"/>
                <w:szCs w:val="20"/>
              </w:rPr>
            </w:pPr>
            <w:r w:rsidRPr="00744EEB">
              <w:rPr>
                <w:sz w:val="20"/>
                <w:szCs w:val="20"/>
              </w:rPr>
              <w:t>Advising and Consulting</w:t>
            </w:r>
          </w:p>
        </w:tc>
        <w:tc>
          <w:tcPr>
            <w:tcW w:w="1642" w:type="dxa"/>
          </w:tcPr>
          <w:p w14:paraId="53BAD22B"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411D9383"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26B0E4E7"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5A83AA3B" w14:textId="77777777" w:rsidTr="00DA5DC9">
        <w:trPr>
          <w:trHeight w:val="240"/>
        </w:trPr>
        <w:tc>
          <w:tcPr>
            <w:tcW w:w="4502" w:type="dxa"/>
          </w:tcPr>
          <w:p w14:paraId="1B0731A3" w14:textId="77777777" w:rsidR="004B1852" w:rsidRPr="00744EEB" w:rsidRDefault="004B1852" w:rsidP="00911405">
            <w:pPr>
              <w:pStyle w:val="TableParagraph"/>
              <w:rPr>
                <w:sz w:val="20"/>
                <w:szCs w:val="20"/>
              </w:rPr>
            </w:pPr>
            <w:bookmarkStart w:id="31" w:name="_bookmark60"/>
            <w:bookmarkEnd w:id="31"/>
            <w:r w:rsidRPr="00744EEB">
              <w:rPr>
                <w:sz w:val="20"/>
                <w:szCs w:val="20"/>
              </w:rPr>
              <w:t>Knowledge Dissemination</w:t>
            </w:r>
          </w:p>
        </w:tc>
        <w:tc>
          <w:tcPr>
            <w:tcW w:w="1642" w:type="dxa"/>
          </w:tcPr>
          <w:p w14:paraId="7E07EE96"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1158EF6D"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1BE5D0B0" w14:textId="77777777" w:rsidR="004B1852" w:rsidRPr="00744EEB" w:rsidRDefault="004B1852" w:rsidP="00911405">
            <w:pPr>
              <w:pStyle w:val="TableParagraph"/>
              <w:rPr>
                <w:sz w:val="20"/>
                <w:szCs w:val="20"/>
              </w:rPr>
            </w:pPr>
            <w:r w:rsidRPr="00744EEB">
              <w:rPr>
                <w:sz w:val="20"/>
                <w:szCs w:val="20"/>
              </w:rPr>
              <w:t>Low</w:t>
            </w:r>
          </w:p>
        </w:tc>
      </w:tr>
    </w:tbl>
    <w:p w14:paraId="08267F6A" w14:textId="77777777" w:rsidR="004B1852" w:rsidRPr="00744EEB" w:rsidRDefault="004B1852" w:rsidP="004B1852">
      <w:pPr>
        <w:pStyle w:val="BodyText"/>
        <w:rPr>
          <w:rFonts w:ascii="Times New Roman" w:hAnsi="Times New Roman" w:cs="Times New Roman"/>
          <w:sz w:val="20"/>
          <w:szCs w:val="20"/>
        </w:rPr>
      </w:pPr>
    </w:p>
    <w:p w14:paraId="47F2C127" w14:textId="77777777" w:rsidR="004B1852" w:rsidRPr="00744EEB" w:rsidRDefault="004B1852" w:rsidP="004B1852">
      <w:pPr>
        <w:pStyle w:val="BodyText"/>
        <w:spacing w:before="5"/>
        <w:rPr>
          <w:rFonts w:ascii="Times New Roman" w:hAnsi="Times New Roman" w:cs="Times New Roman"/>
          <w:sz w:val="20"/>
          <w:szCs w:val="20"/>
        </w:rPr>
      </w:pPr>
    </w:p>
    <w:tbl>
      <w:tblPr>
        <w:tblW w:w="0" w:type="auto"/>
        <w:tblInd w:w="10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501"/>
        <w:gridCol w:w="1643"/>
        <w:gridCol w:w="1645"/>
        <w:gridCol w:w="1643"/>
      </w:tblGrid>
      <w:tr w:rsidR="004B1852" w:rsidRPr="00744EEB" w14:paraId="43BCC31B" w14:textId="77777777" w:rsidTr="0043268F">
        <w:trPr>
          <w:trHeight w:val="220"/>
        </w:trPr>
        <w:tc>
          <w:tcPr>
            <w:tcW w:w="4501" w:type="dxa"/>
            <w:tcBorders>
              <w:top w:val="nil"/>
              <w:left w:val="nil"/>
            </w:tcBorders>
          </w:tcPr>
          <w:p w14:paraId="46E8BF1F" w14:textId="77777777" w:rsidR="004B1852" w:rsidRPr="00744EEB" w:rsidRDefault="004B1852" w:rsidP="00911405">
            <w:pPr>
              <w:pStyle w:val="TableParagraph"/>
              <w:rPr>
                <w:sz w:val="20"/>
                <w:szCs w:val="20"/>
              </w:rPr>
            </w:pPr>
          </w:p>
        </w:tc>
        <w:tc>
          <w:tcPr>
            <w:tcW w:w="1643" w:type="dxa"/>
            <w:tcBorders>
              <w:right w:val="nil"/>
            </w:tcBorders>
          </w:tcPr>
          <w:p w14:paraId="69F8ECD0" w14:textId="77777777" w:rsidR="004B1852" w:rsidRPr="00744EEB" w:rsidRDefault="004B1852" w:rsidP="00911405">
            <w:pPr>
              <w:pStyle w:val="TableParagraph"/>
              <w:rPr>
                <w:sz w:val="20"/>
                <w:szCs w:val="20"/>
              </w:rPr>
            </w:pPr>
            <w:r w:rsidRPr="00744EEB">
              <w:rPr>
                <w:sz w:val="20"/>
                <w:szCs w:val="20"/>
              </w:rPr>
              <w:t>Confidentiality</w:t>
            </w:r>
          </w:p>
        </w:tc>
        <w:tc>
          <w:tcPr>
            <w:tcW w:w="1645" w:type="dxa"/>
            <w:tcBorders>
              <w:left w:val="nil"/>
            </w:tcBorders>
          </w:tcPr>
          <w:p w14:paraId="0DA1DEA0" w14:textId="77777777" w:rsidR="004B1852" w:rsidRPr="00744EEB" w:rsidRDefault="004B1852" w:rsidP="00911405">
            <w:pPr>
              <w:pStyle w:val="TableParagraph"/>
              <w:rPr>
                <w:sz w:val="20"/>
                <w:szCs w:val="20"/>
              </w:rPr>
            </w:pPr>
            <w:r w:rsidRPr="00744EEB">
              <w:rPr>
                <w:sz w:val="20"/>
                <w:szCs w:val="20"/>
              </w:rPr>
              <w:t>Integrity</w:t>
            </w:r>
          </w:p>
        </w:tc>
        <w:tc>
          <w:tcPr>
            <w:tcW w:w="1643" w:type="dxa"/>
          </w:tcPr>
          <w:p w14:paraId="15E66BA8" w14:textId="77777777" w:rsidR="004B1852" w:rsidRPr="00744EEB" w:rsidRDefault="004B1852" w:rsidP="00911405">
            <w:pPr>
              <w:pStyle w:val="TableParagraph"/>
              <w:rPr>
                <w:sz w:val="20"/>
                <w:szCs w:val="20"/>
              </w:rPr>
            </w:pPr>
            <w:r w:rsidRPr="00744EEB">
              <w:rPr>
                <w:sz w:val="20"/>
                <w:szCs w:val="20"/>
              </w:rPr>
              <w:t>Availability</w:t>
            </w:r>
          </w:p>
        </w:tc>
      </w:tr>
      <w:tr w:rsidR="004B1852" w:rsidRPr="00744EEB" w14:paraId="2CEF92E0" w14:textId="77777777" w:rsidTr="0043268F">
        <w:trPr>
          <w:trHeight w:val="240"/>
        </w:trPr>
        <w:tc>
          <w:tcPr>
            <w:tcW w:w="4501" w:type="dxa"/>
          </w:tcPr>
          <w:p w14:paraId="3B95A9B1" w14:textId="77777777" w:rsidR="004B1852" w:rsidRPr="00744EEB" w:rsidRDefault="004B1852" w:rsidP="00911405">
            <w:pPr>
              <w:pStyle w:val="TableParagraph"/>
              <w:rPr>
                <w:sz w:val="20"/>
                <w:szCs w:val="20"/>
              </w:rPr>
            </w:pPr>
            <w:r w:rsidRPr="00744EEB">
              <w:rPr>
                <w:sz w:val="20"/>
                <w:szCs w:val="20"/>
              </w:rPr>
              <w:t>Regulatory Compliance and Enforcement</w:t>
            </w:r>
          </w:p>
        </w:tc>
        <w:tc>
          <w:tcPr>
            <w:tcW w:w="4931" w:type="dxa"/>
            <w:gridSpan w:val="3"/>
            <w:shd w:val="clear" w:color="auto" w:fill="B4B5B4"/>
          </w:tcPr>
          <w:p w14:paraId="779BBEB1" w14:textId="77777777" w:rsidR="004B1852" w:rsidRPr="00744EEB" w:rsidRDefault="004B1852" w:rsidP="00911405">
            <w:pPr>
              <w:pStyle w:val="TableParagraph"/>
              <w:rPr>
                <w:sz w:val="20"/>
                <w:szCs w:val="20"/>
              </w:rPr>
            </w:pPr>
          </w:p>
        </w:tc>
      </w:tr>
      <w:tr w:rsidR="004B1852" w:rsidRPr="00744EEB" w14:paraId="0981AF22" w14:textId="77777777" w:rsidTr="0043268F">
        <w:trPr>
          <w:trHeight w:val="220"/>
        </w:trPr>
        <w:tc>
          <w:tcPr>
            <w:tcW w:w="4501" w:type="dxa"/>
          </w:tcPr>
          <w:p w14:paraId="7DE2578A" w14:textId="77777777" w:rsidR="004B1852" w:rsidRPr="00744EEB" w:rsidRDefault="004B1852" w:rsidP="00911405">
            <w:pPr>
              <w:pStyle w:val="TableParagraph"/>
              <w:rPr>
                <w:sz w:val="20"/>
                <w:szCs w:val="20"/>
              </w:rPr>
            </w:pPr>
            <w:r w:rsidRPr="00744EEB">
              <w:rPr>
                <w:sz w:val="20"/>
                <w:szCs w:val="20"/>
              </w:rPr>
              <w:t>Inspections and Auditing</w:t>
            </w:r>
          </w:p>
        </w:tc>
        <w:tc>
          <w:tcPr>
            <w:tcW w:w="1643" w:type="dxa"/>
          </w:tcPr>
          <w:p w14:paraId="6F4543DD" w14:textId="77777777" w:rsidR="004B1852" w:rsidRPr="00744EEB" w:rsidRDefault="004B1852" w:rsidP="00911405">
            <w:pPr>
              <w:pStyle w:val="TableParagraph"/>
              <w:rPr>
                <w:sz w:val="20"/>
                <w:szCs w:val="20"/>
              </w:rPr>
            </w:pPr>
            <w:r w:rsidRPr="00744EEB">
              <w:rPr>
                <w:sz w:val="20"/>
                <w:szCs w:val="20"/>
              </w:rPr>
              <w:t>Moderate</w:t>
            </w:r>
          </w:p>
        </w:tc>
        <w:tc>
          <w:tcPr>
            <w:tcW w:w="1645" w:type="dxa"/>
          </w:tcPr>
          <w:p w14:paraId="4F496381" w14:textId="77777777" w:rsidR="004B1852" w:rsidRPr="00744EEB" w:rsidRDefault="004B1852" w:rsidP="00911405">
            <w:pPr>
              <w:pStyle w:val="TableParagraph"/>
              <w:rPr>
                <w:sz w:val="20"/>
                <w:szCs w:val="20"/>
              </w:rPr>
            </w:pPr>
            <w:r w:rsidRPr="00744EEB">
              <w:rPr>
                <w:sz w:val="20"/>
                <w:szCs w:val="20"/>
              </w:rPr>
              <w:t>Moderate</w:t>
            </w:r>
          </w:p>
        </w:tc>
        <w:tc>
          <w:tcPr>
            <w:tcW w:w="1643" w:type="dxa"/>
          </w:tcPr>
          <w:p w14:paraId="4D7B2D32"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61B066B" w14:textId="77777777" w:rsidTr="0043268F">
        <w:trPr>
          <w:trHeight w:val="480"/>
        </w:trPr>
        <w:tc>
          <w:tcPr>
            <w:tcW w:w="4501" w:type="dxa"/>
          </w:tcPr>
          <w:p w14:paraId="4F286845" w14:textId="77777777" w:rsidR="004B1852" w:rsidRPr="00744EEB" w:rsidRDefault="004B1852" w:rsidP="00911405">
            <w:pPr>
              <w:pStyle w:val="TableParagraph"/>
              <w:rPr>
                <w:sz w:val="20"/>
                <w:szCs w:val="20"/>
              </w:rPr>
            </w:pPr>
            <w:r w:rsidRPr="00744EEB">
              <w:rPr>
                <w:sz w:val="20"/>
                <w:szCs w:val="20"/>
              </w:rPr>
              <w:t>Standards Setting/ Reporting Guideline Development</w:t>
            </w:r>
          </w:p>
        </w:tc>
        <w:tc>
          <w:tcPr>
            <w:tcW w:w="1643" w:type="dxa"/>
          </w:tcPr>
          <w:p w14:paraId="5C34EC64" w14:textId="77777777" w:rsidR="004B1852" w:rsidRPr="00744EEB" w:rsidRDefault="004B1852" w:rsidP="00911405">
            <w:pPr>
              <w:pStyle w:val="TableParagraph"/>
              <w:rPr>
                <w:sz w:val="20"/>
                <w:szCs w:val="20"/>
              </w:rPr>
            </w:pPr>
            <w:r w:rsidRPr="00744EEB">
              <w:rPr>
                <w:sz w:val="20"/>
                <w:szCs w:val="20"/>
              </w:rPr>
              <w:t>Low</w:t>
            </w:r>
          </w:p>
        </w:tc>
        <w:tc>
          <w:tcPr>
            <w:tcW w:w="1645" w:type="dxa"/>
          </w:tcPr>
          <w:p w14:paraId="755DA38C" w14:textId="77777777" w:rsidR="004B1852" w:rsidRPr="00744EEB" w:rsidRDefault="004B1852" w:rsidP="00911405">
            <w:pPr>
              <w:pStyle w:val="TableParagraph"/>
              <w:rPr>
                <w:sz w:val="20"/>
                <w:szCs w:val="20"/>
              </w:rPr>
            </w:pPr>
            <w:r w:rsidRPr="00744EEB">
              <w:rPr>
                <w:sz w:val="20"/>
                <w:szCs w:val="20"/>
              </w:rPr>
              <w:t>Low</w:t>
            </w:r>
          </w:p>
        </w:tc>
        <w:tc>
          <w:tcPr>
            <w:tcW w:w="1643" w:type="dxa"/>
          </w:tcPr>
          <w:p w14:paraId="24582F4B"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A39ABE7" w14:textId="77777777" w:rsidTr="0043268F">
        <w:trPr>
          <w:trHeight w:val="240"/>
        </w:trPr>
        <w:tc>
          <w:tcPr>
            <w:tcW w:w="4501" w:type="dxa"/>
          </w:tcPr>
          <w:p w14:paraId="35D21D39" w14:textId="77777777" w:rsidR="004B1852" w:rsidRPr="00744EEB" w:rsidRDefault="004B1852" w:rsidP="00911405">
            <w:pPr>
              <w:pStyle w:val="TableParagraph"/>
              <w:rPr>
                <w:sz w:val="20"/>
                <w:szCs w:val="20"/>
              </w:rPr>
            </w:pPr>
            <w:r w:rsidRPr="00744EEB">
              <w:rPr>
                <w:sz w:val="20"/>
                <w:szCs w:val="20"/>
              </w:rPr>
              <w:t>Permits and Licensing</w:t>
            </w:r>
          </w:p>
        </w:tc>
        <w:tc>
          <w:tcPr>
            <w:tcW w:w="1643" w:type="dxa"/>
          </w:tcPr>
          <w:p w14:paraId="58B7F231" w14:textId="77777777" w:rsidR="004B1852" w:rsidRPr="00744EEB" w:rsidRDefault="004B1852" w:rsidP="00911405">
            <w:pPr>
              <w:pStyle w:val="TableParagraph"/>
              <w:rPr>
                <w:sz w:val="20"/>
                <w:szCs w:val="20"/>
              </w:rPr>
            </w:pPr>
            <w:r w:rsidRPr="00744EEB">
              <w:rPr>
                <w:sz w:val="20"/>
                <w:szCs w:val="20"/>
              </w:rPr>
              <w:t>Low</w:t>
            </w:r>
          </w:p>
        </w:tc>
        <w:tc>
          <w:tcPr>
            <w:tcW w:w="1645" w:type="dxa"/>
          </w:tcPr>
          <w:p w14:paraId="23D31D84" w14:textId="77777777" w:rsidR="004B1852" w:rsidRPr="00744EEB" w:rsidRDefault="004B1852" w:rsidP="00911405">
            <w:pPr>
              <w:pStyle w:val="TableParagraph"/>
              <w:rPr>
                <w:sz w:val="20"/>
                <w:szCs w:val="20"/>
              </w:rPr>
            </w:pPr>
            <w:r w:rsidRPr="00744EEB">
              <w:rPr>
                <w:sz w:val="20"/>
                <w:szCs w:val="20"/>
              </w:rPr>
              <w:t>Low</w:t>
            </w:r>
          </w:p>
        </w:tc>
        <w:tc>
          <w:tcPr>
            <w:tcW w:w="1643" w:type="dxa"/>
          </w:tcPr>
          <w:p w14:paraId="75201104"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C1A5846" w14:textId="77777777" w:rsidTr="0043268F">
        <w:trPr>
          <w:trHeight w:val="220"/>
        </w:trPr>
        <w:tc>
          <w:tcPr>
            <w:tcW w:w="4501" w:type="dxa"/>
          </w:tcPr>
          <w:p w14:paraId="4184BB06" w14:textId="77777777" w:rsidR="004B1852" w:rsidRPr="00744EEB" w:rsidRDefault="004B1852" w:rsidP="00911405">
            <w:pPr>
              <w:pStyle w:val="TableParagraph"/>
              <w:rPr>
                <w:sz w:val="20"/>
                <w:szCs w:val="20"/>
              </w:rPr>
            </w:pPr>
            <w:r w:rsidRPr="00744EEB">
              <w:rPr>
                <w:sz w:val="20"/>
                <w:szCs w:val="20"/>
              </w:rPr>
              <w:t>Public Goods Creation and Management</w:t>
            </w:r>
          </w:p>
        </w:tc>
        <w:tc>
          <w:tcPr>
            <w:tcW w:w="4931" w:type="dxa"/>
            <w:gridSpan w:val="3"/>
            <w:shd w:val="clear" w:color="auto" w:fill="B4B5B4"/>
          </w:tcPr>
          <w:p w14:paraId="1C07A38F" w14:textId="77777777" w:rsidR="004B1852" w:rsidRPr="00744EEB" w:rsidRDefault="004B1852" w:rsidP="00911405">
            <w:pPr>
              <w:pStyle w:val="TableParagraph"/>
              <w:rPr>
                <w:sz w:val="20"/>
                <w:szCs w:val="20"/>
              </w:rPr>
            </w:pPr>
          </w:p>
        </w:tc>
      </w:tr>
      <w:tr w:rsidR="004B1852" w:rsidRPr="00744EEB" w14:paraId="00F9582E" w14:textId="77777777" w:rsidTr="0043268F">
        <w:trPr>
          <w:trHeight w:val="240"/>
        </w:trPr>
        <w:tc>
          <w:tcPr>
            <w:tcW w:w="4501" w:type="dxa"/>
          </w:tcPr>
          <w:p w14:paraId="49B95F87" w14:textId="77777777" w:rsidR="004B1852" w:rsidRPr="00744EEB" w:rsidRDefault="004B1852" w:rsidP="00911405">
            <w:pPr>
              <w:pStyle w:val="TableParagraph"/>
              <w:rPr>
                <w:sz w:val="20"/>
                <w:szCs w:val="20"/>
              </w:rPr>
            </w:pPr>
            <w:r w:rsidRPr="00744EEB">
              <w:rPr>
                <w:sz w:val="20"/>
                <w:szCs w:val="20"/>
              </w:rPr>
              <w:t>Manufacturing</w:t>
            </w:r>
          </w:p>
        </w:tc>
        <w:tc>
          <w:tcPr>
            <w:tcW w:w="1643" w:type="dxa"/>
          </w:tcPr>
          <w:p w14:paraId="67929FAC" w14:textId="77777777" w:rsidR="004B1852" w:rsidRPr="00744EEB" w:rsidRDefault="004B1852" w:rsidP="00911405">
            <w:pPr>
              <w:pStyle w:val="TableParagraph"/>
              <w:rPr>
                <w:sz w:val="20"/>
                <w:szCs w:val="20"/>
              </w:rPr>
            </w:pPr>
            <w:r w:rsidRPr="00744EEB">
              <w:rPr>
                <w:sz w:val="20"/>
                <w:szCs w:val="20"/>
              </w:rPr>
              <w:t>Low</w:t>
            </w:r>
          </w:p>
        </w:tc>
        <w:tc>
          <w:tcPr>
            <w:tcW w:w="1645" w:type="dxa"/>
          </w:tcPr>
          <w:p w14:paraId="7F047D52" w14:textId="77777777" w:rsidR="004B1852" w:rsidRPr="00744EEB" w:rsidRDefault="004B1852" w:rsidP="00911405">
            <w:pPr>
              <w:pStyle w:val="TableParagraph"/>
              <w:rPr>
                <w:sz w:val="20"/>
                <w:szCs w:val="20"/>
              </w:rPr>
            </w:pPr>
            <w:r w:rsidRPr="00744EEB">
              <w:rPr>
                <w:sz w:val="20"/>
                <w:szCs w:val="20"/>
              </w:rPr>
              <w:t>Low</w:t>
            </w:r>
          </w:p>
        </w:tc>
        <w:tc>
          <w:tcPr>
            <w:tcW w:w="1643" w:type="dxa"/>
          </w:tcPr>
          <w:p w14:paraId="6A48ABF2"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5FBAB47D" w14:textId="77777777" w:rsidTr="0043268F">
        <w:trPr>
          <w:trHeight w:val="220"/>
        </w:trPr>
        <w:tc>
          <w:tcPr>
            <w:tcW w:w="4501" w:type="dxa"/>
          </w:tcPr>
          <w:p w14:paraId="78B89A73" w14:textId="77777777" w:rsidR="004B1852" w:rsidRPr="00744EEB" w:rsidRDefault="004B1852" w:rsidP="00911405">
            <w:pPr>
              <w:pStyle w:val="TableParagraph"/>
              <w:rPr>
                <w:sz w:val="20"/>
                <w:szCs w:val="20"/>
              </w:rPr>
            </w:pPr>
            <w:r w:rsidRPr="00744EEB">
              <w:rPr>
                <w:sz w:val="20"/>
                <w:szCs w:val="20"/>
              </w:rPr>
              <w:t>Construction</w:t>
            </w:r>
          </w:p>
        </w:tc>
        <w:tc>
          <w:tcPr>
            <w:tcW w:w="1643" w:type="dxa"/>
          </w:tcPr>
          <w:p w14:paraId="5D0A2164" w14:textId="77777777" w:rsidR="004B1852" w:rsidRPr="00744EEB" w:rsidRDefault="004B1852" w:rsidP="00911405">
            <w:pPr>
              <w:pStyle w:val="TableParagraph"/>
              <w:rPr>
                <w:sz w:val="20"/>
                <w:szCs w:val="20"/>
              </w:rPr>
            </w:pPr>
            <w:r w:rsidRPr="00744EEB">
              <w:rPr>
                <w:sz w:val="20"/>
                <w:szCs w:val="20"/>
              </w:rPr>
              <w:t>Low</w:t>
            </w:r>
          </w:p>
        </w:tc>
        <w:tc>
          <w:tcPr>
            <w:tcW w:w="1645" w:type="dxa"/>
          </w:tcPr>
          <w:p w14:paraId="68AFE932" w14:textId="77777777" w:rsidR="004B1852" w:rsidRPr="00744EEB" w:rsidRDefault="004B1852" w:rsidP="00911405">
            <w:pPr>
              <w:pStyle w:val="TableParagraph"/>
              <w:rPr>
                <w:sz w:val="20"/>
                <w:szCs w:val="20"/>
              </w:rPr>
            </w:pPr>
            <w:r w:rsidRPr="00744EEB">
              <w:rPr>
                <w:sz w:val="20"/>
                <w:szCs w:val="20"/>
              </w:rPr>
              <w:t>Low</w:t>
            </w:r>
          </w:p>
        </w:tc>
        <w:tc>
          <w:tcPr>
            <w:tcW w:w="1643" w:type="dxa"/>
          </w:tcPr>
          <w:p w14:paraId="3F920445"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5F075C66" w14:textId="77777777" w:rsidTr="0043268F">
        <w:trPr>
          <w:trHeight w:val="500"/>
        </w:trPr>
        <w:tc>
          <w:tcPr>
            <w:tcW w:w="4501" w:type="dxa"/>
          </w:tcPr>
          <w:p w14:paraId="18AB0F0E" w14:textId="77777777" w:rsidR="004B1852" w:rsidRPr="00744EEB" w:rsidRDefault="004B1852" w:rsidP="00911405">
            <w:pPr>
              <w:pStyle w:val="TableParagraph"/>
              <w:rPr>
                <w:sz w:val="20"/>
                <w:szCs w:val="20"/>
              </w:rPr>
            </w:pPr>
            <w:r w:rsidRPr="00744EEB">
              <w:rPr>
                <w:sz w:val="20"/>
                <w:szCs w:val="20"/>
              </w:rPr>
              <w:t>Public Resources, Facility, and Infrastructure Management</w:t>
            </w:r>
          </w:p>
        </w:tc>
        <w:tc>
          <w:tcPr>
            <w:tcW w:w="1643" w:type="dxa"/>
          </w:tcPr>
          <w:p w14:paraId="756D5849" w14:textId="77777777" w:rsidR="004B1852" w:rsidRPr="00744EEB" w:rsidRDefault="004B1852" w:rsidP="00911405">
            <w:pPr>
              <w:pStyle w:val="TableParagraph"/>
              <w:rPr>
                <w:sz w:val="20"/>
                <w:szCs w:val="20"/>
              </w:rPr>
            </w:pPr>
            <w:r w:rsidRPr="00744EEB">
              <w:rPr>
                <w:sz w:val="20"/>
                <w:szCs w:val="20"/>
              </w:rPr>
              <w:t>Low</w:t>
            </w:r>
          </w:p>
        </w:tc>
        <w:tc>
          <w:tcPr>
            <w:tcW w:w="1645" w:type="dxa"/>
          </w:tcPr>
          <w:p w14:paraId="7EE0DE4E" w14:textId="77777777" w:rsidR="004B1852" w:rsidRPr="00744EEB" w:rsidRDefault="004B1852" w:rsidP="00911405">
            <w:pPr>
              <w:pStyle w:val="TableParagraph"/>
              <w:rPr>
                <w:sz w:val="20"/>
                <w:szCs w:val="20"/>
              </w:rPr>
            </w:pPr>
            <w:r w:rsidRPr="00744EEB">
              <w:rPr>
                <w:sz w:val="20"/>
                <w:szCs w:val="20"/>
              </w:rPr>
              <w:t>Low</w:t>
            </w:r>
          </w:p>
        </w:tc>
        <w:tc>
          <w:tcPr>
            <w:tcW w:w="1643" w:type="dxa"/>
          </w:tcPr>
          <w:p w14:paraId="13BD44DC"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2E97BA2E" w14:textId="77777777" w:rsidTr="0043268F">
        <w:trPr>
          <w:trHeight w:val="220"/>
        </w:trPr>
        <w:tc>
          <w:tcPr>
            <w:tcW w:w="4501" w:type="dxa"/>
          </w:tcPr>
          <w:p w14:paraId="3870A2E6" w14:textId="77777777" w:rsidR="004B1852" w:rsidRPr="00744EEB" w:rsidRDefault="004B1852" w:rsidP="00911405">
            <w:pPr>
              <w:pStyle w:val="TableParagraph"/>
              <w:rPr>
                <w:sz w:val="20"/>
                <w:szCs w:val="20"/>
              </w:rPr>
            </w:pPr>
            <w:r w:rsidRPr="00744EEB">
              <w:rPr>
                <w:sz w:val="20"/>
                <w:szCs w:val="20"/>
              </w:rPr>
              <w:t>Information Infrastructure Management</w:t>
            </w:r>
          </w:p>
        </w:tc>
        <w:tc>
          <w:tcPr>
            <w:tcW w:w="1643" w:type="dxa"/>
          </w:tcPr>
          <w:p w14:paraId="54263655" w14:textId="77777777" w:rsidR="004B1852" w:rsidRPr="00744EEB" w:rsidRDefault="004B1852" w:rsidP="00911405">
            <w:pPr>
              <w:pStyle w:val="TableParagraph"/>
              <w:rPr>
                <w:sz w:val="20"/>
                <w:szCs w:val="20"/>
              </w:rPr>
            </w:pPr>
            <w:r w:rsidRPr="00744EEB">
              <w:rPr>
                <w:sz w:val="20"/>
                <w:szCs w:val="20"/>
              </w:rPr>
              <w:t>Low</w:t>
            </w:r>
          </w:p>
        </w:tc>
        <w:tc>
          <w:tcPr>
            <w:tcW w:w="1645" w:type="dxa"/>
          </w:tcPr>
          <w:p w14:paraId="58FF407B" w14:textId="77777777" w:rsidR="004B1852" w:rsidRPr="00744EEB" w:rsidRDefault="004B1852" w:rsidP="00911405">
            <w:pPr>
              <w:pStyle w:val="TableParagraph"/>
              <w:rPr>
                <w:sz w:val="20"/>
                <w:szCs w:val="20"/>
              </w:rPr>
            </w:pPr>
            <w:r w:rsidRPr="00744EEB">
              <w:rPr>
                <w:sz w:val="20"/>
                <w:szCs w:val="20"/>
              </w:rPr>
              <w:t>Low</w:t>
            </w:r>
          </w:p>
        </w:tc>
        <w:tc>
          <w:tcPr>
            <w:tcW w:w="1643" w:type="dxa"/>
          </w:tcPr>
          <w:p w14:paraId="53599436"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201DEBA9" w14:textId="77777777" w:rsidTr="0043268F">
        <w:trPr>
          <w:trHeight w:val="240"/>
        </w:trPr>
        <w:tc>
          <w:tcPr>
            <w:tcW w:w="4501" w:type="dxa"/>
          </w:tcPr>
          <w:p w14:paraId="0DCE3308" w14:textId="77777777" w:rsidR="004B1852" w:rsidRPr="00744EEB" w:rsidRDefault="004B1852" w:rsidP="00911405">
            <w:pPr>
              <w:pStyle w:val="TableParagraph"/>
              <w:rPr>
                <w:sz w:val="20"/>
                <w:szCs w:val="20"/>
              </w:rPr>
            </w:pPr>
            <w:r w:rsidRPr="00744EEB">
              <w:rPr>
                <w:sz w:val="20"/>
                <w:szCs w:val="20"/>
              </w:rPr>
              <w:t>Federal Financial Assistance</w:t>
            </w:r>
          </w:p>
        </w:tc>
        <w:tc>
          <w:tcPr>
            <w:tcW w:w="4931" w:type="dxa"/>
            <w:gridSpan w:val="3"/>
            <w:shd w:val="clear" w:color="auto" w:fill="B4B5B4"/>
          </w:tcPr>
          <w:p w14:paraId="3A8875D9" w14:textId="77777777" w:rsidR="004B1852" w:rsidRPr="00744EEB" w:rsidRDefault="004B1852" w:rsidP="00911405">
            <w:pPr>
              <w:pStyle w:val="TableParagraph"/>
              <w:rPr>
                <w:sz w:val="20"/>
                <w:szCs w:val="20"/>
              </w:rPr>
            </w:pPr>
          </w:p>
        </w:tc>
      </w:tr>
      <w:tr w:rsidR="004B1852" w:rsidRPr="00744EEB" w14:paraId="7C182844" w14:textId="77777777" w:rsidTr="0043268F">
        <w:trPr>
          <w:trHeight w:val="220"/>
        </w:trPr>
        <w:tc>
          <w:tcPr>
            <w:tcW w:w="4501" w:type="dxa"/>
          </w:tcPr>
          <w:p w14:paraId="36E68677" w14:textId="77777777" w:rsidR="004B1852" w:rsidRPr="00744EEB" w:rsidRDefault="004B1852" w:rsidP="00911405">
            <w:pPr>
              <w:pStyle w:val="TableParagraph"/>
              <w:rPr>
                <w:sz w:val="20"/>
                <w:szCs w:val="20"/>
              </w:rPr>
            </w:pPr>
            <w:r w:rsidRPr="00744EEB">
              <w:rPr>
                <w:sz w:val="20"/>
                <w:szCs w:val="20"/>
              </w:rPr>
              <w:t>Federal Grants (Non-State)</w:t>
            </w:r>
          </w:p>
        </w:tc>
        <w:tc>
          <w:tcPr>
            <w:tcW w:w="1643" w:type="dxa"/>
          </w:tcPr>
          <w:p w14:paraId="44C1556D" w14:textId="77777777" w:rsidR="004B1852" w:rsidRPr="00744EEB" w:rsidRDefault="004B1852" w:rsidP="00911405">
            <w:pPr>
              <w:pStyle w:val="TableParagraph"/>
              <w:rPr>
                <w:sz w:val="20"/>
                <w:szCs w:val="20"/>
              </w:rPr>
            </w:pPr>
            <w:r w:rsidRPr="00744EEB">
              <w:rPr>
                <w:sz w:val="20"/>
                <w:szCs w:val="20"/>
              </w:rPr>
              <w:t>Low</w:t>
            </w:r>
          </w:p>
        </w:tc>
        <w:tc>
          <w:tcPr>
            <w:tcW w:w="1645" w:type="dxa"/>
          </w:tcPr>
          <w:p w14:paraId="47F71A67" w14:textId="77777777" w:rsidR="004B1852" w:rsidRPr="00744EEB" w:rsidRDefault="004B1852" w:rsidP="00911405">
            <w:pPr>
              <w:pStyle w:val="TableParagraph"/>
              <w:rPr>
                <w:sz w:val="20"/>
                <w:szCs w:val="20"/>
              </w:rPr>
            </w:pPr>
            <w:r w:rsidRPr="00744EEB">
              <w:rPr>
                <w:sz w:val="20"/>
                <w:szCs w:val="20"/>
              </w:rPr>
              <w:t>Low</w:t>
            </w:r>
          </w:p>
        </w:tc>
        <w:tc>
          <w:tcPr>
            <w:tcW w:w="1643" w:type="dxa"/>
          </w:tcPr>
          <w:p w14:paraId="6DBCB928"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36F9FAAF" w14:textId="77777777" w:rsidTr="0043268F">
        <w:trPr>
          <w:trHeight w:val="240"/>
        </w:trPr>
        <w:tc>
          <w:tcPr>
            <w:tcW w:w="4501" w:type="dxa"/>
          </w:tcPr>
          <w:p w14:paraId="45CDB8E8" w14:textId="77777777" w:rsidR="004B1852" w:rsidRPr="00744EEB" w:rsidRDefault="004B1852" w:rsidP="00911405">
            <w:pPr>
              <w:pStyle w:val="TableParagraph"/>
              <w:rPr>
                <w:sz w:val="20"/>
                <w:szCs w:val="20"/>
              </w:rPr>
            </w:pPr>
            <w:r w:rsidRPr="00744EEB">
              <w:rPr>
                <w:sz w:val="20"/>
                <w:szCs w:val="20"/>
              </w:rPr>
              <w:t>Direct Transfers to Individuals</w:t>
            </w:r>
          </w:p>
        </w:tc>
        <w:tc>
          <w:tcPr>
            <w:tcW w:w="1643" w:type="dxa"/>
          </w:tcPr>
          <w:p w14:paraId="003B6E08" w14:textId="77777777" w:rsidR="004B1852" w:rsidRPr="00744EEB" w:rsidRDefault="004B1852" w:rsidP="00911405">
            <w:pPr>
              <w:pStyle w:val="TableParagraph"/>
              <w:rPr>
                <w:sz w:val="20"/>
                <w:szCs w:val="20"/>
              </w:rPr>
            </w:pPr>
            <w:r w:rsidRPr="00744EEB">
              <w:rPr>
                <w:sz w:val="20"/>
                <w:szCs w:val="20"/>
              </w:rPr>
              <w:t>Low</w:t>
            </w:r>
          </w:p>
        </w:tc>
        <w:tc>
          <w:tcPr>
            <w:tcW w:w="1645" w:type="dxa"/>
          </w:tcPr>
          <w:p w14:paraId="02F8E2E8" w14:textId="77777777" w:rsidR="004B1852" w:rsidRPr="00744EEB" w:rsidRDefault="004B1852" w:rsidP="00911405">
            <w:pPr>
              <w:pStyle w:val="TableParagraph"/>
              <w:rPr>
                <w:sz w:val="20"/>
                <w:szCs w:val="20"/>
              </w:rPr>
            </w:pPr>
            <w:r w:rsidRPr="00744EEB">
              <w:rPr>
                <w:sz w:val="20"/>
                <w:szCs w:val="20"/>
              </w:rPr>
              <w:t>Low</w:t>
            </w:r>
          </w:p>
        </w:tc>
        <w:tc>
          <w:tcPr>
            <w:tcW w:w="1643" w:type="dxa"/>
          </w:tcPr>
          <w:p w14:paraId="21258207"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1CF0860B" w14:textId="77777777" w:rsidTr="0043268F">
        <w:trPr>
          <w:trHeight w:val="220"/>
        </w:trPr>
        <w:tc>
          <w:tcPr>
            <w:tcW w:w="4501" w:type="dxa"/>
          </w:tcPr>
          <w:p w14:paraId="2F12CF59" w14:textId="77777777" w:rsidR="004B1852" w:rsidRPr="00744EEB" w:rsidRDefault="004B1852" w:rsidP="00911405">
            <w:pPr>
              <w:pStyle w:val="TableParagraph"/>
              <w:rPr>
                <w:sz w:val="20"/>
                <w:szCs w:val="20"/>
              </w:rPr>
            </w:pPr>
            <w:r w:rsidRPr="00744EEB">
              <w:rPr>
                <w:sz w:val="20"/>
                <w:szCs w:val="20"/>
              </w:rPr>
              <w:t>Subsidies</w:t>
            </w:r>
          </w:p>
        </w:tc>
        <w:tc>
          <w:tcPr>
            <w:tcW w:w="1643" w:type="dxa"/>
          </w:tcPr>
          <w:p w14:paraId="7FA95B4D" w14:textId="77777777" w:rsidR="004B1852" w:rsidRPr="00744EEB" w:rsidRDefault="004B1852" w:rsidP="00911405">
            <w:pPr>
              <w:pStyle w:val="TableParagraph"/>
              <w:rPr>
                <w:sz w:val="20"/>
                <w:szCs w:val="20"/>
              </w:rPr>
            </w:pPr>
            <w:r w:rsidRPr="00744EEB">
              <w:rPr>
                <w:sz w:val="20"/>
                <w:szCs w:val="20"/>
              </w:rPr>
              <w:t>Low</w:t>
            </w:r>
          </w:p>
        </w:tc>
        <w:tc>
          <w:tcPr>
            <w:tcW w:w="1645" w:type="dxa"/>
          </w:tcPr>
          <w:p w14:paraId="1F208E3D" w14:textId="77777777" w:rsidR="004B1852" w:rsidRPr="00744EEB" w:rsidRDefault="004B1852" w:rsidP="00911405">
            <w:pPr>
              <w:pStyle w:val="TableParagraph"/>
              <w:rPr>
                <w:sz w:val="20"/>
                <w:szCs w:val="20"/>
              </w:rPr>
            </w:pPr>
            <w:r w:rsidRPr="00744EEB">
              <w:rPr>
                <w:sz w:val="20"/>
                <w:szCs w:val="20"/>
              </w:rPr>
              <w:t>Low</w:t>
            </w:r>
          </w:p>
        </w:tc>
        <w:tc>
          <w:tcPr>
            <w:tcW w:w="1643" w:type="dxa"/>
          </w:tcPr>
          <w:p w14:paraId="3EFD77FA" w14:textId="77777777" w:rsidR="004B1852" w:rsidRPr="00744EEB" w:rsidRDefault="004B1852" w:rsidP="00911405">
            <w:pPr>
              <w:pStyle w:val="TableParagraph"/>
              <w:rPr>
                <w:sz w:val="20"/>
                <w:szCs w:val="20"/>
              </w:rPr>
            </w:pPr>
            <w:r w:rsidRPr="00744EEB">
              <w:rPr>
                <w:sz w:val="20"/>
                <w:szCs w:val="20"/>
              </w:rPr>
              <w:t>Low</w:t>
            </w:r>
          </w:p>
        </w:tc>
      </w:tr>
      <w:tr w:rsidR="004B1852" w:rsidRPr="00744EEB" w14:paraId="6E85C27A" w14:textId="77777777" w:rsidTr="0043268F">
        <w:trPr>
          <w:trHeight w:val="240"/>
        </w:trPr>
        <w:tc>
          <w:tcPr>
            <w:tcW w:w="4501" w:type="dxa"/>
          </w:tcPr>
          <w:p w14:paraId="52530DC4" w14:textId="77777777" w:rsidR="004B1852" w:rsidRPr="00744EEB" w:rsidRDefault="004B1852" w:rsidP="00911405">
            <w:pPr>
              <w:pStyle w:val="TableParagraph"/>
              <w:rPr>
                <w:sz w:val="20"/>
                <w:szCs w:val="20"/>
              </w:rPr>
            </w:pPr>
            <w:r w:rsidRPr="00744EEB">
              <w:rPr>
                <w:sz w:val="20"/>
                <w:szCs w:val="20"/>
              </w:rPr>
              <w:t>Tax Credits</w:t>
            </w:r>
          </w:p>
        </w:tc>
        <w:tc>
          <w:tcPr>
            <w:tcW w:w="1643" w:type="dxa"/>
          </w:tcPr>
          <w:p w14:paraId="5743F3C4" w14:textId="77777777" w:rsidR="004B1852" w:rsidRPr="00744EEB" w:rsidRDefault="004B1852" w:rsidP="00911405">
            <w:pPr>
              <w:pStyle w:val="TableParagraph"/>
              <w:rPr>
                <w:sz w:val="20"/>
                <w:szCs w:val="20"/>
              </w:rPr>
            </w:pPr>
            <w:r w:rsidRPr="00744EEB">
              <w:rPr>
                <w:sz w:val="20"/>
                <w:szCs w:val="20"/>
              </w:rPr>
              <w:t>Moderate</w:t>
            </w:r>
          </w:p>
        </w:tc>
        <w:tc>
          <w:tcPr>
            <w:tcW w:w="1645" w:type="dxa"/>
          </w:tcPr>
          <w:p w14:paraId="64EB7EB1" w14:textId="77777777" w:rsidR="004B1852" w:rsidRPr="00744EEB" w:rsidRDefault="004B1852" w:rsidP="00911405">
            <w:pPr>
              <w:pStyle w:val="TableParagraph"/>
              <w:rPr>
                <w:sz w:val="20"/>
                <w:szCs w:val="20"/>
              </w:rPr>
            </w:pPr>
            <w:r w:rsidRPr="00744EEB">
              <w:rPr>
                <w:sz w:val="20"/>
                <w:szCs w:val="20"/>
              </w:rPr>
              <w:t>Low</w:t>
            </w:r>
          </w:p>
        </w:tc>
        <w:tc>
          <w:tcPr>
            <w:tcW w:w="1643" w:type="dxa"/>
          </w:tcPr>
          <w:p w14:paraId="396839FF" w14:textId="77777777" w:rsidR="004B1852" w:rsidRPr="00744EEB" w:rsidRDefault="004B1852" w:rsidP="00911405">
            <w:pPr>
              <w:pStyle w:val="TableParagraph"/>
              <w:rPr>
                <w:sz w:val="20"/>
                <w:szCs w:val="20"/>
              </w:rPr>
            </w:pPr>
            <w:r w:rsidRPr="00744EEB">
              <w:rPr>
                <w:sz w:val="20"/>
                <w:szCs w:val="20"/>
              </w:rPr>
              <w:t>Low</w:t>
            </w:r>
          </w:p>
        </w:tc>
      </w:tr>
    </w:tbl>
    <w:p w14:paraId="1C82B02B" w14:textId="77777777" w:rsidR="004B1852" w:rsidRPr="00744EEB" w:rsidRDefault="004B1852" w:rsidP="004B1852">
      <w:pPr>
        <w:spacing w:line="221" w:lineRule="exact"/>
        <w:rPr>
          <w:rFonts w:ascii="Times New Roman" w:hAnsi="Times New Roman" w:cs="Times New Roman"/>
          <w:sz w:val="20"/>
          <w:szCs w:val="20"/>
        </w:rPr>
        <w:sectPr w:rsidR="004B1852" w:rsidRPr="00744EEB" w:rsidSect="00863D10">
          <w:pgSz w:w="12240" w:h="15840"/>
          <w:pgMar w:top="1020" w:right="1720" w:bottom="1180" w:left="560" w:header="0" w:footer="983" w:gutter="0"/>
          <w:cols w:space="720"/>
        </w:sectPr>
      </w:pPr>
    </w:p>
    <w:tbl>
      <w:tblPr>
        <w:tblW w:w="0" w:type="auto"/>
        <w:tblInd w:w="10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502"/>
        <w:gridCol w:w="1642"/>
        <w:gridCol w:w="1646"/>
        <w:gridCol w:w="1642"/>
      </w:tblGrid>
      <w:tr w:rsidR="004B1852" w14:paraId="5DA9CA52" w14:textId="77777777" w:rsidTr="0043268F">
        <w:trPr>
          <w:trHeight w:val="240"/>
        </w:trPr>
        <w:tc>
          <w:tcPr>
            <w:tcW w:w="4502" w:type="dxa"/>
          </w:tcPr>
          <w:p w14:paraId="5CAD202F" w14:textId="77777777" w:rsidR="004B1852" w:rsidRPr="00744EEB" w:rsidRDefault="004B1852" w:rsidP="00911405">
            <w:pPr>
              <w:pStyle w:val="TableParagraph"/>
              <w:rPr>
                <w:sz w:val="20"/>
                <w:szCs w:val="20"/>
              </w:rPr>
            </w:pPr>
            <w:r w:rsidRPr="00744EEB">
              <w:rPr>
                <w:sz w:val="20"/>
                <w:szCs w:val="20"/>
              </w:rPr>
              <w:t>Credits and Insurance</w:t>
            </w:r>
          </w:p>
        </w:tc>
        <w:tc>
          <w:tcPr>
            <w:tcW w:w="4930" w:type="dxa"/>
            <w:gridSpan w:val="3"/>
            <w:shd w:val="clear" w:color="auto" w:fill="B4B5B4"/>
          </w:tcPr>
          <w:p w14:paraId="78B89E9C" w14:textId="77777777" w:rsidR="004B1852" w:rsidRPr="00744EEB" w:rsidRDefault="004B1852" w:rsidP="00911405">
            <w:pPr>
              <w:pStyle w:val="TableParagraph"/>
              <w:rPr>
                <w:sz w:val="20"/>
                <w:szCs w:val="20"/>
              </w:rPr>
            </w:pPr>
          </w:p>
        </w:tc>
      </w:tr>
      <w:tr w:rsidR="004B1852" w14:paraId="56D66F72" w14:textId="77777777" w:rsidTr="0043268F">
        <w:trPr>
          <w:trHeight w:val="220"/>
        </w:trPr>
        <w:tc>
          <w:tcPr>
            <w:tcW w:w="4502" w:type="dxa"/>
          </w:tcPr>
          <w:p w14:paraId="55C38B2C" w14:textId="77777777" w:rsidR="004B1852" w:rsidRPr="00744EEB" w:rsidRDefault="004B1852" w:rsidP="00911405">
            <w:pPr>
              <w:pStyle w:val="TableParagraph"/>
              <w:rPr>
                <w:sz w:val="20"/>
                <w:szCs w:val="20"/>
              </w:rPr>
            </w:pPr>
            <w:r w:rsidRPr="00744EEB">
              <w:rPr>
                <w:sz w:val="20"/>
                <w:szCs w:val="20"/>
              </w:rPr>
              <w:t>Direct Loans</w:t>
            </w:r>
          </w:p>
        </w:tc>
        <w:tc>
          <w:tcPr>
            <w:tcW w:w="1642" w:type="dxa"/>
          </w:tcPr>
          <w:p w14:paraId="49BEF997"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3E79F132"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6726CEBF" w14:textId="77777777" w:rsidR="004B1852" w:rsidRPr="00744EEB" w:rsidRDefault="004B1852" w:rsidP="00911405">
            <w:pPr>
              <w:pStyle w:val="TableParagraph"/>
              <w:rPr>
                <w:sz w:val="20"/>
                <w:szCs w:val="20"/>
              </w:rPr>
            </w:pPr>
            <w:r w:rsidRPr="00744EEB">
              <w:rPr>
                <w:sz w:val="20"/>
                <w:szCs w:val="20"/>
              </w:rPr>
              <w:t>Low</w:t>
            </w:r>
          </w:p>
        </w:tc>
      </w:tr>
      <w:tr w:rsidR="004B1852" w14:paraId="4168B15C" w14:textId="77777777" w:rsidTr="0043268F">
        <w:trPr>
          <w:trHeight w:val="240"/>
        </w:trPr>
        <w:tc>
          <w:tcPr>
            <w:tcW w:w="4502" w:type="dxa"/>
          </w:tcPr>
          <w:p w14:paraId="7B7E3E21" w14:textId="77777777" w:rsidR="004B1852" w:rsidRPr="00744EEB" w:rsidRDefault="004B1852" w:rsidP="00911405">
            <w:pPr>
              <w:pStyle w:val="TableParagraph"/>
              <w:rPr>
                <w:sz w:val="20"/>
                <w:szCs w:val="20"/>
              </w:rPr>
            </w:pPr>
            <w:r w:rsidRPr="00744EEB">
              <w:rPr>
                <w:sz w:val="20"/>
                <w:szCs w:val="20"/>
              </w:rPr>
              <w:t>Loan Guarantees</w:t>
            </w:r>
          </w:p>
        </w:tc>
        <w:tc>
          <w:tcPr>
            <w:tcW w:w="1642" w:type="dxa"/>
          </w:tcPr>
          <w:p w14:paraId="35227066"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053ECF00"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5597F396" w14:textId="77777777" w:rsidR="004B1852" w:rsidRPr="00744EEB" w:rsidRDefault="004B1852" w:rsidP="00911405">
            <w:pPr>
              <w:pStyle w:val="TableParagraph"/>
              <w:rPr>
                <w:sz w:val="20"/>
                <w:szCs w:val="20"/>
              </w:rPr>
            </w:pPr>
            <w:r w:rsidRPr="00744EEB">
              <w:rPr>
                <w:sz w:val="20"/>
                <w:szCs w:val="20"/>
              </w:rPr>
              <w:t>Low</w:t>
            </w:r>
          </w:p>
        </w:tc>
      </w:tr>
      <w:tr w:rsidR="004B1852" w14:paraId="0B7D0531" w14:textId="77777777" w:rsidTr="0043268F">
        <w:trPr>
          <w:trHeight w:val="220"/>
        </w:trPr>
        <w:tc>
          <w:tcPr>
            <w:tcW w:w="4502" w:type="dxa"/>
          </w:tcPr>
          <w:p w14:paraId="6868F787" w14:textId="77777777" w:rsidR="004B1852" w:rsidRPr="00744EEB" w:rsidRDefault="004B1852" w:rsidP="00911405">
            <w:pPr>
              <w:pStyle w:val="TableParagraph"/>
              <w:rPr>
                <w:sz w:val="20"/>
                <w:szCs w:val="20"/>
              </w:rPr>
            </w:pPr>
            <w:r w:rsidRPr="00744EEB">
              <w:rPr>
                <w:sz w:val="20"/>
                <w:szCs w:val="20"/>
              </w:rPr>
              <w:t>General Insurance</w:t>
            </w:r>
          </w:p>
        </w:tc>
        <w:tc>
          <w:tcPr>
            <w:tcW w:w="1642" w:type="dxa"/>
          </w:tcPr>
          <w:p w14:paraId="1DECDF78"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2345C7E0"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4711A894" w14:textId="77777777" w:rsidR="004B1852" w:rsidRPr="00744EEB" w:rsidRDefault="004B1852" w:rsidP="00911405">
            <w:pPr>
              <w:pStyle w:val="TableParagraph"/>
              <w:rPr>
                <w:sz w:val="20"/>
                <w:szCs w:val="20"/>
              </w:rPr>
            </w:pPr>
            <w:r w:rsidRPr="00744EEB">
              <w:rPr>
                <w:sz w:val="20"/>
                <w:szCs w:val="20"/>
              </w:rPr>
              <w:t>Low</w:t>
            </w:r>
          </w:p>
        </w:tc>
      </w:tr>
      <w:tr w:rsidR="004B1852" w14:paraId="1A211572" w14:textId="77777777" w:rsidTr="0043268F">
        <w:trPr>
          <w:trHeight w:val="240"/>
        </w:trPr>
        <w:tc>
          <w:tcPr>
            <w:tcW w:w="4502" w:type="dxa"/>
          </w:tcPr>
          <w:p w14:paraId="563CF0F5" w14:textId="77777777" w:rsidR="004B1852" w:rsidRPr="00744EEB" w:rsidRDefault="004B1852" w:rsidP="00911405">
            <w:pPr>
              <w:pStyle w:val="TableParagraph"/>
              <w:rPr>
                <w:sz w:val="20"/>
                <w:szCs w:val="20"/>
              </w:rPr>
            </w:pPr>
            <w:r w:rsidRPr="00744EEB">
              <w:rPr>
                <w:sz w:val="20"/>
                <w:szCs w:val="20"/>
              </w:rPr>
              <w:t>Transfers to State/Local Governments</w:t>
            </w:r>
          </w:p>
        </w:tc>
        <w:tc>
          <w:tcPr>
            <w:tcW w:w="4930" w:type="dxa"/>
            <w:gridSpan w:val="3"/>
            <w:shd w:val="clear" w:color="auto" w:fill="B4B5B4"/>
          </w:tcPr>
          <w:p w14:paraId="7AF4BDC5" w14:textId="77777777" w:rsidR="004B1852" w:rsidRPr="00744EEB" w:rsidRDefault="004B1852" w:rsidP="00911405">
            <w:pPr>
              <w:pStyle w:val="TableParagraph"/>
              <w:rPr>
                <w:sz w:val="20"/>
                <w:szCs w:val="20"/>
              </w:rPr>
            </w:pPr>
          </w:p>
        </w:tc>
      </w:tr>
      <w:tr w:rsidR="004B1852" w14:paraId="2E61E6AD" w14:textId="77777777" w:rsidTr="0043268F">
        <w:trPr>
          <w:trHeight w:val="220"/>
        </w:trPr>
        <w:tc>
          <w:tcPr>
            <w:tcW w:w="4502" w:type="dxa"/>
          </w:tcPr>
          <w:p w14:paraId="02407908" w14:textId="77777777" w:rsidR="004B1852" w:rsidRPr="00744EEB" w:rsidRDefault="004B1852" w:rsidP="00911405">
            <w:pPr>
              <w:pStyle w:val="TableParagraph"/>
              <w:rPr>
                <w:sz w:val="20"/>
                <w:szCs w:val="20"/>
              </w:rPr>
            </w:pPr>
            <w:r w:rsidRPr="00744EEB">
              <w:rPr>
                <w:sz w:val="20"/>
                <w:szCs w:val="20"/>
              </w:rPr>
              <w:t>Formula Grants</w:t>
            </w:r>
          </w:p>
        </w:tc>
        <w:tc>
          <w:tcPr>
            <w:tcW w:w="1642" w:type="dxa"/>
          </w:tcPr>
          <w:p w14:paraId="7E6FC75F"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214092CF"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454CCD04" w14:textId="77777777" w:rsidR="004B1852" w:rsidRPr="00744EEB" w:rsidRDefault="004B1852" w:rsidP="00911405">
            <w:pPr>
              <w:pStyle w:val="TableParagraph"/>
              <w:rPr>
                <w:sz w:val="20"/>
                <w:szCs w:val="20"/>
              </w:rPr>
            </w:pPr>
            <w:r w:rsidRPr="00744EEB">
              <w:rPr>
                <w:sz w:val="20"/>
                <w:szCs w:val="20"/>
              </w:rPr>
              <w:t>Low</w:t>
            </w:r>
          </w:p>
        </w:tc>
      </w:tr>
      <w:tr w:rsidR="004B1852" w14:paraId="041C0FBE" w14:textId="77777777" w:rsidTr="0043268F">
        <w:trPr>
          <w:trHeight w:val="240"/>
        </w:trPr>
        <w:tc>
          <w:tcPr>
            <w:tcW w:w="4502" w:type="dxa"/>
          </w:tcPr>
          <w:p w14:paraId="7CDB349D" w14:textId="77777777" w:rsidR="004B1852" w:rsidRPr="00744EEB" w:rsidRDefault="004B1852" w:rsidP="00911405">
            <w:pPr>
              <w:pStyle w:val="TableParagraph"/>
              <w:rPr>
                <w:sz w:val="20"/>
                <w:szCs w:val="20"/>
              </w:rPr>
            </w:pPr>
            <w:r w:rsidRPr="00744EEB">
              <w:rPr>
                <w:sz w:val="20"/>
                <w:szCs w:val="20"/>
              </w:rPr>
              <w:t>Project/Competitive Grants</w:t>
            </w:r>
          </w:p>
        </w:tc>
        <w:tc>
          <w:tcPr>
            <w:tcW w:w="1642" w:type="dxa"/>
          </w:tcPr>
          <w:p w14:paraId="007E6CF7"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0D26F203"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2A1F0BFF" w14:textId="77777777" w:rsidR="004B1852" w:rsidRPr="00744EEB" w:rsidRDefault="004B1852" w:rsidP="00911405">
            <w:pPr>
              <w:pStyle w:val="TableParagraph"/>
              <w:rPr>
                <w:sz w:val="20"/>
                <w:szCs w:val="20"/>
              </w:rPr>
            </w:pPr>
            <w:r w:rsidRPr="00744EEB">
              <w:rPr>
                <w:sz w:val="20"/>
                <w:szCs w:val="20"/>
              </w:rPr>
              <w:t>Low</w:t>
            </w:r>
          </w:p>
        </w:tc>
      </w:tr>
      <w:tr w:rsidR="004B1852" w14:paraId="7A290011" w14:textId="77777777" w:rsidTr="0043268F">
        <w:trPr>
          <w:trHeight w:val="220"/>
        </w:trPr>
        <w:tc>
          <w:tcPr>
            <w:tcW w:w="4502" w:type="dxa"/>
          </w:tcPr>
          <w:p w14:paraId="43949C8A" w14:textId="77777777" w:rsidR="004B1852" w:rsidRPr="00744EEB" w:rsidRDefault="004B1852" w:rsidP="00911405">
            <w:pPr>
              <w:pStyle w:val="TableParagraph"/>
              <w:rPr>
                <w:sz w:val="20"/>
                <w:szCs w:val="20"/>
              </w:rPr>
            </w:pPr>
            <w:r w:rsidRPr="00744EEB">
              <w:rPr>
                <w:sz w:val="20"/>
                <w:szCs w:val="20"/>
              </w:rPr>
              <w:t>Earmarked Grants</w:t>
            </w:r>
          </w:p>
        </w:tc>
        <w:tc>
          <w:tcPr>
            <w:tcW w:w="1642" w:type="dxa"/>
          </w:tcPr>
          <w:p w14:paraId="37463848"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1BE9F1BC"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78EB6906" w14:textId="77777777" w:rsidR="004B1852" w:rsidRPr="00744EEB" w:rsidRDefault="004B1852" w:rsidP="00911405">
            <w:pPr>
              <w:pStyle w:val="TableParagraph"/>
              <w:rPr>
                <w:sz w:val="20"/>
                <w:szCs w:val="20"/>
              </w:rPr>
            </w:pPr>
            <w:r w:rsidRPr="00744EEB">
              <w:rPr>
                <w:sz w:val="20"/>
                <w:szCs w:val="20"/>
              </w:rPr>
              <w:t>Low</w:t>
            </w:r>
          </w:p>
        </w:tc>
      </w:tr>
      <w:tr w:rsidR="004B1852" w14:paraId="074E5011" w14:textId="77777777" w:rsidTr="0043268F">
        <w:trPr>
          <w:trHeight w:val="240"/>
        </w:trPr>
        <w:tc>
          <w:tcPr>
            <w:tcW w:w="4502" w:type="dxa"/>
          </w:tcPr>
          <w:p w14:paraId="11F473CE" w14:textId="77777777" w:rsidR="004B1852" w:rsidRPr="00744EEB" w:rsidRDefault="004B1852" w:rsidP="00911405">
            <w:pPr>
              <w:pStyle w:val="TableParagraph"/>
              <w:rPr>
                <w:sz w:val="20"/>
                <w:szCs w:val="20"/>
              </w:rPr>
            </w:pPr>
            <w:r w:rsidRPr="00744EEB">
              <w:rPr>
                <w:sz w:val="20"/>
                <w:szCs w:val="20"/>
              </w:rPr>
              <w:t>State Loans</w:t>
            </w:r>
          </w:p>
        </w:tc>
        <w:tc>
          <w:tcPr>
            <w:tcW w:w="1642" w:type="dxa"/>
          </w:tcPr>
          <w:p w14:paraId="6A0B6167" w14:textId="77777777" w:rsidR="004B1852" w:rsidRPr="00744EEB" w:rsidRDefault="004B1852" w:rsidP="00911405">
            <w:pPr>
              <w:pStyle w:val="TableParagraph"/>
              <w:rPr>
                <w:sz w:val="20"/>
                <w:szCs w:val="20"/>
              </w:rPr>
            </w:pPr>
            <w:r w:rsidRPr="00744EEB">
              <w:rPr>
                <w:sz w:val="20"/>
                <w:szCs w:val="20"/>
              </w:rPr>
              <w:t>Low</w:t>
            </w:r>
          </w:p>
        </w:tc>
        <w:tc>
          <w:tcPr>
            <w:tcW w:w="1646" w:type="dxa"/>
          </w:tcPr>
          <w:p w14:paraId="51A495C4" w14:textId="77777777" w:rsidR="004B1852" w:rsidRPr="00744EEB" w:rsidRDefault="004B1852" w:rsidP="00911405">
            <w:pPr>
              <w:pStyle w:val="TableParagraph"/>
              <w:rPr>
                <w:sz w:val="20"/>
                <w:szCs w:val="20"/>
              </w:rPr>
            </w:pPr>
            <w:r w:rsidRPr="00744EEB">
              <w:rPr>
                <w:sz w:val="20"/>
                <w:szCs w:val="20"/>
              </w:rPr>
              <w:t>Low</w:t>
            </w:r>
          </w:p>
        </w:tc>
        <w:tc>
          <w:tcPr>
            <w:tcW w:w="1642" w:type="dxa"/>
          </w:tcPr>
          <w:p w14:paraId="321268E1" w14:textId="77777777" w:rsidR="004B1852" w:rsidRPr="00744EEB" w:rsidRDefault="004B1852" w:rsidP="00911405">
            <w:pPr>
              <w:pStyle w:val="TableParagraph"/>
              <w:rPr>
                <w:sz w:val="20"/>
                <w:szCs w:val="20"/>
              </w:rPr>
            </w:pPr>
            <w:r w:rsidRPr="00744EEB">
              <w:rPr>
                <w:sz w:val="20"/>
                <w:szCs w:val="20"/>
              </w:rPr>
              <w:t>Low</w:t>
            </w:r>
          </w:p>
        </w:tc>
      </w:tr>
      <w:tr w:rsidR="004B1852" w14:paraId="52D0D1BD" w14:textId="77777777" w:rsidTr="0043268F">
        <w:trPr>
          <w:trHeight w:val="220"/>
        </w:trPr>
        <w:tc>
          <w:tcPr>
            <w:tcW w:w="4502" w:type="dxa"/>
          </w:tcPr>
          <w:p w14:paraId="626244DC" w14:textId="77777777" w:rsidR="004B1852" w:rsidRPr="00744EEB" w:rsidRDefault="004B1852" w:rsidP="00911405">
            <w:pPr>
              <w:pStyle w:val="TableParagraph"/>
              <w:rPr>
                <w:sz w:val="20"/>
                <w:szCs w:val="20"/>
              </w:rPr>
            </w:pPr>
            <w:r w:rsidRPr="00744EEB">
              <w:rPr>
                <w:sz w:val="20"/>
                <w:szCs w:val="20"/>
              </w:rPr>
              <w:t>Direct Services for Citizens</w:t>
            </w:r>
          </w:p>
        </w:tc>
        <w:tc>
          <w:tcPr>
            <w:tcW w:w="4930" w:type="dxa"/>
            <w:gridSpan w:val="3"/>
            <w:shd w:val="clear" w:color="auto" w:fill="B4B5B4"/>
          </w:tcPr>
          <w:p w14:paraId="6EF89DF6" w14:textId="77777777" w:rsidR="004B1852" w:rsidRPr="00744EEB" w:rsidRDefault="004B1852" w:rsidP="00911405">
            <w:pPr>
              <w:pStyle w:val="TableParagraph"/>
              <w:rPr>
                <w:sz w:val="20"/>
                <w:szCs w:val="20"/>
              </w:rPr>
            </w:pPr>
          </w:p>
        </w:tc>
      </w:tr>
      <w:tr w:rsidR="004B1852" w14:paraId="22E4D18D" w14:textId="77777777" w:rsidTr="0043268F">
        <w:trPr>
          <w:trHeight w:val="240"/>
        </w:trPr>
        <w:tc>
          <w:tcPr>
            <w:tcW w:w="4502" w:type="dxa"/>
          </w:tcPr>
          <w:p w14:paraId="300B24BD" w14:textId="77777777" w:rsidR="004B1852" w:rsidRPr="00744EEB" w:rsidRDefault="004B1852" w:rsidP="00911405">
            <w:pPr>
              <w:pStyle w:val="TableParagraph"/>
              <w:rPr>
                <w:sz w:val="20"/>
                <w:szCs w:val="20"/>
              </w:rPr>
            </w:pPr>
            <w:r w:rsidRPr="00744EEB">
              <w:rPr>
                <w:sz w:val="20"/>
                <w:szCs w:val="20"/>
              </w:rPr>
              <w:t>Military Operations</w:t>
            </w:r>
            <w:r w:rsidRPr="00744EEB">
              <w:rPr>
                <w:position w:val="5"/>
                <w:sz w:val="20"/>
                <w:szCs w:val="20"/>
              </w:rPr>
              <w:t>28</w:t>
            </w:r>
          </w:p>
        </w:tc>
        <w:tc>
          <w:tcPr>
            <w:tcW w:w="1642" w:type="dxa"/>
          </w:tcPr>
          <w:p w14:paraId="368D41C6" w14:textId="77777777" w:rsidR="004B1852" w:rsidRPr="00744EEB" w:rsidRDefault="004B1852" w:rsidP="00911405">
            <w:pPr>
              <w:pStyle w:val="TableParagraph"/>
              <w:rPr>
                <w:sz w:val="20"/>
                <w:szCs w:val="20"/>
              </w:rPr>
            </w:pPr>
            <w:r w:rsidRPr="00744EEB">
              <w:rPr>
                <w:sz w:val="20"/>
                <w:szCs w:val="20"/>
              </w:rPr>
              <w:t>N/A</w:t>
            </w:r>
          </w:p>
        </w:tc>
        <w:tc>
          <w:tcPr>
            <w:tcW w:w="1646" w:type="dxa"/>
          </w:tcPr>
          <w:p w14:paraId="64211DF9" w14:textId="77777777" w:rsidR="004B1852" w:rsidRPr="00744EEB" w:rsidRDefault="004B1852" w:rsidP="00911405">
            <w:pPr>
              <w:pStyle w:val="TableParagraph"/>
              <w:rPr>
                <w:sz w:val="20"/>
                <w:szCs w:val="20"/>
              </w:rPr>
            </w:pPr>
            <w:r w:rsidRPr="00744EEB">
              <w:rPr>
                <w:sz w:val="20"/>
                <w:szCs w:val="20"/>
              </w:rPr>
              <w:t>N/A</w:t>
            </w:r>
          </w:p>
        </w:tc>
        <w:tc>
          <w:tcPr>
            <w:tcW w:w="1642" w:type="dxa"/>
          </w:tcPr>
          <w:p w14:paraId="6587B983" w14:textId="77777777" w:rsidR="004B1852" w:rsidRPr="00744EEB" w:rsidRDefault="004B1852" w:rsidP="00911405">
            <w:pPr>
              <w:pStyle w:val="TableParagraph"/>
              <w:rPr>
                <w:sz w:val="20"/>
                <w:szCs w:val="20"/>
              </w:rPr>
            </w:pPr>
            <w:r w:rsidRPr="00744EEB">
              <w:rPr>
                <w:sz w:val="20"/>
                <w:szCs w:val="20"/>
              </w:rPr>
              <w:t>N/A</w:t>
            </w:r>
          </w:p>
        </w:tc>
      </w:tr>
      <w:tr w:rsidR="004B1852" w14:paraId="75F7978F" w14:textId="77777777" w:rsidTr="0043268F">
        <w:trPr>
          <w:trHeight w:val="240"/>
        </w:trPr>
        <w:tc>
          <w:tcPr>
            <w:tcW w:w="4502" w:type="dxa"/>
          </w:tcPr>
          <w:p w14:paraId="3F47C479" w14:textId="77777777" w:rsidR="004B1852" w:rsidRPr="00744EEB" w:rsidRDefault="004B1852" w:rsidP="00911405">
            <w:pPr>
              <w:pStyle w:val="TableParagraph"/>
              <w:rPr>
                <w:sz w:val="20"/>
                <w:szCs w:val="20"/>
              </w:rPr>
            </w:pPr>
            <w:r w:rsidRPr="00744EEB">
              <w:rPr>
                <w:sz w:val="20"/>
                <w:szCs w:val="20"/>
              </w:rPr>
              <w:t>Civilian Operations</w:t>
            </w:r>
            <w:r w:rsidRPr="00744EEB">
              <w:rPr>
                <w:position w:val="5"/>
                <w:sz w:val="20"/>
                <w:szCs w:val="20"/>
              </w:rPr>
              <w:t>28</w:t>
            </w:r>
          </w:p>
        </w:tc>
        <w:tc>
          <w:tcPr>
            <w:tcW w:w="1642" w:type="dxa"/>
          </w:tcPr>
          <w:p w14:paraId="3F491CEA" w14:textId="77777777" w:rsidR="004B1852" w:rsidRPr="00744EEB" w:rsidRDefault="004B1852" w:rsidP="00911405">
            <w:pPr>
              <w:pStyle w:val="TableParagraph"/>
              <w:rPr>
                <w:sz w:val="20"/>
                <w:szCs w:val="20"/>
              </w:rPr>
            </w:pPr>
            <w:r w:rsidRPr="00744EEB">
              <w:rPr>
                <w:sz w:val="20"/>
                <w:szCs w:val="20"/>
              </w:rPr>
              <w:t>N/A</w:t>
            </w:r>
          </w:p>
        </w:tc>
        <w:tc>
          <w:tcPr>
            <w:tcW w:w="1646" w:type="dxa"/>
          </w:tcPr>
          <w:p w14:paraId="72E7175E" w14:textId="77777777" w:rsidR="004B1852" w:rsidRPr="00744EEB" w:rsidRDefault="004B1852" w:rsidP="00911405">
            <w:pPr>
              <w:pStyle w:val="TableParagraph"/>
              <w:rPr>
                <w:sz w:val="20"/>
                <w:szCs w:val="20"/>
              </w:rPr>
            </w:pPr>
            <w:r w:rsidRPr="00744EEB">
              <w:rPr>
                <w:sz w:val="20"/>
                <w:szCs w:val="20"/>
              </w:rPr>
              <w:t>N/A</w:t>
            </w:r>
          </w:p>
        </w:tc>
        <w:tc>
          <w:tcPr>
            <w:tcW w:w="1642" w:type="dxa"/>
          </w:tcPr>
          <w:p w14:paraId="2678739A" w14:textId="77777777" w:rsidR="004B1852" w:rsidRPr="00744EEB" w:rsidRDefault="004B1852" w:rsidP="00911405">
            <w:pPr>
              <w:pStyle w:val="TableParagraph"/>
              <w:rPr>
                <w:sz w:val="20"/>
                <w:szCs w:val="20"/>
              </w:rPr>
            </w:pPr>
            <w:r w:rsidRPr="00744EEB">
              <w:rPr>
                <w:sz w:val="20"/>
                <w:szCs w:val="20"/>
              </w:rPr>
              <w:t>N/A</w:t>
            </w:r>
          </w:p>
        </w:tc>
      </w:tr>
    </w:tbl>
    <w:p w14:paraId="15BB7BF0" w14:textId="77777777" w:rsidR="00871BD5" w:rsidRDefault="00871BD5" w:rsidP="004B1852">
      <w:pPr>
        <w:pStyle w:val="Heading1"/>
        <w:spacing w:before="9"/>
        <w:ind w:left="259"/>
        <w:rPr>
          <w:color w:val="365F91"/>
        </w:rPr>
      </w:pPr>
      <w:bookmarkStart w:id="32" w:name="_bookmark61"/>
      <w:bookmarkStart w:id="33" w:name="RMF_Core_Security_Authorization_Document"/>
      <w:bookmarkStart w:id="34" w:name="_Toc532395564"/>
      <w:bookmarkStart w:id="35" w:name="_Toc64649276"/>
      <w:bookmarkEnd w:id="32"/>
      <w:bookmarkEnd w:id="33"/>
    </w:p>
    <w:p w14:paraId="77937814" w14:textId="77777777" w:rsidR="00871BD5" w:rsidRDefault="00871BD5" w:rsidP="004B1852">
      <w:pPr>
        <w:pStyle w:val="Heading1"/>
        <w:spacing w:before="9"/>
        <w:ind w:left="259"/>
        <w:rPr>
          <w:color w:val="365F91"/>
        </w:rPr>
      </w:pPr>
    </w:p>
    <w:p w14:paraId="17218B43" w14:textId="06647111" w:rsidR="00871BD5" w:rsidRDefault="00BA7D33" w:rsidP="004B1852">
      <w:pPr>
        <w:pStyle w:val="Heading1"/>
        <w:spacing w:before="9"/>
        <w:ind w:left="259"/>
        <w:rPr>
          <w:color w:val="365F91"/>
        </w:rPr>
      </w:pPr>
      <w:bookmarkStart w:id="36" w:name="_Toc149844405"/>
      <w:r>
        <w:rPr>
          <w:color w:val="365F91"/>
        </w:rPr>
        <w:t>NIST SP 800-60 V2 (example of Information Type)</w:t>
      </w:r>
      <w:bookmarkEnd w:id="36"/>
    </w:p>
    <w:p w14:paraId="6213C2AA" w14:textId="77777777" w:rsidR="00D93E41" w:rsidRPr="00D93E41" w:rsidRDefault="00D93E41" w:rsidP="00D93E41">
      <w:pPr>
        <w:widowControl/>
        <w:adjustRightInd w:val="0"/>
        <w:spacing w:before="240" w:after="240"/>
        <w:rPr>
          <w:rFonts w:ascii="Gill Sans MT" w:eastAsiaTheme="minorHAnsi" w:hAnsi="Gill Sans MT" w:cs="Gill Sans MT"/>
        </w:rPr>
      </w:pPr>
      <w:r w:rsidRPr="00D93E41">
        <w:rPr>
          <w:rFonts w:ascii="Gill Sans MT" w:eastAsiaTheme="minorHAnsi" w:hAnsi="Gill Sans MT" w:cs="Gill Sans MT"/>
          <w:b/>
          <w:bCs/>
        </w:rPr>
        <w:t xml:space="preserve">C.2.8.9 Personal Identity and Authentication Information Information Type </w:t>
      </w:r>
    </w:p>
    <w:p w14:paraId="2B1FD936" w14:textId="04603001" w:rsidR="00D93E41" w:rsidRPr="00D93E41" w:rsidRDefault="00D93E41" w:rsidP="00D93E41">
      <w:pPr>
        <w:widowControl/>
        <w:adjustRightInd w:val="0"/>
        <w:rPr>
          <w:rFonts w:ascii="Times New Roman" w:eastAsiaTheme="minorHAnsi" w:hAnsi="Times New Roman" w:cs="Times New Roman"/>
          <w:sz w:val="23"/>
          <w:szCs w:val="23"/>
        </w:rPr>
      </w:pPr>
      <w:r w:rsidRPr="00D93E41">
        <w:rPr>
          <w:rFonts w:ascii="Times New Roman" w:eastAsiaTheme="minorHAnsi" w:hAnsi="Times New Roman" w:cs="Times New Roman"/>
          <w:sz w:val="23"/>
          <w:szCs w:val="23"/>
        </w:rPr>
        <w:t>Personal identity and authentication information includes that information necessary to ensure that all persons who are potentially entitled to receive any federal benefit are enumerated and identified so that Federal agencies can have reasonable assurance that they are paying or communicating with the right individuals. This information includes individual citizen’s Social Security Numbers, names, dates of birth, places of birth, parents’ names, etc.</w:t>
      </w:r>
      <w:r w:rsidRPr="00D93E41">
        <w:rPr>
          <w:rFonts w:ascii="Times New Roman" w:eastAsiaTheme="minorHAnsi" w:hAnsi="Times New Roman" w:cs="Times New Roman"/>
          <w:sz w:val="16"/>
          <w:szCs w:val="16"/>
        </w:rPr>
        <w:t xml:space="preserve">18 </w:t>
      </w:r>
      <w:r w:rsidRPr="00D93E41">
        <w:rPr>
          <w:rFonts w:ascii="Times New Roman" w:eastAsiaTheme="minorHAnsi" w:hAnsi="Times New Roman" w:cs="Times New Roman"/>
          <w:sz w:val="23"/>
          <w:szCs w:val="23"/>
        </w:rPr>
        <w:t xml:space="preserve">The recommended security categorization for the personal identity and authentication information type is as follows: </w:t>
      </w:r>
    </w:p>
    <w:p w14:paraId="7FDCC434" w14:textId="77777777" w:rsidR="00D93E41" w:rsidRPr="00D93E41" w:rsidRDefault="00D93E41" w:rsidP="00D93E41">
      <w:pPr>
        <w:widowControl/>
        <w:adjustRightInd w:val="0"/>
        <w:spacing w:before="240" w:after="240"/>
        <w:rPr>
          <w:rFonts w:ascii="Gill Sans MT" w:eastAsiaTheme="minorHAnsi" w:hAnsi="Gill Sans MT" w:cs="Gill Sans MT"/>
        </w:rPr>
      </w:pPr>
      <w:r w:rsidRPr="00D93E41">
        <w:rPr>
          <w:rFonts w:ascii="Gill Sans MT" w:eastAsiaTheme="minorHAnsi" w:hAnsi="Gill Sans MT" w:cs="Gill Sans MT"/>
        </w:rPr>
        <w:t xml:space="preserve">Security Category = {(confidentiality, Moderate), (integrity, Moderate), (availability, Moderate)} </w:t>
      </w:r>
    </w:p>
    <w:p w14:paraId="53600C0E" w14:textId="77777777" w:rsidR="00D93E41" w:rsidRPr="00D93E41" w:rsidRDefault="00D93E41" w:rsidP="00D93E41">
      <w:pPr>
        <w:widowControl/>
        <w:adjustRightInd w:val="0"/>
        <w:spacing w:before="240" w:after="120"/>
        <w:rPr>
          <w:rFonts w:ascii="Gill Sans MT" w:eastAsiaTheme="minorHAnsi" w:hAnsi="Gill Sans MT" w:cs="Gill Sans MT"/>
        </w:rPr>
      </w:pPr>
      <w:r w:rsidRPr="00D93E41">
        <w:rPr>
          <w:rFonts w:ascii="Gill Sans MT" w:eastAsiaTheme="minorHAnsi" w:hAnsi="Gill Sans MT" w:cs="Gill Sans MT"/>
        </w:rPr>
        <w:t xml:space="preserve">Confidentiality </w:t>
      </w:r>
    </w:p>
    <w:p w14:paraId="26BB5705" w14:textId="77777777" w:rsidR="00D93E41" w:rsidRDefault="00D93E41" w:rsidP="00D93E41">
      <w:pPr>
        <w:widowControl/>
        <w:adjustRightInd w:val="0"/>
        <w:rPr>
          <w:rFonts w:ascii="Times New Roman" w:eastAsiaTheme="minorHAnsi" w:hAnsi="Times New Roman" w:cs="Times New Roman"/>
          <w:sz w:val="23"/>
          <w:szCs w:val="23"/>
        </w:rPr>
      </w:pPr>
      <w:r w:rsidRPr="00D93E41">
        <w:rPr>
          <w:rFonts w:ascii="Times New Roman" w:eastAsiaTheme="minorHAnsi" w:hAnsi="Times New Roman" w:cs="Times New Roman"/>
          <w:sz w:val="23"/>
          <w:szCs w:val="23"/>
        </w:rPr>
        <w:t xml:space="preserve">The confidentiality impact level is based on the effects of unauthorized disclosure of personal identity and authentication information on the ability of Federal agencies to determine that communications with and payments to individuals are being made with or to the correct individuals - and to protect individuals against identity theft and the Federal government against fraud. Unauthorized disclosure of raw data and other source information for identity authentication operations is likely to violate the Privacy Act of 1974 and other regulations applicable to the dissemination of personal and government information. There are many cases in which unauthorized disclosure of personal identity and authentication information will have only a limited adverse effect on government operations, assets, or individuals. However, the potential for use of such information by criminals to perpetrate identity theft and related fraud can do serious harm to individuals. Unauthorized disclosure of centrally managed personal identity and authentication information, such as passport and visa control databases can have a serious adverse effect on agency missions. </w:t>
      </w:r>
    </w:p>
    <w:p w14:paraId="6E8687B2" w14:textId="77777777" w:rsidR="00D93E41" w:rsidRPr="00D93E41" w:rsidRDefault="00D93E41" w:rsidP="00D93E41">
      <w:pPr>
        <w:widowControl/>
        <w:adjustRightInd w:val="0"/>
        <w:rPr>
          <w:rFonts w:ascii="Times New Roman" w:eastAsiaTheme="minorHAnsi" w:hAnsi="Times New Roman" w:cs="Times New Roman"/>
          <w:sz w:val="23"/>
          <w:szCs w:val="23"/>
        </w:rPr>
      </w:pPr>
    </w:p>
    <w:p w14:paraId="7C061DCD" w14:textId="77777777" w:rsidR="00D93E41" w:rsidRPr="00D93E41" w:rsidRDefault="00D93E41" w:rsidP="00D93E41">
      <w:pPr>
        <w:widowControl/>
        <w:adjustRightInd w:val="0"/>
        <w:rPr>
          <w:rFonts w:ascii="Times New Roman" w:eastAsiaTheme="minorHAnsi" w:hAnsi="Times New Roman" w:cs="Times New Roman"/>
          <w:sz w:val="23"/>
          <w:szCs w:val="23"/>
        </w:rPr>
      </w:pPr>
      <w:r w:rsidRPr="00D93E41">
        <w:rPr>
          <w:rFonts w:ascii="Gill Sans MT" w:eastAsiaTheme="minorHAnsi" w:hAnsi="Gill Sans MT" w:cs="Gill Sans MT"/>
        </w:rPr>
        <w:t>Special Factors Affecting Confidentiality Impact Determination</w:t>
      </w:r>
      <w:r w:rsidRPr="00D93E41">
        <w:rPr>
          <w:rFonts w:ascii="Times New Roman" w:eastAsiaTheme="minorHAnsi" w:hAnsi="Times New Roman" w:cs="Times New Roman"/>
          <w:sz w:val="23"/>
          <w:szCs w:val="23"/>
        </w:rPr>
        <w:t xml:space="preserve">: For agencies that manage large income information involving records of the general public, the provisional confidentiality impact level can be expected to be at least </w:t>
      </w:r>
      <w:r w:rsidRPr="00D93E41">
        <w:rPr>
          <w:rFonts w:ascii="Times New Roman" w:eastAsiaTheme="minorHAnsi" w:hAnsi="Times New Roman" w:cs="Times New Roman"/>
          <w:b/>
          <w:bCs/>
          <w:i/>
          <w:iCs/>
          <w:sz w:val="23"/>
          <w:szCs w:val="23"/>
        </w:rPr>
        <w:t>moderate</w:t>
      </w:r>
      <w:r w:rsidRPr="00D93E41">
        <w:rPr>
          <w:rFonts w:ascii="Times New Roman" w:eastAsiaTheme="minorHAnsi" w:hAnsi="Times New Roman" w:cs="Times New Roman"/>
          <w:sz w:val="23"/>
          <w:szCs w:val="23"/>
        </w:rPr>
        <w:t xml:space="preserve">. Where personal identity and authentication information is used in controlling access to facilities (e.g., Federal facilities, critical infrastructure facilities, key national assets) or for border control purposes, the consequences of unauthorized disclosure that permits credentials forgery can justify a </w:t>
      </w:r>
      <w:r w:rsidRPr="00D93E41">
        <w:rPr>
          <w:rFonts w:ascii="Times New Roman" w:eastAsiaTheme="minorHAnsi" w:hAnsi="Times New Roman" w:cs="Times New Roman"/>
          <w:b/>
          <w:bCs/>
          <w:i/>
          <w:iCs/>
          <w:sz w:val="23"/>
          <w:szCs w:val="23"/>
        </w:rPr>
        <w:t xml:space="preserve">high </w:t>
      </w:r>
      <w:r w:rsidRPr="00D93E41">
        <w:rPr>
          <w:rFonts w:ascii="Times New Roman" w:eastAsiaTheme="minorHAnsi" w:hAnsi="Times New Roman" w:cs="Times New Roman"/>
          <w:sz w:val="23"/>
          <w:szCs w:val="23"/>
        </w:rPr>
        <w:t xml:space="preserve">impact assignment. </w:t>
      </w:r>
    </w:p>
    <w:p w14:paraId="2F08AA5C" w14:textId="77777777" w:rsidR="00D93E41" w:rsidRDefault="00D93E41" w:rsidP="00D93E41">
      <w:pPr>
        <w:widowControl/>
        <w:adjustRightInd w:val="0"/>
        <w:rPr>
          <w:rFonts w:ascii="Gill Sans MT" w:eastAsiaTheme="minorHAnsi" w:hAnsi="Gill Sans MT" w:cs="Gill Sans MT"/>
        </w:rPr>
      </w:pPr>
    </w:p>
    <w:p w14:paraId="11B22A27" w14:textId="3A10BBFD" w:rsidR="00D93E41" w:rsidRPr="00D93E41" w:rsidRDefault="00D93E41" w:rsidP="00D93E41">
      <w:pPr>
        <w:widowControl/>
        <w:adjustRightInd w:val="0"/>
        <w:rPr>
          <w:rFonts w:ascii="Times New Roman" w:eastAsiaTheme="minorHAnsi" w:hAnsi="Times New Roman" w:cs="Times New Roman"/>
          <w:sz w:val="23"/>
          <w:szCs w:val="23"/>
        </w:rPr>
      </w:pPr>
      <w:r w:rsidRPr="00D93E41">
        <w:rPr>
          <w:rFonts w:ascii="Gill Sans MT" w:eastAsiaTheme="minorHAnsi" w:hAnsi="Gill Sans MT" w:cs="Gill Sans MT"/>
        </w:rPr>
        <w:t>Recommended Confidentiality Impact Level</w:t>
      </w:r>
      <w:r w:rsidRPr="00D93E41">
        <w:rPr>
          <w:rFonts w:ascii="Times New Roman" w:eastAsiaTheme="minorHAnsi" w:hAnsi="Times New Roman" w:cs="Times New Roman"/>
          <w:sz w:val="23"/>
          <w:szCs w:val="23"/>
        </w:rPr>
        <w:t xml:space="preserve">: The provisional confidentiality impact level recommended for personal identity and authentication information is </w:t>
      </w:r>
      <w:r w:rsidRPr="00D93E41">
        <w:rPr>
          <w:rFonts w:ascii="Times New Roman" w:eastAsiaTheme="minorHAnsi" w:hAnsi="Times New Roman" w:cs="Times New Roman"/>
          <w:b/>
          <w:bCs/>
          <w:i/>
          <w:iCs/>
          <w:sz w:val="23"/>
          <w:szCs w:val="23"/>
        </w:rPr>
        <w:t>moderate</w:t>
      </w:r>
      <w:r w:rsidRPr="00D93E41">
        <w:rPr>
          <w:rFonts w:ascii="Times New Roman" w:eastAsiaTheme="minorHAnsi" w:hAnsi="Times New Roman" w:cs="Times New Roman"/>
          <w:sz w:val="23"/>
          <w:szCs w:val="23"/>
        </w:rPr>
        <w:t xml:space="preserve">. </w:t>
      </w:r>
    </w:p>
    <w:p w14:paraId="0E1251DF" w14:textId="77777777" w:rsidR="00D93E41" w:rsidRDefault="00D93E41" w:rsidP="00D93E41">
      <w:pPr>
        <w:widowControl/>
        <w:adjustRightInd w:val="0"/>
        <w:spacing w:before="240" w:after="120"/>
        <w:rPr>
          <w:rFonts w:ascii="Gill Sans MT" w:eastAsiaTheme="minorHAnsi" w:hAnsi="Gill Sans MT" w:cs="Gill Sans MT"/>
        </w:rPr>
      </w:pPr>
    </w:p>
    <w:p w14:paraId="7B07C433" w14:textId="7A7C4FE7" w:rsidR="00D93E41" w:rsidRPr="00D93E41" w:rsidRDefault="00D93E41" w:rsidP="00D93E41">
      <w:pPr>
        <w:widowControl/>
        <w:adjustRightInd w:val="0"/>
        <w:spacing w:before="240" w:after="120"/>
        <w:rPr>
          <w:rFonts w:ascii="Gill Sans MT" w:eastAsiaTheme="minorHAnsi" w:hAnsi="Gill Sans MT" w:cs="Gill Sans MT"/>
        </w:rPr>
      </w:pPr>
      <w:r w:rsidRPr="00D93E41">
        <w:rPr>
          <w:rFonts w:ascii="Gill Sans MT" w:eastAsiaTheme="minorHAnsi" w:hAnsi="Gill Sans MT" w:cs="Gill Sans MT"/>
        </w:rPr>
        <w:t xml:space="preserve">Integrity </w:t>
      </w:r>
    </w:p>
    <w:p w14:paraId="716CAE59" w14:textId="791E3ADA" w:rsidR="00D93E41" w:rsidRDefault="00D93E41" w:rsidP="00D93E41">
      <w:pPr>
        <w:widowControl/>
        <w:adjustRightInd w:val="0"/>
        <w:rPr>
          <w:rFonts w:ascii="Times New Roman" w:eastAsiaTheme="minorHAnsi" w:hAnsi="Times New Roman" w:cs="Times New Roman"/>
          <w:sz w:val="23"/>
          <w:szCs w:val="23"/>
        </w:rPr>
      </w:pPr>
      <w:r w:rsidRPr="00D93E41">
        <w:rPr>
          <w:rFonts w:ascii="Times New Roman" w:eastAsiaTheme="minorHAnsi" w:hAnsi="Times New Roman" w:cs="Times New Roman"/>
          <w:sz w:val="23"/>
          <w:szCs w:val="23"/>
        </w:rPr>
        <w:t xml:space="preserve">The integrity impact level is based on the specific purpose to which personal identity and authentication information is put; and not on the time required to detect the modification or destruction of information. In the case of very large databases containing personal identity and authentication information relating to the general public, there is a significant probability that erroneous actions will be taken affecting benefits entitlements of or access to facilities by large numbers of individuals. In the case of benefits, this can result in at least short-term financial hardship for citizens. It can also be expected to result in very serious disruption of the agency operations due to large time and resource requirements for taking corrective actions. </w:t>
      </w:r>
    </w:p>
    <w:p w14:paraId="57FE23FD" w14:textId="77777777" w:rsidR="00D93E41" w:rsidRPr="00D93E41" w:rsidRDefault="00D93E41" w:rsidP="00D93E41">
      <w:pPr>
        <w:widowControl/>
        <w:adjustRightInd w:val="0"/>
        <w:rPr>
          <w:rFonts w:ascii="Times New Roman" w:eastAsiaTheme="minorHAnsi" w:hAnsi="Times New Roman" w:cs="Times New Roman"/>
          <w:sz w:val="23"/>
          <w:szCs w:val="23"/>
        </w:rPr>
      </w:pPr>
    </w:p>
    <w:p w14:paraId="716974C8" w14:textId="77777777" w:rsidR="00D93E41" w:rsidRPr="00D93E41" w:rsidRDefault="00D93E41" w:rsidP="00D93E41">
      <w:pPr>
        <w:widowControl/>
        <w:adjustRightInd w:val="0"/>
        <w:rPr>
          <w:rFonts w:ascii="Times New Roman" w:eastAsiaTheme="minorHAnsi" w:hAnsi="Times New Roman" w:cs="Times New Roman"/>
          <w:sz w:val="23"/>
          <w:szCs w:val="23"/>
        </w:rPr>
      </w:pPr>
      <w:r w:rsidRPr="00D93E41">
        <w:rPr>
          <w:rFonts w:ascii="Gill Sans MT" w:eastAsiaTheme="minorHAnsi" w:hAnsi="Gill Sans MT" w:cs="Gill Sans MT"/>
        </w:rPr>
        <w:t>Special Factors Affecting Integrity Impact Determination</w:t>
      </w:r>
      <w:r w:rsidRPr="00D93E41">
        <w:rPr>
          <w:rFonts w:ascii="Times New Roman" w:eastAsiaTheme="minorHAnsi" w:hAnsi="Times New Roman" w:cs="Times New Roman"/>
          <w:sz w:val="23"/>
          <w:szCs w:val="23"/>
        </w:rPr>
        <w:t xml:space="preserve">: In the case of smaller organizations, and where the information affected is limited to employees, there will still be an impact, but the consequences may justify only a </w:t>
      </w:r>
      <w:r w:rsidRPr="00D93E41">
        <w:rPr>
          <w:rFonts w:ascii="Times New Roman" w:eastAsiaTheme="minorHAnsi" w:hAnsi="Times New Roman" w:cs="Times New Roman"/>
          <w:b/>
          <w:bCs/>
          <w:i/>
          <w:iCs/>
          <w:sz w:val="23"/>
          <w:szCs w:val="23"/>
        </w:rPr>
        <w:t xml:space="preserve">low </w:t>
      </w:r>
      <w:r w:rsidRPr="00D93E41">
        <w:rPr>
          <w:rFonts w:ascii="Times New Roman" w:eastAsiaTheme="minorHAnsi" w:hAnsi="Times New Roman" w:cs="Times New Roman"/>
          <w:sz w:val="23"/>
          <w:szCs w:val="23"/>
        </w:rPr>
        <w:t xml:space="preserve">provisional impact rating. Where a data modification permits access to facilities (or ingress into the United States) by individuals to whom access should be prohibited, the integrity impact could be </w:t>
      </w:r>
      <w:r w:rsidRPr="00D93E41">
        <w:rPr>
          <w:rFonts w:ascii="Times New Roman" w:eastAsiaTheme="minorHAnsi" w:hAnsi="Times New Roman" w:cs="Times New Roman"/>
          <w:b/>
          <w:bCs/>
          <w:i/>
          <w:iCs/>
          <w:sz w:val="23"/>
          <w:szCs w:val="23"/>
        </w:rPr>
        <w:t>high</w:t>
      </w:r>
      <w:r w:rsidRPr="00D93E41">
        <w:rPr>
          <w:rFonts w:ascii="Times New Roman" w:eastAsiaTheme="minorHAnsi" w:hAnsi="Times New Roman" w:cs="Times New Roman"/>
          <w:sz w:val="23"/>
          <w:szCs w:val="23"/>
        </w:rPr>
        <w:t xml:space="preserve">. </w:t>
      </w:r>
    </w:p>
    <w:p w14:paraId="5CE0BBE6" w14:textId="77777777" w:rsidR="00D93E41" w:rsidRDefault="00D93E41" w:rsidP="00D93E41">
      <w:pPr>
        <w:widowControl/>
        <w:adjustRightInd w:val="0"/>
        <w:rPr>
          <w:rFonts w:ascii="Gill Sans MT" w:eastAsiaTheme="minorHAnsi" w:hAnsi="Gill Sans MT" w:cs="Gill Sans MT"/>
        </w:rPr>
      </w:pPr>
    </w:p>
    <w:p w14:paraId="75B1FE96" w14:textId="4BB79520" w:rsidR="00D93E41" w:rsidRPr="00D93E41" w:rsidRDefault="00D93E41" w:rsidP="00D93E41">
      <w:pPr>
        <w:widowControl/>
        <w:adjustRightInd w:val="0"/>
        <w:rPr>
          <w:rFonts w:ascii="Times New Roman" w:eastAsiaTheme="minorHAnsi" w:hAnsi="Times New Roman" w:cs="Times New Roman"/>
          <w:sz w:val="23"/>
          <w:szCs w:val="23"/>
        </w:rPr>
      </w:pPr>
      <w:r w:rsidRPr="00D93E41">
        <w:rPr>
          <w:rFonts w:ascii="Gill Sans MT" w:eastAsiaTheme="minorHAnsi" w:hAnsi="Gill Sans MT" w:cs="Gill Sans MT"/>
        </w:rPr>
        <w:t xml:space="preserve">Recommended Integrity Impact Level: </w:t>
      </w:r>
      <w:r w:rsidRPr="00D93E41">
        <w:rPr>
          <w:rFonts w:ascii="Times New Roman" w:eastAsiaTheme="minorHAnsi" w:hAnsi="Times New Roman" w:cs="Times New Roman"/>
          <w:sz w:val="23"/>
          <w:szCs w:val="23"/>
        </w:rPr>
        <w:t xml:space="preserve">The provisional integrity impact level recommended for personal identity and authentication information is </w:t>
      </w:r>
      <w:r w:rsidRPr="00D93E41">
        <w:rPr>
          <w:rFonts w:ascii="Times New Roman" w:eastAsiaTheme="minorHAnsi" w:hAnsi="Times New Roman" w:cs="Times New Roman"/>
          <w:b/>
          <w:bCs/>
          <w:i/>
          <w:iCs/>
          <w:sz w:val="23"/>
          <w:szCs w:val="23"/>
        </w:rPr>
        <w:t>moderate</w:t>
      </w:r>
      <w:r w:rsidRPr="00D93E41">
        <w:rPr>
          <w:rFonts w:ascii="Times New Roman" w:eastAsiaTheme="minorHAnsi" w:hAnsi="Times New Roman" w:cs="Times New Roman"/>
          <w:sz w:val="23"/>
          <w:szCs w:val="23"/>
        </w:rPr>
        <w:t xml:space="preserve">. </w:t>
      </w:r>
    </w:p>
    <w:p w14:paraId="4880A9EB" w14:textId="77777777" w:rsidR="00D93E41" w:rsidRPr="00D93E41" w:rsidRDefault="00D93E41" w:rsidP="00D93E41">
      <w:pPr>
        <w:widowControl/>
        <w:adjustRightInd w:val="0"/>
        <w:spacing w:before="240" w:after="120"/>
        <w:rPr>
          <w:rFonts w:ascii="Gill Sans MT" w:eastAsiaTheme="minorHAnsi" w:hAnsi="Gill Sans MT" w:cs="Gill Sans MT"/>
        </w:rPr>
      </w:pPr>
      <w:r w:rsidRPr="00D93E41">
        <w:rPr>
          <w:rFonts w:ascii="Gill Sans MT" w:eastAsiaTheme="minorHAnsi" w:hAnsi="Gill Sans MT" w:cs="Gill Sans MT"/>
        </w:rPr>
        <w:t xml:space="preserve">Availability </w:t>
      </w:r>
    </w:p>
    <w:p w14:paraId="0B0365BB" w14:textId="77777777" w:rsidR="00D93E41" w:rsidRDefault="00D93E41" w:rsidP="00D93E41">
      <w:pPr>
        <w:widowControl/>
        <w:adjustRightInd w:val="0"/>
        <w:rPr>
          <w:rFonts w:ascii="Times New Roman" w:eastAsiaTheme="minorHAnsi" w:hAnsi="Times New Roman" w:cs="Times New Roman"/>
          <w:sz w:val="23"/>
          <w:szCs w:val="23"/>
        </w:rPr>
      </w:pPr>
      <w:r w:rsidRPr="00D93E41">
        <w:rPr>
          <w:rFonts w:ascii="Times New Roman" w:eastAsiaTheme="minorHAnsi" w:hAnsi="Times New Roman" w:cs="Times New Roman"/>
          <w:sz w:val="23"/>
          <w:szCs w:val="23"/>
        </w:rPr>
        <w:t xml:space="preserve">The availability impact level is based on the specific purpose to which personal identity and authentication information is put; and not on the time required to re-establish access to the personal identity and authentication information. Benefits determination </w:t>
      </w:r>
      <w:r w:rsidRPr="00D93E41">
        <w:rPr>
          <w:rFonts w:ascii="Times New Roman" w:eastAsiaTheme="minorHAnsi" w:hAnsi="Times New Roman" w:cs="Times New Roman"/>
          <w:i/>
          <w:iCs/>
          <w:sz w:val="23"/>
          <w:szCs w:val="23"/>
        </w:rPr>
        <w:t xml:space="preserve">processes </w:t>
      </w:r>
      <w:r w:rsidRPr="00D93E41">
        <w:rPr>
          <w:rFonts w:ascii="Times New Roman" w:eastAsiaTheme="minorHAnsi" w:hAnsi="Times New Roman" w:cs="Times New Roman"/>
          <w:sz w:val="23"/>
          <w:szCs w:val="23"/>
        </w:rPr>
        <w:t xml:space="preserve">are generally tolerant of reasonable delays. In many cases, disruption of access to personal identity and authentication information can be expected to have only a limited adverse effect on agency operations, agency assets, or individuals. </w:t>
      </w:r>
    </w:p>
    <w:p w14:paraId="5DD6E8B9" w14:textId="77777777" w:rsidR="00D93E41" w:rsidRPr="00D93E41" w:rsidRDefault="00D93E41" w:rsidP="00D93E41">
      <w:pPr>
        <w:widowControl/>
        <w:adjustRightInd w:val="0"/>
        <w:rPr>
          <w:rFonts w:ascii="Times New Roman" w:eastAsiaTheme="minorHAnsi" w:hAnsi="Times New Roman" w:cs="Times New Roman"/>
          <w:sz w:val="23"/>
          <w:szCs w:val="23"/>
        </w:rPr>
      </w:pPr>
    </w:p>
    <w:p w14:paraId="28387826" w14:textId="7F8D908F" w:rsidR="00D93E41" w:rsidRDefault="00D93E41" w:rsidP="00D93E41">
      <w:pPr>
        <w:widowControl/>
        <w:adjustRightInd w:val="0"/>
        <w:rPr>
          <w:rFonts w:ascii="Times New Roman" w:eastAsiaTheme="minorHAnsi" w:hAnsi="Times New Roman" w:cs="Times New Roman"/>
          <w:sz w:val="23"/>
          <w:szCs w:val="23"/>
        </w:rPr>
      </w:pPr>
      <w:r w:rsidRPr="00D93E41">
        <w:rPr>
          <w:rFonts w:ascii="Gill Sans MT" w:eastAsiaTheme="minorHAnsi" w:hAnsi="Gill Sans MT" w:cs="Gill Sans MT"/>
        </w:rPr>
        <w:t>Special Factors Affecting Availability Impact Determination</w:t>
      </w:r>
      <w:r w:rsidRPr="00D93E41">
        <w:rPr>
          <w:rFonts w:ascii="Times New Roman" w:eastAsiaTheme="minorHAnsi" w:hAnsi="Times New Roman" w:cs="Times New Roman"/>
          <w:sz w:val="23"/>
          <w:szCs w:val="23"/>
        </w:rPr>
        <w:t xml:space="preserve">: In the case of very large data bases containing personal identity and authentication information relating to the general public, there is a significant probability that processing delays will affect the benefits entitlements of or access to facilities by large numbers of individuals. The larger the number of records affected, the longer the delays that can be expected to result. This can result in financial hardship for citizens and in serious disruption of the agency operations due to large time and resource requirements for backlog processing. In such cases, the availability impact level would be at least </w:t>
      </w:r>
      <w:r w:rsidRPr="00D93E41">
        <w:rPr>
          <w:rFonts w:ascii="Times New Roman" w:eastAsiaTheme="minorHAnsi" w:hAnsi="Times New Roman" w:cs="Times New Roman"/>
          <w:b/>
          <w:bCs/>
          <w:i/>
          <w:iCs/>
          <w:sz w:val="23"/>
          <w:szCs w:val="23"/>
        </w:rPr>
        <w:t>moderate</w:t>
      </w:r>
      <w:r w:rsidRPr="00D93E41">
        <w:rPr>
          <w:rFonts w:ascii="Times New Roman" w:eastAsiaTheme="minorHAnsi" w:hAnsi="Times New Roman" w:cs="Times New Roman"/>
          <w:sz w:val="23"/>
          <w:szCs w:val="23"/>
        </w:rPr>
        <w:t xml:space="preserve">. In the case of permanent loss of records or access to facilities by emergency personnel, the impact might even be </w:t>
      </w:r>
      <w:r w:rsidRPr="00D93E41">
        <w:rPr>
          <w:rFonts w:ascii="Times New Roman" w:eastAsiaTheme="minorHAnsi" w:hAnsi="Times New Roman" w:cs="Times New Roman"/>
          <w:b/>
          <w:bCs/>
          <w:i/>
          <w:iCs/>
          <w:sz w:val="23"/>
          <w:szCs w:val="23"/>
        </w:rPr>
        <w:t>high</w:t>
      </w:r>
      <w:r w:rsidRPr="00D93E41">
        <w:rPr>
          <w:rFonts w:ascii="Times New Roman" w:eastAsiaTheme="minorHAnsi" w:hAnsi="Times New Roman" w:cs="Times New Roman"/>
          <w:sz w:val="23"/>
          <w:szCs w:val="23"/>
        </w:rPr>
        <w:t xml:space="preserve">. </w:t>
      </w:r>
    </w:p>
    <w:p w14:paraId="7571040E" w14:textId="77777777" w:rsidR="001C558B" w:rsidRPr="00D93E41" w:rsidRDefault="001C558B" w:rsidP="00D93E41">
      <w:pPr>
        <w:widowControl/>
        <w:adjustRightInd w:val="0"/>
        <w:rPr>
          <w:rFonts w:ascii="Times New Roman" w:eastAsiaTheme="minorHAnsi" w:hAnsi="Times New Roman" w:cs="Times New Roman"/>
          <w:sz w:val="23"/>
          <w:szCs w:val="23"/>
        </w:rPr>
      </w:pPr>
    </w:p>
    <w:p w14:paraId="3229B38E" w14:textId="77777777" w:rsidR="006B3B06" w:rsidRDefault="006B3B06" w:rsidP="006B3B06">
      <w:pPr>
        <w:pStyle w:val="Default"/>
        <w:rPr>
          <w:rFonts w:ascii="Times New Roman" w:hAnsi="Times New Roman" w:cs="Times New Roman"/>
          <w:color w:val="002060"/>
          <w:sz w:val="32"/>
          <w:szCs w:val="32"/>
        </w:rPr>
      </w:pPr>
      <w:bookmarkStart w:id="37" w:name="_Recommended_Availability_Impact"/>
      <w:bookmarkStart w:id="38" w:name="_Toc532395623"/>
      <w:bookmarkStart w:id="39" w:name="_Toc64649327"/>
      <w:bookmarkEnd w:id="37"/>
    </w:p>
    <w:p w14:paraId="3C3FFDF5" w14:textId="77777777" w:rsidR="006B3B06" w:rsidRDefault="006B3B06" w:rsidP="006B3B06">
      <w:pPr>
        <w:pStyle w:val="Default"/>
        <w:rPr>
          <w:rFonts w:ascii="Times New Roman" w:hAnsi="Times New Roman" w:cs="Times New Roman"/>
          <w:color w:val="002060"/>
          <w:sz w:val="32"/>
          <w:szCs w:val="32"/>
        </w:rPr>
      </w:pPr>
    </w:p>
    <w:bookmarkEnd w:id="38"/>
    <w:bookmarkEnd w:id="39"/>
    <w:p w14:paraId="7F3EBC5D" w14:textId="77777777" w:rsidR="006B3B06" w:rsidRDefault="006B3B06" w:rsidP="006B3B06">
      <w:pPr>
        <w:pStyle w:val="Default"/>
        <w:rPr>
          <w:color w:val="002060"/>
        </w:rPr>
      </w:pPr>
    </w:p>
    <w:p w14:paraId="272376FF" w14:textId="77777777" w:rsidR="006B3B06" w:rsidRDefault="006B3B06" w:rsidP="006B3B06">
      <w:pPr>
        <w:pStyle w:val="Default"/>
        <w:rPr>
          <w:rFonts w:ascii="Times New Roman" w:hAnsi="Times New Roman" w:cs="Times New Roman"/>
          <w:color w:val="002060"/>
          <w:sz w:val="32"/>
          <w:szCs w:val="32"/>
        </w:rPr>
      </w:pPr>
    </w:p>
    <w:p w14:paraId="7F4D262D" w14:textId="77777777" w:rsidR="006B3B06" w:rsidRDefault="006B3B06" w:rsidP="006B3B06">
      <w:pPr>
        <w:pStyle w:val="Default"/>
        <w:rPr>
          <w:rFonts w:ascii="Times New Roman" w:hAnsi="Times New Roman" w:cs="Times New Roman"/>
          <w:color w:val="002060"/>
          <w:sz w:val="32"/>
          <w:szCs w:val="32"/>
        </w:rPr>
      </w:pPr>
    </w:p>
    <w:p w14:paraId="221FEF2D" w14:textId="77777777" w:rsidR="006B3B06" w:rsidRDefault="006B3B06" w:rsidP="006B3B06">
      <w:pPr>
        <w:pStyle w:val="Default"/>
        <w:rPr>
          <w:rFonts w:ascii="Times New Roman" w:hAnsi="Times New Roman" w:cs="Times New Roman"/>
          <w:color w:val="002060"/>
          <w:sz w:val="32"/>
          <w:szCs w:val="32"/>
        </w:rPr>
      </w:pPr>
    </w:p>
    <w:p w14:paraId="062BA5F0" w14:textId="77777777" w:rsidR="006B3B06" w:rsidRDefault="006B3B06" w:rsidP="006B3B06">
      <w:pPr>
        <w:pStyle w:val="Default"/>
        <w:rPr>
          <w:rFonts w:ascii="Times New Roman" w:hAnsi="Times New Roman" w:cs="Times New Roman"/>
          <w:color w:val="002060"/>
          <w:sz w:val="32"/>
          <w:szCs w:val="32"/>
        </w:rPr>
      </w:pPr>
    </w:p>
    <w:p w14:paraId="5FAD0B5F" w14:textId="77777777" w:rsidR="006B3B06" w:rsidRDefault="006B3B06" w:rsidP="006B3B06">
      <w:pPr>
        <w:pStyle w:val="Default"/>
        <w:rPr>
          <w:rFonts w:ascii="Times New Roman" w:hAnsi="Times New Roman" w:cs="Times New Roman"/>
          <w:color w:val="002060"/>
          <w:sz w:val="32"/>
          <w:szCs w:val="32"/>
        </w:rPr>
      </w:pPr>
    </w:p>
    <w:p w14:paraId="0E8B0B5D" w14:textId="77777777" w:rsidR="006B3B06" w:rsidRDefault="006B3B06" w:rsidP="006B3B06">
      <w:pPr>
        <w:pStyle w:val="Default"/>
        <w:rPr>
          <w:rFonts w:ascii="Times New Roman" w:hAnsi="Times New Roman" w:cs="Times New Roman"/>
          <w:color w:val="002060"/>
          <w:sz w:val="32"/>
          <w:szCs w:val="32"/>
        </w:rPr>
      </w:pPr>
    </w:p>
    <w:p w14:paraId="2D49ACA5" w14:textId="77777777" w:rsidR="006B3B06" w:rsidRDefault="006B3B06" w:rsidP="006B3B06">
      <w:pPr>
        <w:pStyle w:val="Default"/>
        <w:rPr>
          <w:rFonts w:ascii="Times New Roman" w:hAnsi="Times New Roman" w:cs="Times New Roman"/>
          <w:color w:val="002060"/>
          <w:sz w:val="32"/>
          <w:szCs w:val="32"/>
        </w:rPr>
      </w:pPr>
    </w:p>
    <w:p w14:paraId="513DEB6D" w14:textId="77777777" w:rsidR="006B3B06" w:rsidRDefault="006B3B06" w:rsidP="006B3B06">
      <w:pPr>
        <w:pStyle w:val="Default"/>
        <w:rPr>
          <w:rFonts w:ascii="Times New Roman" w:hAnsi="Times New Roman" w:cs="Times New Roman"/>
          <w:color w:val="002060"/>
          <w:sz w:val="32"/>
          <w:szCs w:val="32"/>
        </w:rPr>
      </w:pPr>
    </w:p>
    <w:p w14:paraId="43563F42" w14:textId="54515A40" w:rsidR="00871BD5" w:rsidRDefault="00871BD5" w:rsidP="004B1852">
      <w:pPr>
        <w:pStyle w:val="Heading1"/>
        <w:spacing w:before="9"/>
        <w:ind w:left="259"/>
        <w:rPr>
          <w:color w:val="365F91"/>
        </w:rPr>
      </w:pPr>
    </w:p>
    <w:p w14:paraId="5C951C2B" w14:textId="77777777" w:rsidR="00871BD5" w:rsidRDefault="00871BD5" w:rsidP="004B1852">
      <w:pPr>
        <w:pStyle w:val="Heading1"/>
        <w:spacing w:before="9"/>
        <w:ind w:left="259"/>
        <w:rPr>
          <w:color w:val="365F91"/>
        </w:rPr>
      </w:pPr>
    </w:p>
    <w:p w14:paraId="7B4C2127" w14:textId="7B5ACD5C" w:rsidR="00871BD5" w:rsidRDefault="00871BD5" w:rsidP="004B1852">
      <w:pPr>
        <w:pStyle w:val="Heading1"/>
        <w:spacing w:before="9"/>
        <w:ind w:left="259"/>
        <w:rPr>
          <w:color w:val="365F91"/>
        </w:rPr>
      </w:pPr>
    </w:p>
    <w:p w14:paraId="5F93AA58" w14:textId="77777777" w:rsidR="00871BD5" w:rsidRDefault="00871BD5" w:rsidP="004B1852">
      <w:pPr>
        <w:pStyle w:val="Heading1"/>
        <w:spacing w:before="9"/>
        <w:ind w:left="259"/>
        <w:rPr>
          <w:color w:val="365F91"/>
        </w:rPr>
      </w:pPr>
    </w:p>
    <w:p w14:paraId="36EAF00D" w14:textId="77777777" w:rsidR="00871BD5" w:rsidRDefault="00871BD5" w:rsidP="004B1852">
      <w:pPr>
        <w:pStyle w:val="Heading1"/>
        <w:spacing w:before="9"/>
        <w:ind w:left="259"/>
        <w:rPr>
          <w:color w:val="365F91"/>
        </w:rPr>
      </w:pPr>
    </w:p>
    <w:p w14:paraId="18EE9585" w14:textId="7CE8438E" w:rsidR="004B1852" w:rsidRDefault="004B1852" w:rsidP="004B1852">
      <w:pPr>
        <w:pStyle w:val="Heading1"/>
        <w:spacing w:before="9"/>
        <w:ind w:left="259"/>
      </w:pPr>
      <w:bookmarkStart w:id="40" w:name="_Toc149844407"/>
      <w:r>
        <w:rPr>
          <w:color w:val="365F91"/>
        </w:rPr>
        <w:t>RMF Core Security Authorization Documents</w:t>
      </w:r>
      <w:bookmarkEnd w:id="34"/>
      <w:bookmarkEnd w:id="35"/>
      <w:bookmarkEnd w:id="40"/>
    </w:p>
    <w:p w14:paraId="13EADEF8" w14:textId="77777777" w:rsidR="004B1852" w:rsidRDefault="004B1852" w:rsidP="004B1852">
      <w:pPr>
        <w:pStyle w:val="BodyText"/>
        <w:spacing w:before="10"/>
      </w:pPr>
    </w:p>
    <w:p w14:paraId="3478924B" w14:textId="77777777" w:rsidR="004B1852" w:rsidRDefault="004B1852" w:rsidP="00B651C8">
      <w:pPr>
        <w:pStyle w:val="Heading2"/>
      </w:pPr>
      <w:bookmarkStart w:id="41" w:name="_Toc532395565"/>
      <w:bookmarkStart w:id="42" w:name="_Toc64649277"/>
      <w:bookmarkStart w:id="43" w:name="_Toc149844408"/>
      <w:r>
        <w:t>DoD Security Plan Instructions</w:t>
      </w:r>
      <w:bookmarkEnd w:id="41"/>
      <w:bookmarkEnd w:id="42"/>
      <w:bookmarkEnd w:id="43"/>
    </w:p>
    <w:p w14:paraId="1091204D" w14:textId="77777777" w:rsidR="004B1852" w:rsidRDefault="004B1852" w:rsidP="004B1852">
      <w:pPr>
        <w:pStyle w:val="BodyText"/>
        <w:spacing w:before="2"/>
        <w:rPr>
          <w:sz w:val="23"/>
        </w:rPr>
      </w:pPr>
    </w:p>
    <w:p w14:paraId="2A90EC06" w14:textId="77777777" w:rsidR="004B1852" w:rsidRDefault="004B1852" w:rsidP="004B1852">
      <w:pPr>
        <w:pStyle w:val="BodyText"/>
        <w:spacing w:line="271" w:lineRule="auto"/>
        <w:ind w:left="259" w:right="88"/>
      </w:pPr>
      <w:r>
        <w:t>Please find below instructions for filling out the DoD Security plan. The security plan describes the information system   and identification of security controls, as well as implementation and assessment.</w:t>
      </w:r>
    </w:p>
    <w:p w14:paraId="14BB6D4C" w14:textId="77777777" w:rsidR="004B1852" w:rsidRDefault="004B1852" w:rsidP="004B1852">
      <w:pPr>
        <w:pStyle w:val="BodyText"/>
        <w:spacing w:before="211" w:line="271" w:lineRule="auto"/>
        <w:ind w:left="259" w:right="471"/>
      </w:pPr>
      <w:r>
        <w:t>Asterisk (*) indicates information will be auto populated in Security Assessment Report, POA&amp;M, and Authorization Decision Document as required.</w:t>
      </w:r>
    </w:p>
    <w:p w14:paraId="755CC6E6" w14:textId="77777777" w:rsidR="004B1852" w:rsidRDefault="004B1852" w:rsidP="004B1852">
      <w:pPr>
        <w:pStyle w:val="BodyText"/>
        <w:spacing w:before="1"/>
        <w:rPr>
          <w:sz w:val="17"/>
        </w:rPr>
      </w:pPr>
    </w:p>
    <w:tbl>
      <w:tblPr>
        <w:tblW w:w="0" w:type="auto"/>
        <w:tblInd w:w="1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1"/>
        <w:gridCol w:w="709"/>
        <w:gridCol w:w="40"/>
        <w:gridCol w:w="2755"/>
        <w:gridCol w:w="39"/>
        <w:gridCol w:w="6801"/>
        <w:gridCol w:w="39"/>
      </w:tblGrid>
      <w:tr w:rsidR="004B1852" w14:paraId="6152CC5B" w14:textId="77777777" w:rsidTr="00297781">
        <w:trPr>
          <w:gridBefore w:val="1"/>
          <w:wBefore w:w="11" w:type="dxa"/>
          <w:trHeight w:val="420"/>
        </w:trPr>
        <w:tc>
          <w:tcPr>
            <w:tcW w:w="749" w:type="dxa"/>
            <w:gridSpan w:val="2"/>
            <w:tcBorders>
              <w:bottom w:val="single" w:sz="12" w:space="0" w:color="000000"/>
            </w:tcBorders>
            <w:shd w:val="clear" w:color="auto" w:fill="C0C0C0"/>
          </w:tcPr>
          <w:p w14:paraId="0347564A" w14:textId="77777777" w:rsidR="004B1852" w:rsidRPr="00297781" w:rsidRDefault="004B1852" w:rsidP="00911405">
            <w:pPr>
              <w:pStyle w:val="TableParagraph"/>
              <w:rPr>
                <w:sz w:val="24"/>
                <w:szCs w:val="24"/>
              </w:rPr>
            </w:pPr>
            <w:r w:rsidRPr="00297781">
              <w:rPr>
                <w:sz w:val="24"/>
                <w:szCs w:val="24"/>
              </w:rPr>
              <w:t>Ite</w:t>
            </w:r>
            <w:r w:rsidRPr="00297781">
              <w:rPr>
                <w:w w:val="99"/>
                <w:sz w:val="24"/>
                <w:szCs w:val="24"/>
              </w:rPr>
              <w:t>m</w:t>
            </w:r>
          </w:p>
        </w:tc>
        <w:tc>
          <w:tcPr>
            <w:tcW w:w="2794" w:type="dxa"/>
            <w:gridSpan w:val="2"/>
            <w:shd w:val="clear" w:color="auto" w:fill="C0C0C0"/>
          </w:tcPr>
          <w:p w14:paraId="62C5FFF7" w14:textId="77777777" w:rsidR="004B1852" w:rsidRPr="00297781" w:rsidRDefault="004B1852" w:rsidP="00911405">
            <w:pPr>
              <w:pStyle w:val="TableParagraph"/>
              <w:rPr>
                <w:sz w:val="24"/>
                <w:szCs w:val="24"/>
              </w:rPr>
            </w:pPr>
            <w:r w:rsidRPr="00297781">
              <w:rPr>
                <w:sz w:val="24"/>
                <w:szCs w:val="24"/>
              </w:rPr>
              <w:t>Field Name</w:t>
            </w:r>
          </w:p>
        </w:tc>
        <w:tc>
          <w:tcPr>
            <w:tcW w:w="6840" w:type="dxa"/>
            <w:gridSpan w:val="2"/>
            <w:shd w:val="clear" w:color="auto" w:fill="C0C0C0"/>
          </w:tcPr>
          <w:p w14:paraId="60F99194" w14:textId="77777777" w:rsidR="004B1852" w:rsidRPr="00297781" w:rsidRDefault="004B1852" w:rsidP="00911405">
            <w:pPr>
              <w:pStyle w:val="TableParagraph"/>
              <w:rPr>
                <w:sz w:val="24"/>
                <w:szCs w:val="24"/>
              </w:rPr>
            </w:pPr>
            <w:r w:rsidRPr="00297781">
              <w:rPr>
                <w:sz w:val="24"/>
                <w:szCs w:val="24"/>
              </w:rPr>
              <w:t>Field Description/Instructions</w:t>
            </w:r>
          </w:p>
        </w:tc>
      </w:tr>
      <w:tr w:rsidR="004B1852" w14:paraId="20DD8C6C" w14:textId="77777777" w:rsidTr="00297781">
        <w:trPr>
          <w:gridBefore w:val="1"/>
          <w:wBefore w:w="11" w:type="dxa"/>
          <w:trHeight w:val="1040"/>
        </w:trPr>
        <w:tc>
          <w:tcPr>
            <w:tcW w:w="749" w:type="dxa"/>
            <w:gridSpan w:val="2"/>
            <w:tcBorders>
              <w:top w:val="single" w:sz="12" w:space="0" w:color="000000"/>
            </w:tcBorders>
          </w:tcPr>
          <w:p w14:paraId="4076A6FC" w14:textId="77777777" w:rsidR="004B1852" w:rsidRPr="00297781" w:rsidRDefault="004B1852" w:rsidP="00911405">
            <w:pPr>
              <w:pStyle w:val="TableParagraph"/>
              <w:rPr>
                <w:sz w:val="24"/>
                <w:szCs w:val="24"/>
              </w:rPr>
            </w:pPr>
            <w:r w:rsidRPr="00297781">
              <w:rPr>
                <w:w w:val="99"/>
                <w:sz w:val="24"/>
                <w:szCs w:val="24"/>
              </w:rPr>
              <w:t>1</w:t>
            </w:r>
          </w:p>
        </w:tc>
        <w:tc>
          <w:tcPr>
            <w:tcW w:w="2794" w:type="dxa"/>
            <w:gridSpan w:val="2"/>
          </w:tcPr>
          <w:p w14:paraId="22F0E8EA" w14:textId="77777777" w:rsidR="004B1852" w:rsidRPr="00297781" w:rsidRDefault="004B1852" w:rsidP="00911405">
            <w:pPr>
              <w:pStyle w:val="TableParagraph"/>
              <w:rPr>
                <w:sz w:val="24"/>
                <w:szCs w:val="24"/>
              </w:rPr>
            </w:pPr>
            <w:r w:rsidRPr="00297781">
              <w:rPr>
                <w:sz w:val="24"/>
                <w:szCs w:val="24"/>
              </w:rPr>
              <w:t>System Name</w:t>
            </w:r>
          </w:p>
        </w:tc>
        <w:tc>
          <w:tcPr>
            <w:tcW w:w="6840" w:type="dxa"/>
            <w:gridSpan w:val="2"/>
          </w:tcPr>
          <w:p w14:paraId="0F242AE8" w14:textId="77777777" w:rsidR="004B1852" w:rsidRPr="00297781" w:rsidRDefault="004B1852" w:rsidP="00911405">
            <w:pPr>
              <w:pStyle w:val="TableParagraph"/>
              <w:rPr>
                <w:sz w:val="24"/>
                <w:szCs w:val="24"/>
              </w:rPr>
            </w:pPr>
            <w:r w:rsidRPr="00297781">
              <w:rPr>
                <w:sz w:val="24"/>
                <w:szCs w:val="24"/>
              </w:rPr>
              <w:t>Full descriptive name of the system.*</w:t>
            </w:r>
          </w:p>
          <w:p w14:paraId="798ECE36" w14:textId="77777777" w:rsidR="004B1852" w:rsidRPr="00297781" w:rsidRDefault="004B1852" w:rsidP="00911405">
            <w:pPr>
              <w:pStyle w:val="TableParagraph"/>
              <w:rPr>
                <w:sz w:val="24"/>
                <w:szCs w:val="24"/>
              </w:rPr>
            </w:pPr>
          </w:p>
          <w:p w14:paraId="7689D5D7" w14:textId="77777777" w:rsidR="004B1852" w:rsidRPr="00297781" w:rsidRDefault="004B1852" w:rsidP="00911405">
            <w:pPr>
              <w:pStyle w:val="TableParagraph"/>
              <w:rPr>
                <w:sz w:val="24"/>
                <w:szCs w:val="24"/>
              </w:rPr>
            </w:pPr>
            <w:r w:rsidRPr="00297781">
              <w:rPr>
                <w:sz w:val="24"/>
                <w:szCs w:val="24"/>
              </w:rPr>
              <w:t>Example: Agency Billing System</w:t>
            </w:r>
          </w:p>
        </w:tc>
      </w:tr>
      <w:tr w:rsidR="004B1852" w14:paraId="668E9DAB" w14:textId="77777777" w:rsidTr="00297781">
        <w:trPr>
          <w:gridBefore w:val="1"/>
          <w:wBefore w:w="11" w:type="dxa"/>
          <w:trHeight w:val="960"/>
        </w:trPr>
        <w:tc>
          <w:tcPr>
            <w:tcW w:w="749" w:type="dxa"/>
            <w:gridSpan w:val="2"/>
          </w:tcPr>
          <w:p w14:paraId="6E60D3B0" w14:textId="77777777" w:rsidR="004B1852" w:rsidRPr="00297781" w:rsidRDefault="004B1852" w:rsidP="00911405">
            <w:pPr>
              <w:pStyle w:val="TableParagraph"/>
              <w:rPr>
                <w:sz w:val="24"/>
                <w:szCs w:val="24"/>
              </w:rPr>
            </w:pPr>
            <w:r w:rsidRPr="00297781">
              <w:rPr>
                <w:w w:val="99"/>
                <w:sz w:val="24"/>
                <w:szCs w:val="24"/>
              </w:rPr>
              <w:t>2</w:t>
            </w:r>
          </w:p>
        </w:tc>
        <w:tc>
          <w:tcPr>
            <w:tcW w:w="2794" w:type="dxa"/>
            <w:gridSpan w:val="2"/>
          </w:tcPr>
          <w:p w14:paraId="13A5F995" w14:textId="77777777" w:rsidR="004B1852" w:rsidRPr="00297781" w:rsidRDefault="004B1852" w:rsidP="00911405">
            <w:pPr>
              <w:pStyle w:val="TableParagraph"/>
              <w:rPr>
                <w:sz w:val="24"/>
                <w:szCs w:val="24"/>
              </w:rPr>
            </w:pPr>
            <w:r w:rsidRPr="00297781">
              <w:rPr>
                <w:sz w:val="24"/>
                <w:szCs w:val="24"/>
              </w:rPr>
              <w:t>System Identification</w:t>
            </w:r>
          </w:p>
        </w:tc>
        <w:tc>
          <w:tcPr>
            <w:tcW w:w="6840" w:type="dxa"/>
            <w:gridSpan w:val="2"/>
          </w:tcPr>
          <w:p w14:paraId="6164794E" w14:textId="77777777" w:rsidR="004B1852" w:rsidRPr="00297781" w:rsidRDefault="004B1852" w:rsidP="00911405">
            <w:pPr>
              <w:pStyle w:val="TableParagraph"/>
              <w:rPr>
                <w:sz w:val="24"/>
                <w:szCs w:val="24"/>
              </w:rPr>
            </w:pPr>
            <w:r w:rsidRPr="00297781">
              <w:rPr>
                <w:sz w:val="24"/>
                <w:szCs w:val="24"/>
              </w:rPr>
              <w:t>Unique system identifier (typically a number or code) used by the DoD Component to uniquely identify the system. This is usually the DITPR ID.*</w:t>
            </w:r>
          </w:p>
        </w:tc>
      </w:tr>
      <w:tr w:rsidR="004B1852" w14:paraId="13708295" w14:textId="77777777" w:rsidTr="00297781">
        <w:trPr>
          <w:gridBefore w:val="1"/>
          <w:wBefore w:w="11" w:type="dxa"/>
          <w:trHeight w:val="1180"/>
        </w:trPr>
        <w:tc>
          <w:tcPr>
            <w:tcW w:w="749" w:type="dxa"/>
            <w:gridSpan w:val="2"/>
          </w:tcPr>
          <w:p w14:paraId="08439E63" w14:textId="77777777" w:rsidR="004B1852" w:rsidRPr="00297781" w:rsidRDefault="004B1852" w:rsidP="00911405">
            <w:pPr>
              <w:pStyle w:val="TableParagraph"/>
              <w:rPr>
                <w:sz w:val="24"/>
                <w:szCs w:val="24"/>
              </w:rPr>
            </w:pPr>
            <w:r w:rsidRPr="00297781">
              <w:rPr>
                <w:w w:val="99"/>
                <w:sz w:val="24"/>
                <w:szCs w:val="24"/>
              </w:rPr>
              <w:t>3</w:t>
            </w:r>
          </w:p>
        </w:tc>
        <w:tc>
          <w:tcPr>
            <w:tcW w:w="2794" w:type="dxa"/>
            <w:gridSpan w:val="2"/>
          </w:tcPr>
          <w:p w14:paraId="251FF9B5" w14:textId="77777777" w:rsidR="004B1852" w:rsidRPr="00297781" w:rsidRDefault="004B1852" w:rsidP="00911405">
            <w:pPr>
              <w:pStyle w:val="TableParagraph"/>
              <w:rPr>
                <w:sz w:val="24"/>
                <w:szCs w:val="24"/>
              </w:rPr>
            </w:pPr>
            <w:r w:rsidRPr="00297781">
              <w:rPr>
                <w:sz w:val="24"/>
                <w:szCs w:val="24"/>
              </w:rPr>
              <w:t>Acronym</w:t>
            </w:r>
          </w:p>
        </w:tc>
        <w:tc>
          <w:tcPr>
            <w:tcW w:w="6840" w:type="dxa"/>
            <w:gridSpan w:val="2"/>
          </w:tcPr>
          <w:p w14:paraId="56BB6201" w14:textId="77777777" w:rsidR="004B1852" w:rsidRPr="00297781" w:rsidRDefault="004B1852" w:rsidP="00911405">
            <w:pPr>
              <w:pStyle w:val="TableParagraph"/>
              <w:rPr>
                <w:sz w:val="24"/>
                <w:szCs w:val="24"/>
              </w:rPr>
            </w:pPr>
            <w:r w:rsidRPr="00297781">
              <w:rPr>
                <w:sz w:val="24"/>
                <w:szCs w:val="24"/>
              </w:rPr>
              <w:t>Provide a shortened or commonly used name or abbreviation (upper case) for the system.*</w:t>
            </w:r>
          </w:p>
          <w:p w14:paraId="6DABA49D" w14:textId="77777777" w:rsidR="004B1852" w:rsidRPr="00297781" w:rsidRDefault="004B1852" w:rsidP="00911405">
            <w:pPr>
              <w:pStyle w:val="TableParagraph"/>
              <w:rPr>
                <w:sz w:val="24"/>
                <w:szCs w:val="24"/>
              </w:rPr>
            </w:pPr>
          </w:p>
          <w:p w14:paraId="6CD71C95" w14:textId="77777777" w:rsidR="004B1852" w:rsidRPr="00297781" w:rsidRDefault="004B1852" w:rsidP="00911405">
            <w:pPr>
              <w:pStyle w:val="TableParagraph"/>
              <w:rPr>
                <w:sz w:val="24"/>
                <w:szCs w:val="24"/>
              </w:rPr>
            </w:pPr>
            <w:r w:rsidRPr="00297781">
              <w:rPr>
                <w:sz w:val="24"/>
                <w:szCs w:val="24"/>
              </w:rPr>
              <w:t>Example: ABS</w:t>
            </w:r>
          </w:p>
        </w:tc>
      </w:tr>
      <w:tr w:rsidR="004B1852" w14:paraId="4C26BE21" w14:textId="77777777" w:rsidTr="00297781">
        <w:trPr>
          <w:gridBefore w:val="1"/>
          <w:wBefore w:w="11" w:type="dxa"/>
          <w:trHeight w:val="640"/>
        </w:trPr>
        <w:tc>
          <w:tcPr>
            <w:tcW w:w="749" w:type="dxa"/>
            <w:gridSpan w:val="2"/>
          </w:tcPr>
          <w:p w14:paraId="5E4E4ABF" w14:textId="77777777" w:rsidR="004B1852" w:rsidRPr="00297781" w:rsidRDefault="004B1852" w:rsidP="00911405">
            <w:pPr>
              <w:pStyle w:val="TableParagraph"/>
              <w:rPr>
                <w:sz w:val="24"/>
                <w:szCs w:val="24"/>
              </w:rPr>
            </w:pPr>
            <w:r w:rsidRPr="00297781">
              <w:rPr>
                <w:w w:val="99"/>
                <w:sz w:val="24"/>
                <w:szCs w:val="24"/>
              </w:rPr>
              <w:t>4</w:t>
            </w:r>
          </w:p>
        </w:tc>
        <w:tc>
          <w:tcPr>
            <w:tcW w:w="2794" w:type="dxa"/>
            <w:gridSpan w:val="2"/>
          </w:tcPr>
          <w:p w14:paraId="7C965933" w14:textId="77777777" w:rsidR="004B1852" w:rsidRPr="00297781" w:rsidRDefault="004B1852" w:rsidP="00911405">
            <w:pPr>
              <w:pStyle w:val="TableParagraph"/>
              <w:rPr>
                <w:sz w:val="24"/>
                <w:szCs w:val="24"/>
              </w:rPr>
            </w:pPr>
            <w:r w:rsidRPr="00297781">
              <w:rPr>
                <w:sz w:val="24"/>
                <w:szCs w:val="24"/>
              </w:rPr>
              <w:t>System Type</w:t>
            </w:r>
          </w:p>
        </w:tc>
        <w:tc>
          <w:tcPr>
            <w:tcW w:w="6840" w:type="dxa"/>
            <w:gridSpan w:val="2"/>
          </w:tcPr>
          <w:p w14:paraId="2EE8F53C" w14:textId="77777777" w:rsidR="004B1852" w:rsidRPr="00297781" w:rsidRDefault="004B1852" w:rsidP="00911405">
            <w:pPr>
              <w:pStyle w:val="TableParagraph"/>
              <w:rPr>
                <w:sz w:val="24"/>
                <w:szCs w:val="24"/>
              </w:rPr>
            </w:pPr>
            <w:r w:rsidRPr="00297781">
              <w:rPr>
                <w:sz w:val="24"/>
                <w:szCs w:val="24"/>
              </w:rPr>
              <w:t>Identify the DoD IT type.*  Drop Down:</w:t>
            </w:r>
          </w:p>
          <w:p w14:paraId="3A14D471" w14:textId="77777777" w:rsidR="004B1852" w:rsidRPr="00297781" w:rsidRDefault="004B1852" w:rsidP="00911405">
            <w:pPr>
              <w:pStyle w:val="TableParagraph"/>
              <w:rPr>
                <w:sz w:val="24"/>
                <w:szCs w:val="24"/>
              </w:rPr>
            </w:pPr>
            <w:r w:rsidRPr="00297781">
              <w:rPr>
                <w:sz w:val="24"/>
                <w:szCs w:val="24"/>
              </w:rPr>
              <w:t>IS Major Application  IS Enclave | Platform IT System</w:t>
            </w:r>
          </w:p>
        </w:tc>
      </w:tr>
      <w:tr w:rsidR="004B1852" w14:paraId="0B5F665A" w14:textId="77777777" w:rsidTr="00297781">
        <w:trPr>
          <w:gridBefore w:val="1"/>
          <w:wBefore w:w="11" w:type="dxa"/>
          <w:trHeight w:val="2940"/>
        </w:trPr>
        <w:tc>
          <w:tcPr>
            <w:tcW w:w="749" w:type="dxa"/>
            <w:gridSpan w:val="2"/>
          </w:tcPr>
          <w:p w14:paraId="0558D1FB" w14:textId="77777777" w:rsidR="004B1852" w:rsidRPr="00297781" w:rsidRDefault="004B1852" w:rsidP="00911405">
            <w:pPr>
              <w:pStyle w:val="TableParagraph"/>
              <w:rPr>
                <w:sz w:val="24"/>
                <w:szCs w:val="24"/>
              </w:rPr>
            </w:pPr>
            <w:r w:rsidRPr="00297781">
              <w:rPr>
                <w:w w:val="99"/>
                <w:sz w:val="24"/>
                <w:szCs w:val="24"/>
              </w:rPr>
              <w:t>5</w:t>
            </w:r>
          </w:p>
        </w:tc>
        <w:tc>
          <w:tcPr>
            <w:tcW w:w="2794" w:type="dxa"/>
            <w:gridSpan w:val="2"/>
          </w:tcPr>
          <w:p w14:paraId="3B7C436E" w14:textId="77777777" w:rsidR="004B1852" w:rsidRPr="00297781" w:rsidRDefault="004B1852" w:rsidP="00911405">
            <w:pPr>
              <w:pStyle w:val="TableParagraph"/>
              <w:rPr>
                <w:sz w:val="24"/>
                <w:szCs w:val="24"/>
              </w:rPr>
            </w:pPr>
            <w:r w:rsidRPr="00297781">
              <w:rPr>
                <w:sz w:val="24"/>
                <w:szCs w:val="24"/>
              </w:rPr>
              <w:t>System Life Cycle/Acquisition Phase</w:t>
            </w:r>
          </w:p>
        </w:tc>
        <w:tc>
          <w:tcPr>
            <w:tcW w:w="6840" w:type="dxa"/>
            <w:gridSpan w:val="2"/>
          </w:tcPr>
          <w:p w14:paraId="2933A41C" w14:textId="77777777" w:rsidR="004B1852" w:rsidRPr="00297781" w:rsidRDefault="004B1852" w:rsidP="00911405">
            <w:pPr>
              <w:pStyle w:val="TableParagraph"/>
              <w:rPr>
                <w:sz w:val="24"/>
                <w:szCs w:val="24"/>
              </w:rPr>
            </w:pPr>
            <w:r w:rsidRPr="00297781">
              <w:rPr>
                <w:sz w:val="24"/>
                <w:szCs w:val="24"/>
              </w:rPr>
              <w:t>For programs of record, identify the current System Acquisition Phase [Drop-  down list]:</w:t>
            </w:r>
          </w:p>
          <w:p w14:paraId="3D2B9526" w14:textId="77777777" w:rsidR="004B1852" w:rsidRPr="00297781" w:rsidRDefault="004B1852" w:rsidP="00911405">
            <w:pPr>
              <w:pStyle w:val="TableParagraph"/>
              <w:numPr>
                <w:ilvl w:val="0"/>
                <w:numId w:val="16"/>
              </w:numPr>
              <w:rPr>
                <w:sz w:val="24"/>
                <w:szCs w:val="24"/>
              </w:rPr>
            </w:pPr>
            <w:r w:rsidRPr="00297781">
              <w:rPr>
                <w:sz w:val="24"/>
                <w:szCs w:val="24"/>
              </w:rPr>
              <w:t>Pre-Milestone A (Material Solution</w:t>
            </w:r>
            <w:r w:rsidRPr="00297781">
              <w:rPr>
                <w:spacing w:val="27"/>
                <w:sz w:val="24"/>
                <w:szCs w:val="24"/>
              </w:rPr>
              <w:t xml:space="preserve"> </w:t>
            </w:r>
            <w:r w:rsidRPr="00297781">
              <w:rPr>
                <w:sz w:val="24"/>
                <w:szCs w:val="24"/>
              </w:rPr>
              <w:t>Analysis)</w:t>
            </w:r>
          </w:p>
          <w:p w14:paraId="4C059783" w14:textId="77777777" w:rsidR="004B1852" w:rsidRPr="00297781" w:rsidRDefault="004B1852" w:rsidP="00911405">
            <w:pPr>
              <w:pStyle w:val="TableParagraph"/>
              <w:numPr>
                <w:ilvl w:val="0"/>
                <w:numId w:val="16"/>
              </w:numPr>
              <w:rPr>
                <w:sz w:val="24"/>
                <w:szCs w:val="24"/>
              </w:rPr>
            </w:pPr>
            <w:r w:rsidRPr="00297781">
              <w:rPr>
                <w:sz w:val="24"/>
                <w:szCs w:val="24"/>
              </w:rPr>
              <w:t>Post-Milestone A (Technology</w:t>
            </w:r>
            <w:r w:rsidRPr="00297781">
              <w:rPr>
                <w:spacing w:val="18"/>
                <w:sz w:val="24"/>
                <w:szCs w:val="24"/>
              </w:rPr>
              <w:t xml:space="preserve"> </w:t>
            </w:r>
            <w:r w:rsidRPr="00297781">
              <w:rPr>
                <w:sz w:val="24"/>
                <w:szCs w:val="24"/>
              </w:rPr>
              <w:t>Development)</w:t>
            </w:r>
          </w:p>
          <w:p w14:paraId="0D926C16" w14:textId="77777777" w:rsidR="004B1852" w:rsidRPr="00297781" w:rsidRDefault="004B1852" w:rsidP="00911405">
            <w:pPr>
              <w:pStyle w:val="TableParagraph"/>
              <w:numPr>
                <w:ilvl w:val="0"/>
                <w:numId w:val="16"/>
              </w:numPr>
              <w:rPr>
                <w:sz w:val="24"/>
                <w:szCs w:val="24"/>
              </w:rPr>
            </w:pPr>
            <w:r w:rsidRPr="00297781">
              <w:rPr>
                <w:sz w:val="24"/>
                <w:szCs w:val="24"/>
              </w:rPr>
              <w:t>Post-Milestone B (Engineering and Manufacturing Development)</w:t>
            </w:r>
          </w:p>
          <w:p w14:paraId="45494642" w14:textId="77777777" w:rsidR="004B1852" w:rsidRPr="00297781" w:rsidRDefault="004B1852" w:rsidP="00911405">
            <w:pPr>
              <w:pStyle w:val="TableParagraph"/>
              <w:numPr>
                <w:ilvl w:val="0"/>
                <w:numId w:val="16"/>
              </w:numPr>
              <w:rPr>
                <w:sz w:val="24"/>
                <w:szCs w:val="24"/>
              </w:rPr>
            </w:pPr>
            <w:r w:rsidRPr="00297781">
              <w:rPr>
                <w:sz w:val="24"/>
                <w:szCs w:val="24"/>
              </w:rPr>
              <w:t>Post-Milestone C (Production and</w:t>
            </w:r>
            <w:r w:rsidRPr="00297781">
              <w:rPr>
                <w:spacing w:val="21"/>
                <w:sz w:val="24"/>
                <w:szCs w:val="24"/>
              </w:rPr>
              <w:t xml:space="preserve"> </w:t>
            </w:r>
            <w:r w:rsidRPr="00297781">
              <w:rPr>
                <w:sz w:val="24"/>
                <w:szCs w:val="24"/>
              </w:rPr>
              <w:t>Deployment)</w:t>
            </w:r>
          </w:p>
          <w:p w14:paraId="271929A5" w14:textId="77777777" w:rsidR="004B1852" w:rsidRPr="00297781" w:rsidRDefault="004B1852" w:rsidP="00911405">
            <w:pPr>
              <w:pStyle w:val="TableParagraph"/>
              <w:numPr>
                <w:ilvl w:val="0"/>
                <w:numId w:val="16"/>
              </w:numPr>
              <w:rPr>
                <w:sz w:val="24"/>
                <w:szCs w:val="24"/>
              </w:rPr>
            </w:pPr>
            <w:r w:rsidRPr="00297781">
              <w:rPr>
                <w:sz w:val="24"/>
                <w:szCs w:val="24"/>
              </w:rPr>
              <w:t>Post-Full Rate Production/Deployment Decision (Operations &amp; Support)</w:t>
            </w:r>
          </w:p>
        </w:tc>
      </w:tr>
      <w:tr w:rsidR="004B1852" w14:paraId="314F6D35" w14:textId="77777777" w:rsidTr="00297781">
        <w:trPr>
          <w:gridBefore w:val="1"/>
          <w:wBefore w:w="11" w:type="dxa"/>
          <w:trHeight w:val="580"/>
        </w:trPr>
        <w:tc>
          <w:tcPr>
            <w:tcW w:w="749" w:type="dxa"/>
            <w:gridSpan w:val="2"/>
          </w:tcPr>
          <w:p w14:paraId="65E64224" w14:textId="77777777" w:rsidR="004B1852" w:rsidRPr="00297781" w:rsidRDefault="004B1852" w:rsidP="00911405">
            <w:pPr>
              <w:pStyle w:val="TableParagraph"/>
              <w:rPr>
                <w:sz w:val="24"/>
                <w:szCs w:val="24"/>
              </w:rPr>
            </w:pPr>
            <w:r w:rsidRPr="00297781">
              <w:rPr>
                <w:w w:val="99"/>
                <w:sz w:val="24"/>
                <w:szCs w:val="24"/>
              </w:rPr>
              <w:t>6</w:t>
            </w:r>
          </w:p>
        </w:tc>
        <w:tc>
          <w:tcPr>
            <w:tcW w:w="2794" w:type="dxa"/>
            <w:gridSpan w:val="2"/>
          </w:tcPr>
          <w:p w14:paraId="4D8448CD" w14:textId="77777777" w:rsidR="004B1852" w:rsidRPr="00297781" w:rsidRDefault="004B1852" w:rsidP="00911405">
            <w:pPr>
              <w:pStyle w:val="TableParagraph"/>
              <w:rPr>
                <w:sz w:val="24"/>
                <w:szCs w:val="24"/>
              </w:rPr>
            </w:pPr>
            <w:r w:rsidRPr="00297781">
              <w:rPr>
                <w:sz w:val="24"/>
                <w:szCs w:val="24"/>
              </w:rPr>
              <w:t>Version/Release Number</w:t>
            </w:r>
          </w:p>
        </w:tc>
        <w:tc>
          <w:tcPr>
            <w:tcW w:w="6840" w:type="dxa"/>
            <w:gridSpan w:val="2"/>
          </w:tcPr>
          <w:p w14:paraId="66E9C5A0" w14:textId="77777777" w:rsidR="004B1852" w:rsidRPr="00297781" w:rsidRDefault="004B1852" w:rsidP="00911405">
            <w:pPr>
              <w:pStyle w:val="TableParagraph"/>
              <w:rPr>
                <w:sz w:val="24"/>
                <w:szCs w:val="24"/>
              </w:rPr>
            </w:pPr>
            <w:r w:rsidRPr="00297781">
              <w:rPr>
                <w:sz w:val="24"/>
                <w:szCs w:val="24"/>
              </w:rPr>
              <w:t>List the version or release number for the IT system. Example: MK 1</w:t>
            </w:r>
          </w:p>
        </w:tc>
      </w:tr>
      <w:tr w:rsidR="004B1852" w14:paraId="30D7FC36" w14:textId="77777777" w:rsidTr="00297781">
        <w:trPr>
          <w:gridBefore w:val="1"/>
          <w:wBefore w:w="11" w:type="dxa"/>
          <w:trHeight w:val="1700"/>
        </w:trPr>
        <w:tc>
          <w:tcPr>
            <w:tcW w:w="749" w:type="dxa"/>
            <w:gridSpan w:val="2"/>
          </w:tcPr>
          <w:p w14:paraId="4F1D5B2D" w14:textId="77777777" w:rsidR="004B1852" w:rsidRPr="00297781" w:rsidRDefault="004B1852" w:rsidP="00911405">
            <w:pPr>
              <w:pStyle w:val="TableParagraph"/>
              <w:rPr>
                <w:sz w:val="24"/>
                <w:szCs w:val="24"/>
              </w:rPr>
            </w:pPr>
            <w:r w:rsidRPr="00297781">
              <w:rPr>
                <w:w w:val="99"/>
                <w:sz w:val="24"/>
                <w:szCs w:val="24"/>
              </w:rPr>
              <w:t>7</w:t>
            </w:r>
          </w:p>
        </w:tc>
        <w:tc>
          <w:tcPr>
            <w:tcW w:w="2794" w:type="dxa"/>
            <w:gridSpan w:val="2"/>
          </w:tcPr>
          <w:p w14:paraId="343FADC8" w14:textId="77777777" w:rsidR="004B1852" w:rsidRPr="00297781" w:rsidRDefault="004B1852" w:rsidP="00911405">
            <w:pPr>
              <w:pStyle w:val="TableParagraph"/>
              <w:rPr>
                <w:sz w:val="24"/>
                <w:szCs w:val="24"/>
              </w:rPr>
            </w:pPr>
            <w:r w:rsidRPr="00297781">
              <w:rPr>
                <w:sz w:val="24"/>
                <w:szCs w:val="24"/>
              </w:rPr>
              <w:t>DoD Component</w:t>
            </w:r>
          </w:p>
        </w:tc>
        <w:tc>
          <w:tcPr>
            <w:tcW w:w="6840" w:type="dxa"/>
            <w:gridSpan w:val="2"/>
          </w:tcPr>
          <w:p w14:paraId="09FAA2BB" w14:textId="77777777" w:rsidR="004B1852" w:rsidRPr="00297781" w:rsidRDefault="004B1852" w:rsidP="00911405">
            <w:pPr>
              <w:pStyle w:val="TableParagraph"/>
              <w:rPr>
                <w:sz w:val="24"/>
                <w:szCs w:val="24"/>
              </w:rPr>
            </w:pPr>
            <w:r w:rsidRPr="00297781">
              <w:rPr>
                <w:sz w:val="24"/>
                <w:szCs w:val="24"/>
              </w:rPr>
              <w:t>Parent or governing Component that manages, owns, and/or controls the system.*</w:t>
            </w:r>
          </w:p>
          <w:p w14:paraId="6F41A7F0" w14:textId="77777777" w:rsidR="004B1852" w:rsidRPr="00297781" w:rsidRDefault="004B1852" w:rsidP="00911405">
            <w:pPr>
              <w:pStyle w:val="TableParagraph"/>
              <w:rPr>
                <w:sz w:val="24"/>
                <w:szCs w:val="24"/>
              </w:rPr>
            </w:pPr>
          </w:p>
          <w:p w14:paraId="44D49162" w14:textId="58C51102" w:rsidR="004B1852" w:rsidRPr="00297781" w:rsidRDefault="004B1852" w:rsidP="00911405">
            <w:pPr>
              <w:pStyle w:val="TableParagraph"/>
              <w:rPr>
                <w:sz w:val="24"/>
                <w:szCs w:val="24"/>
              </w:rPr>
            </w:pPr>
            <w:r w:rsidRPr="00297781">
              <w:rPr>
                <w:sz w:val="24"/>
                <w:szCs w:val="24"/>
              </w:rPr>
              <w:t xml:space="preserve">Select from the </w:t>
            </w:r>
            <w:r w:rsidR="00952083" w:rsidRPr="00297781">
              <w:rPr>
                <w:sz w:val="24"/>
                <w:szCs w:val="24"/>
              </w:rPr>
              <w:t>drop-down</w:t>
            </w:r>
            <w:r w:rsidRPr="00297781">
              <w:rPr>
                <w:sz w:val="24"/>
                <w:szCs w:val="24"/>
              </w:rPr>
              <w:t xml:space="preserve"> box the correct DoD Component that owns the IT system.</w:t>
            </w:r>
          </w:p>
          <w:p w14:paraId="29DA255C" w14:textId="77777777" w:rsidR="004B1852" w:rsidRPr="00297781" w:rsidRDefault="004B1852" w:rsidP="00911405">
            <w:pPr>
              <w:pStyle w:val="TableParagraph"/>
              <w:rPr>
                <w:sz w:val="24"/>
                <w:szCs w:val="24"/>
              </w:rPr>
            </w:pPr>
            <w:r w:rsidRPr="00297781">
              <w:rPr>
                <w:sz w:val="24"/>
                <w:szCs w:val="24"/>
              </w:rPr>
              <w:t>Drop Down List to include all CC/S/As</w:t>
            </w:r>
          </w:p>
        </w:tc>
      </w:tr>
      <w:tr w:rsidR="004B1852" w14:paraId="172D8136" w14:textId="77777777" w:rsidTr="00297781">
        <w:trPr>
          <w:gridAfter w:val="1"/>
          <w:wAfter w:w="39" w:type="dxa"/>
          <w:trHeight w:val="1515"/>
        </w:trPr>
        <w:tc>
          <w:tcPr>
            <w:tcW w:w="720" w:type="dxa"/>
            <w:gridSpan w:val="2"/>
          </w:tcPr>
          <w:p w14:paraId="5D242593" w14:textId="77777777" w:rsidR="004B1852" w:rsidRPr="00297781" w:rsidRDefault="004B1852" w:rsidP="00911405">
            <w:pPr>
              <w:pStyle w:val="TableParagraph"/>
              <w:rPr>
                <w:sz w:val="24"/>
                <w:szCs w:val="24"/>
              </w:rPr>
            </w:pPr>
            <w:r w:rsidRPr="00297781">
              <w:rPr>
                <w:w w:val="99"/>
                <w:sz w:val="24"/>
                <w:szCs w:val="24"/>
              </w:rPr>
              <w:t>8</w:t>
            </w:r>
          </w:p>
        </w:tc>
        <w:tc>
          <w:tcPr>
            <w:tcW w:w="2795" w:type="dxa"/>
            <w:gridSpan w:val="2"/>
          </w:tcPr>
          <w:p w14:paraId="4EC267D2" w14:textId="77777777" w:rsidR="004B1852" w:rsidRPr="00297781" w:rsidRDefault="004B1852" w:rsidP="00911405">
            <w:pPr>
              <w:pStyle w:val="TableParagraph"/>
              <w:rPr>
                <w:sz w:val="24"/>
                <w:szCs w:val="24"/>
              </w:rPr>
            </w:pPr>
            <w:r w:rsidRPr="00297781">
              <w:rPr>
                <w:sz w:val="24"/>
                <w:szCs w:val="24"/>
              </w:rPr>
              <w:t>Ports, Protocols, &amp; Services Management (PPSM)  Registry Number:</w:t>
            </w:r>
          </w:p>
        </w:tc>
        <w:tc>
          <w:tcPr>
            <w:tcW w:w="6840" w:type="dxa"/>
            <w:gridSpan w:val="2"/>
          </w:tcPr>
          <w:p w14:paraId="1315C0F4" w14:textId="71323C8C" w:rsidR="004B1852" w:rsidRPr="00297781" w:rsidRDefault="004B1852" w:rsidP="00911405">
            <w:pPr>
              <w:pStyle w:val="TableParagraph"/>
              <w:rPr>
                <w:rFonts w:ascii="Arial" w:hAnsi="Arial"/>
                <w:sz w:val="24"/>
                <w:szCs w:val="24"/>
              </w:rPr>
            </w:pPr>
            <w:r w:rsidRPr="00297781">
              <w:rPr>
                <w:sz w:val="24"/>
                <w:szCs w:val="24"/>
              </w:rPr>
              <w:t xml:space="preserve">Identify PPSM registry number IAW DoDI 8551.01 – Ports, Protocols, &amp; </w:t>
            </w:r>
            <w:r w:rsidRPr="00297781">
              <w:rPr>
                <w:w w:val="95"/>
                <w:sz w:val="24"/>
                <w:szCs w:val="24"/>
              </w:rPr>
              <w:t>Services Management:</w:t>
            </w:r>
            <w:r w:rsidR="00981F25" w:rsidRPr="00297781">
              <w:rPr>
                <w:w w:val="95"/>
                <w:sz w:val="24"/>
                <w:szCs w:val="24"/>
              </w:rPr>
              <w:t xml:space="preserve"> </w:t>
            </w:r>
            <w:r w:rsidRPr="00297781">
              <w:rPr>
                <w:w w:val="95"/>
                <w:sz w:val="24"/>
                <w:szCs w:val="24"/>
              </w:rPr>
              <w:t xml:space="preserve">https://intelshare.intelink.gov/sites/ppsm/ </w:t>
            </w:r>
            <w:r w:rsidR="00981F25" w:rsidRPr="00297781">
              <w:rPr>
                <w:rFonts w:ascii="Arial" w:hAnsi="Arial"/>
                <w:sz w:val="24"/>
                <w:szCs w:val="24"/>
              </w:rPr>
              <w:t xml:space="preserve">DoD Cyber Exchange:  </w:t>
            </w:r>
            <w:hyperlink r:id="rId12" w:history="1">
              <w:r w:rsidR="006B3B06" w:rsidRPr="00297781">
                <w:rPr>
                  <w:rStyle w:val="Hyperlink"/>
                  <w:rFonts w:ascii="Arial" w:hAnsi="Arial"/>
                  <w:sz w:val="24"/>
                  <w:szCs w:val="24"/>
                </w:rPr>
                <w:t>https://cyber.mil/connect/ppsm</w:t>
              </w:r>
            </w:hyperlink>
          </w:p>
          <w:p w14:paraId="44980611" w14:textId="3D9F4F24" w:rsidR="004B1852" w:rsidRPr="00297781" w:rsidRDefault="004B1852" w:rsidP="00911405">
            <w:pPr>
              <w:pStyle w:val="TableParagraph"/>
              <w:rPr>
                <w:sz w:val="24"/>
                <w:szCs w:val="24"/>
              </w:rPr>
            </w:pPr>
            <w:r w:rsidRPr="00297781">
              <w:rPr>
                <w:sz w:val="24"/>
                <w:szCs w:val="24"/>
              </w:rPr>
              <w:t xml:space="preserve">NOTE: Per the </w:t>
            </w:r>
            <w:r w:rsidR="00861313" w:rsidRPr="00297781">
              <w:rPr>
                <w:sz w:val="24"/>
                <w:szCs w:val="24"/>
              </w:rPr>
              <w:t xml:space="preserve">DoD Cyber </w:t>
            </w:r>
            <w:r w:rsidRPr="00297781">
              <w:rPr>
                <w:sz w:val="24"/>
                <w:szCs w:val="24"/>
              </w:rPr>
              <w:t xml:space="preserve">website, submit your PPSM Registry access request and account issues to your CCB/TAG member. </w:t>
            </w:r>
          </w:p>
        </w:tc>
      </w:tr>
      <w:tr w:rsidR="004B1852" w14:paraId="45E49858" w14:textId="77777777" w:rsidTr="00297781">
        <w:trPr>
          <w:gridAfter w:val="1"/>
          <w:wAfter w:w="39" w:type="dxa"/>
          <w:trHeight w:val="580"/>
        </w:trPr>
        <w:tc>
          <w:tcPr>
            <w:tcW w:w="720" w:type="dxa"/>
            <w:gridSpan w:val="2"/>
          </w:tcPr>
          <w:p w14:paraId="47C2AF96" w14:textId="77777777" w:rsidR="004B1852" w:rsidRPr="00297781" w:rsidRDefault="004B1852" w:rsidP="00911405">
            <w:pPr>
              <w:pStyle w:val="TableParagraph"/>
              <w:rPr>
                <w:sz w:val="24"/>
                <w:szCs w:val="24"/>
              </w:rPr>
            </w:pPr>
            <w:r w:rsidRPr="00297781">
              <w:rPr>
                <w:w w:val="99"/>
                <w:sz w:val="24"/>
                <w:szCs w:val="24"/>
              </w:rPr>
              <w:t>9</w:t>
            </w:r>
          </w:p>
        </w:tc>
        <w:tc>
          <w:tcPr>
            <w:tcW w:w="2795" w:type="dxa"/>
            <w:gridSpan w:val="2"/>
          </w:tcPr>
          <w:p w14:paraId="12D6E576" w14:textId="77777777" w:rsidR="004B1852" w:rsidRPr="00297781" w:rsidRDefault="004B1852" w:rsidP="00911405">
            <w:pPr>
              <w:pStyle w:val="TableParagraph"/>
              <w:rPr>
                <w:sz w:val="24"/>
                <w:szCs w:val="24"/>
              </w:rPr>
            </w:pPr>
            <w:r w:rsidRPr="00297781">
              <w:rPr>
                <w:sz w:val="24"/>
                <w:szCs w:val="24"/>
              </w:rPr>
              <w:t>Authorization Status</w:t>
            </w:r>
          </w:p>
        </w:tc>
        <w:tc>
          <w:tcPr>
            <w:tcW w:w="6840" w:type="dxa"/>
            <w:gridSpan w:val="2"/>
          </w:tcPr>
          <w:p w14:paraId="592D9CC8" w14:textId="77777777" w:rsidR="004B1852" w:rsidRPr="00297781" w:rsidRDefault="004B1852" w:rsidP="00911405">
            <w:pPr>
              <w:pStyle w:val="TableParagraph"/>
              <w:rPr>
                <w:sz w:val="24"/>
                <w:szCs w:val="24"/>
              </w:rPr>
            </w:pPr>
            <w:r w:rsidRPr="00297781">
              <w:rPr>
                <w:sz w:val="24"/>
                <w:szCs w:val="24"/>
              </w:rPr>
              <w:t>Identify the authorization status of the system.* [Check Boxes] Not Yet Authorized | ATO | ATO with Conditions | IATT | DATO</w:t>
            </w:r>
          </w:p>
        </w:tc>
      </w:tr>
      <w:tr w:rsidR="004B1852" w14:paraId="04ECAB6E" w14:textId="77777777" w:rsidTr="00297781">
        <w:trPr>
          <w:gridAfter w:val="1"/>
          <w:wAfter w:w="39" w:type="dxa"/>
          <w:trHeight w:val="1160"/>
        </w:trPr>
        <w:tc>
          <w:tcPr>
            <w:tcW w:w="720" w:type="dxa"/>
            <w:gridSpan w:val="2"/>
          </w:tcPr>
          <w:p w14:paraId="6DB55330" w14:textId="77777777" w:rsidR="004B1852" w:rsidRPr="00297781" w:rsidRDefault="004B1852" w:rsidP="00911405">
            <w:pPr>
              <w:pStyle w:val="TableParagraph"/>
              <w:rPr>
                <w:sz w:val="24"/>
                <w:szCs w:val="24"/>
              </w:rPr>
            </w:pPr>
            <w:r w:rsidRPr="00297781">
              <w:rPr>
                <w:sz w:val="24"/>
                <w:szCs w:val="24"/>
              </w:rPr>
              <w:t>10</w:t>
            </w:r>
          </w:p>
        </w:tc>
        <w:tc>
          <w:tcPr>
            <w:tcW w:w="2795" w:type="dxa"/>
            <w:gridSpan w:val="2"/>
          </w:tcPr>
          <w:p w14:paraId="604555DE" w14:textId="77777777" w:rsidR="004B1852" w:rsidRPr="00297781" w:rsidRDefault="004B1852" w:rsidP="00911405">
            <w:pPr>
              <w:pStyle w:val="TableParagraph"/>
              <w:rPr>
                <w:sz w:val="24"/>
                <w:szCs w:val="24"/>
              </w:rPr>
            </w:pPr>
            <w:r w:rsidRPr="00297781">
              <w:rPr>
                <w:sz w:val="24"/>
                <w:szCs w:val="24"/>
              </w:rPr>
              <w:t>Authorization Date and Signature</w:t>
            </w:r>
          </w:p>
        </w:tc>
        <w:tc>
          <w:tcPr>
            <w:tcW w:w="6840" w:type="dxa"/>
            <w:gridSpan w:val="2"/>
          </w:tcPr>
          <w:p w14:paraId="5EFC022F" w14:textId="77777777" w:rsidR="004B1852" w:rsidRPr="00297781" w:rsidRDefault="004B1852" w:rsidP="00911405">
            <w:pPr>
              <w:pStyle w:val="TableParagraph"/>
              <w:rPr>
                <w:sz w:val="24"/>
                <w:szCs w:val="24"/>
              </w:rPr>
            </w:pPr>
            <w:r w:rsidRPr="00297781">
              <w:rPr>
                <w:sz w:val="24"/>
                <w:szCs w:val="24"/>
              </w:rPr>
              <w:t>Identifies the date of the current authorization decision (ATO, ATO with conditions, IATT, DATO). The AO or AODR can review and approve the SP. The explicit acceptance of risk is the responsibility of the AO and cannot be  delegated to other officials within the</w:t>
            </w:r>
          </w:p>
        </w:tc>
      </w:tr>
      <w:tr w:rsidR="004B1852" w14:paraId="6E9EB06E" w14:textId="77777777" w:rsidTr="00297781">
        <w:trPr>
          <w:gridAfter w:val="1"/>
          <w:wAfter w:w="39" w:type="dxa"/>
          <w:trHeight w:val="700"/>
        </w:trPr>
        <w:tc>
          <w:tcPr>
            <w:tcW w:w="720" w:type="dxa"/>
            <w:gridSpan w:val="2"/>
          </w:tcPr>
          <w:p w14:paraId="06795316" w14:textId="77777777" w:rsidR="004B1852" w:rsidRPr="00297781" w:rsidRDefault="004B1852" w:rsidP="00911405">
            <w:pPr>
              <w:pStyle w:val="TableParagraph"/>
              <w:rPr>
                <w:sz w:val="24"/>
                <w:szCs w:val="24"/>
              </w:rPr>
            </w:pPr>
            <w:r w:rsidRPr="00297781">
              <w:rPr>
                <w:sz w:val="24"/>
                <w:szCs w:val="24"/>
              </w:rPr>
              <w:t>11</w:t>
            </w:r>
          </w:p>
        </w:tc>
        <w:tc>
          <w:tcPr>
            <w:tcW w:w="2795" w:type="dxa"/>
            <w:gridSpan w:val="2"/>
          </w:tcPr>
          <w:p w14:paraId="77752857" w14:textId="77777777" w:rsidR="004B1852" w:rsidRPr="00297781" w:rsidRDefault="004B1852" w:rsidP="00911405">
            <w:pPr>
              <w:pStyle w:val="TableParagraph"/>
              <w:rPr>
                <w:sz w:val="24"/>
                <w:szCs w:val="24"/>
              </w:rPr>
            </w:pPr>
            <w:r w:rsidRPr="00297781">
              <w:rPr>
                <w:sz w:val="24"/>
                <w:szCs w:val="24"/>
              </w:rPr>
              <w:t>Authorization Termination Date</w:t>
            </w:r>
          </w:p>
        </w:tc>
        <w:tc>
          <w:tcPr>
            <w:tcW w:w="6840" w:type="dxa"/>
            <w:gridSpan w:val="2"/>
          </w:tcPr>
          <w:p w14:paraId="64997808" w14:textId="77777777" w:rsidR="004B1852" w:rsidRPr="00297781" w:rsidRDefault="004B1852" w:rsidP="00911405">
            <w:pPr>
              <w:pStyle w:val="TableParagraph"/>
              <w:rPr>
                <w:sz w:val="24"/>
                <w:szCs w:val="24"/>
              </w:rPr>
            </w:pPr>
            <w:r w:rsidRPr="00297781">
              <w:rPr>
                <w:sz w:val="24"/>
                <w:szCs w:val="24"/>
              </w:rPr>
              <w:t>Identifies the date that the current authorization (ATO, IATT) will expire.</w:t>
            </w:r>
          </w:p>
        </w:tc>
      </w:tr>
      <w:tr w:rsidR="004B1852" w14:paraId="384E15BB" w14:textId="77777777" w:rsidTr="00297781">
        <w:trPr>
          <w:gridAfter w:val="1"/>
          <w:wAfter w:w="39" w:type="dxa"/>
          <w:trHeight w:val="1140"/>
        </w:trPr>
        <w:tc>
          <w:tcPr>
            <w:tcW w:w="720" w:type="dxa"/>
            <w:gridSpan w:val="2"/>
          </w:tcPr>
          <w:p w14:paraId="58E370E2" w14:textId="77777777" w:rsidR="004B1852" w:rsidRPr="00297781" w:rsidRDefault="004B1852" w:rsidP="00911405">
            <w:pPr>
              <w:pStyle w:val="TableParagraph"/>
              <w:rPr>
                <w:sz w:val="24"/>
                <w:szCs w:val="24"/>
              </w:rPr>
            </w:pPr>
            <w:r w:rsidRPr="00297781">
              <w:rPr>
                <w:sz w:val="24"/>
                <w:szCs w:val="24"/>
              </w:rPr>
              <w:t>12</w:t>
            </w:r>
          </w:p>
        </w:tc>
        <w:tc>
          <w:tcPr>
            <w:tcW w:w="2795" w:type="dxa"/>
            <w:gridSpan w:val="2"/>
          </w:tcPr>
          <w:p w14:paraId="286E70EF" w14:textId="77777777" w:rsidR="004B1852" w:rsidRPr="00297781" w:rsidRDefault="004B1852" w:rsidP="00911405">
            <w:pPr>
              <w:pStyle w:val="TableParagraph"/>
              <w:rPr>
                <w:sz w:val="24"/>
                <w:szCs w:val="24"/>
              </w:rPr>
            </w:pPr>
            <w:r w:rsidRPr="00297781">
              <w:rPr>
                <w:sz w:val="24"/>
                <w:szCs w:val="24"/>
              </w:rPr>
              <w:t>Governing  Mission Area</w:t>
            </w:r>
          </w:p>
        </w:tc>
        <w:tc>
          <w:tcPr>
            <w:tcW w:w="6840" w:type="dxa"/>
            <w:gridSpan w:val="2"/>
          </w:tcPr>
          <w:p w14:paraId="2FEF4AB4" w14:textId="77777777" w:rsidR="004B1852" w:rsidRPr="00297781" w:rsidRDefault="004B1852" w:rsidP="00911405">
            <w:pPr>
              <w:pStyle w:val="TableParagraph"/>
              <w:rPr>
                <w:sz w:val="24"/>
                <w:szCs w:val="24"/>
              </w:rPr>
            </w:pPr>
            <w:r w:rsidRPr="00297781">
              <w:rPr>
                <w:sz w:val="24"/>
                <w:szCs w:val="24"/>
              </w:rPr>
              <w:t>Select from the drop drown list containing. Enterprise Information Environment MA (EIEMA)  Business MA (BMA)</w:t>
            </w:r>
          </w:p>
          <w:p w14:paraId="0A11B8FB" w14:textId="77777777" w:rsidR="004B1852" w:rsidRPr="00297781" w:rsidRDefault="004B1852" w:rsidP="00911405">
            <w:pPr>
              <w:pStyle w:val="TableParagraph"/>
              <w:rPr>
                <w:sz w:val="24"/>
                <w:szCs w:val="24"/>
              </w:rPr>
            </w:pPr>
            <w:r w:rsidRPr="00297781">
              <w:rPr>
                <w:sz w:val="24"/>
                <w:szCs w:val="24"/>
              </w:rPr>
              <w:t>Warfighting MA (WMA)</w:t>
            </w:r>
          </w:p>
          <w:p w14:paraId="64F223A3" w14:textId="77777777" w:rsidR="004B1852" w:rsidRPr="00297781" w:rsidRDefault="004B1852" w:rsidP="00911405">
            <w:pPr>
              <w:pStyle w:val="TableParagraph"/>
              <w:rPr>
                <w:sz w:val="24"/>
                <w:szCs w:val="24"/>
              </w:rPr>
            </w:pPr>
            <w:r w:rsidRPr="00297781">
              <w:rPr>
                <w:sz w:val="24"/>
                <w:szCs w:val="24"/>
              </w:rPr>
              <w:t>DoD portion of the Intelligence MA (DIMA)</w:t>
            </w:r>
          </w:p>
        </w:tc>
      </w:tr>
      <w:tr w:rsidR="004B1852" w14:paraId="5DE10679" w14:textId="77777777" w:rsidTr="00297781">
        <w:trPr>
          <w:gridAfter w:val="1"/>
          <w:wAfter w:w="39" w:type="dxa"/>
          <w:trHeight w:val="740"/>
        </w:trPr>
        <w:tc>
          <w:tcPr>
            <w:tcW w:w="720" w:type="dxa"/>
            <w:gridSpan w:val="2"/>
          </w:tcPr>
          <w:p w14:paraId="26A487E5" w14:textId="77777777" w:rsidR="004B1852" w:rsidRPr="00297781" w:rsidRDefault="004B1852" w:rsidP="00911405">
            <w:pPr>
              <w:pStyle w:val="TableParagraph"/>
              <w:rPr>
                <w:sz w:val="24"/>
                <w:szCs w:val="24"/>
              </w:rPr>
            </w:pPr>
            <w:r w:rsidRPr="00297781">
              <w:rPr>
                <w:sz w:val="24"/>
                <w:szCs w:val="24"/>
              </w:rPr>
              <w:t>13</w:t>
            </w:r>
          </w:p>
        </w:tc>
        <w:tc>
          <w:tcPr>
            <w:tcW w:w="2795" w:type="dxa"/>
            <w:gridSpan w:val="2"/>
          </w:tcPr>
          <w:p w14:paraId="10FE1152" w14:textId="77777777" w:rsidR="004B1852" w:rsidRPr="00297781" w:rsidRDefault="004B1852" w:rsidP="00911405">
            <w:pPr>
              <w:pStyle w:val="TableParagraph"/>
              <w:rPr>
                <w:sz w:val="24"/>
                <w:szCs w:val="24"/>
              </w:rPr>
            </w:pPr>
            <w:r w:rsidRPr="00297781">
              <w:rPr>
                <w:sz w:val="24"/>
                <w:szCs w:val="24"/>
              </w:rPr>
              <w:t>Security Review Date</w:t>
            </w:r>
          </w:p>
        </w:tc>
        <w:tc>
          <w:tcPr>
            <w:tcW w:w="6840" w:type="dxa"/>
            <w:gridSpan w:val="2"/>
          </w:tcPr>
          <w:p w14:paraId="7DEB21F2" w14:textId="77777777" w:rsidR="004B1852" w:rsidRPr="00297781" w:rsidRDefault="004B1852" w:rsidP="00911405">
            <w:pPr>
              <w:pStyle w:val="TableParagraph"/>
              <w:rPr>
                <w:sz w:val="24"/>
                <w:szCs w:val="24"/>
              </w:rPr>
            </w:pPr>
            <w:r w:rsidRPr="00297781">
              <w:rPr>
                <w:sz w:val="24"/>
                <w:szCs w:val="24"/>
              </w:rPr>
              <w:t>List the date of the last annual security review for systems with an ATO or the latest testing date if this is the first time being authorized.</w:t>
            </w:r>
          </w:p>
          <w:p w14:paraId="408232BB" w14:textId="77777777" w:rsidR="004B1852" w:rsidRPr="00297781" w:rsidRDefault="004B1852" w:rsidP="00911405">
            <w:pPr>
              <w:pStyle w:val="TableParagraph"/>
              <w:rPr>
                <w:sz w:val="24"/>
                <w:szCs w:val="24"/>
              </w:rPr>
            </w:pPr>
            <w:r w:rsidRPr="00297781">
              <w:rPr>
                <w:sz w:val="24"/>
                <w:szCs w:val="24"/>
              </w:rPr>
              <w:t>Example: 1-Apr-2007</w:t>
            </w:r>
          </w:p>
        </w:tc>
      </w:tr>
      <w:tr w:rsidR="004B1852" w14:paraId="630AD5C9" w14:textId="77777777" w:rsidTr="00297781">
        <w:trPr>
          <w:gridAfter w:val="1"/>
          <w:wAfter w:w="39" w:type="dxa"/>
          <w:trHeight w:val="1420"/>
        </w:trPr>
        <w:tc>
          <w:tcPr>
            <w:tcW w:w="720" w:type="dxa"/>
            <w:gridSpan w:val="2"/>
          </w:tcPr>
          <w:p w14:paraId="1CC2484B" w14:textId="77777777" w:rsidR="004B1852" w:rsidRPr="00297781" w:rsidRDefault="004B1852" w:rsidP="00911405">
            <w:pPr>
              <w:pStyle w:val="TableParagraph"/>
              <w:rPr>
                <w:sz w:val="24"/>
                <w:szCs w:val="24"/>
              </w:rPr>
            </w:pPr>
            <w:r w:rsidRPr="00297781">
              <w:rPr>
                <w:sz w:val="24"/>
                <w:szCs w:val="24"/>
              </w:rPr>
              <w:t>14</w:t>
            </w:r>
          </w:p>
        </w:tc>
        <w:tc>
          <w:tcPr>
            <w:tcW w:w="2795" w:type="dxa"/>
            <w:gridSpan w:val="2"/>
          </w:tcPr>
          <w:p w14:paraId="645C3425" w14:textId="77777777" w:rsidR="004B1852" w:rsidRPr="00297781" w:rsidRDefault="004B1852" w:rsidP="00911405">
            <w:pPr>
              <w:pStyle w:val="TableParagraph"/>
              <w:rPr>
                <w:sz w:val="24"/>
                <w:szCs w:val="24"/>
              </w:rPr>
            </w:pPr>
            <w:r w:rsidRPr="00297781">
              <w:rPr>
                <w:sz w:val="24"/>
                <w:szCs w:val="24"/>
              </w:rPr>
              <w:t>System Location</w:t>
            </w:r>
          </w:p>
        </w:tc>
        <w:tc>
          <w:tcPr>
            <w:tcW w:w="6840" w:type="dxa"/>
            <w:gridSpan w:val="2"/>
          </w:tcPr>
          <w:p w14:paraId="4049538C" w14:textId="77777777" w:rsidR="004B1852" w:rsidRPr="00297781" w:rsidRDefault="004B1852" w:rsidP="00911405">
            <w:pPr>
              <w:pStyle w:val="TableParagraph"/>
              <w:rPr>
                <w:sz w:val="24"/>
                <w:szCs w:val="24"/>
              </w:rPr>
            </w:pPr>
            <w:r w:rsidRPr="00297781">
              <w:rPr>
                <w:sz w:val="24"/>
                <w:szCs w:val="24"/>
              </w:rPr>
              <w:t>Location Description [Check Boxes] Single Location</w:t>
            </w:r>
          </w:p>
          <w:p w14:paraId="5816EF1C" w14:textId="77777777" w:rsidR="004B1852" w:rsidRPr="00297781" w:rsidRDefault="004B1852" w:rsidP="00911405">
            <w:pPr>
              <w:pStyle w:val="TableParagraph"/>
              <w:rPr>
                <w:sz w:val="24"/>
                <w:szCs w:val="24"/>
              </w:rPr>
            </w:pPr>
            <w:r w:rsidRPr="00297781">
              <w:rPr>
                <w:sz w:val="24"/>
                <w:szCs w:val="24"/>
              </w:rPr>
              <w:t>Multiple Locations (Type Authorization: Yes/No)</w:t>
            </w:r>
          </w:p>
          <w:p w14:paraId="02DFE96E" w14:textId="77777777" w:rsidR="004B1852" w:rsidRPr="00297781" w:rsidRDefault="004B1852" w:rsidP="00911405">
            <w:pPr>
              <w:pStyle w:val="TableParagraph"/>
              <w:rPr>
                <w:sz w:val="24"/>
                <w:szCs w:val="24"/>
              </w:rPr>
            </w:pPr>
            <w:r w:rsidRPr="00297781">
              <w:rPr>
                <w:sz w:val="24"/>
                <w:szCs w:val="24"/>
              </w:rPr>
              <w:t>For multiple locations, identify if this is a "type authorization" which is used to deploy identical copies of a IS or PIT system in specified</w:t>
            </w:r>
          </w:p>
        </w:tc>
      </w:tr>
      <w:tr w:rsidR="004B1852" w14:paraId="5364EF36" w14:textId="77777777" w:rsidTr="00297781">
        <w:trPr>
          <w:gridAfter w:val="1"/>
          <w:wAfter w:w="39" w:type="dxa"/>
          <w:trHeight w:val="840"/>
        </w:trPr>
        <w:tc>
          <w:tcPr>
            <w:tcW w:w="720" w:type="dxa"/>
            <w:gridSpan w:val="2"/>
          </w:tcPr>
          <w:p w14:paraId="31B85C09" w14:textId="77777777" w:rsidR="004B1852" w:rsidRPr="00297781" w:rsidRDefault="004B1852" w:rsidP="00911405">
            <w:pPr>
              <w:pStyle w:val="TableParagraph"/>
              <w:rPr>
                <w:sz w:val="24"/>
                <w:szCs w:val="24"/>
              </w:rPr>
            </w:pPr>
            <w:r w:rsidRPr="00297781">
              <w:rPr>
                <w:sz w:val="24"/>
                <w:szCs w:val="24"/>
              </w:rPr>
              <w:t>15</w:t>
            </w:r>
          </w:p>
        </w:tc>
        <w:tc>
          <w:tcPr>
            <w:tcW w:w="2795" w:type="dxa"/>
            <w:gridSpan w:val="2"/>
          </w:tcPr>
          <w:p w14:paraId="08AF91DA" w14:textId="77777777" w:rsidR="004B1852" w:rsidRPr="00297781" w:rsidRDefault="004B1852" w:rsidP="00911405">
            <w:pPr>
              <w:pStyle w:val="TableParagraph"/>
              <w:rPr>
                <w:sz w:val="24"/>
                <w:szCs w:val="24"/>
              </w:rPr>
            </w:pPr>
            <w:r w:rsidRPr="00297781">
              <w:rPr>
                <w:sz w:val="24"/>
                <w:szCs w:val="24"/>
              </w:rPr>
              <w:t>DoD Security Control Set</w:t>
            </w:r>
          </w:p>
        </w:tc>
        <w:tc>
          <w:tcPr>
            <w:tcW w:w="6840" w:type="dxa"/>
            <w:gridSpan w:val="2"/>
          </w:tcPr>
          <w:p w14:paraId="527AFDBC" w14:textId="77777777" w:rsidR="004B1852" w:rsidRPr="00297781" w:rsidRDefault="004B1852" w:rsidP="00911405">
            <w:pPr>
              <w:pStyle w:val="TableParagraph"/>
              <w:rPr>
                <w:sz w:val="24"/>
                <w:szCs w:val="24"/>
              </w:rPr>
            </w:pPr>
            <w:r w:rsidRPr="00297781">
              <w:rPr>
                <w:sz w:val="24"/>
                <w:szCs w:val="24"/>
              </w:rPr>
              <w:t>Identify what version of NIST SP 800-53 was used for this security authorization package. Please note that the DoD security control set is based  on the baseline within CNSSI  1253 and should reflect the same</w:t>
            </w:r>
          </w:p>
        </w:tc>
      </w:tr>
      <w:tr w:rsidR="004B1852" w14:paraId="4E934533" w14:textId="77777777" w:rsidTr="00297781">
        <w:trPr>
          <w:gridAfter w:val="1"/>
          <w:wAfter w:w="39" w:type="dxa"/>
          <w:trHeight w:val="1720"/>
        </w:trPr>
        <w:tc>
          <w:tcPr>
            <w:tcW w:w="720" w:type="dxa"/>
            <w:gridSpan w:val="2"/>
          </w:tcPr>
          <w:p w14:paraId="6239C341" w14:textId="77777777" w:rsidR="004B1852" w:rsidRPr="00297781" w:rsidRDefault="004B1852" w:rsidP="00911405">
            <w:pPr>
              <w:pStyle w:val="TableParagraph"/>
              <w:rPr>
                <w:sz w:val="24"/>
                <w:szCs w:val="24"/>
              </w:rPr>
            </w:pPr>
            <w:r w:rsidRPr="00297781">
              <w:rPr>
                <w:sz w:val="24"/>
                <w:szCs w:val="24"/>
              </w:rPr>
              <w:t>16</w:t>
            </w:r>
          </w:p>
        </w:tc>
        <w:tc>
          <w:tcPr>
            <w:tcW w:w="2795" w:type="dxa"/>
            <w:gridSpan w:val="2"/>
          </w:tcPr>
          <w:p w14:paraId="5D04903E" w14:textId="77777777" w:rsidR="004B1852" w:rsidRPr="00297781" w:rsidRDefault="004B1852" w:rsidP="00911405">
            <w:pPr>
              <w:pStyle w:val="TableParagraph"/>
              <w:rPr>
                <w:sz w:val="24"/>
                <w:szCs w:val="24"/>
              </w:rPr>
            </w:pPr>
            <w:r w:rsidRPr="00297781">
              <w:rPr>
                <w:sz w:val="24"/>
                <w:szCs w:val="24"/>
              </w:rPr>
              <w:t>Physical Location</w:t>
            </w:r>
          </w:p>
        </w:tc>
        <w:tc>
          <w:tcPr>
            <w:tcW w:w="6840" w:type="dxa"/>
            <w:gridSpan w:val="2"/>
          </w:tcPr>
          <w:p w14:paraId="131E8F7D" w14:textId="77777777" w:rsidR="004B1852" w:rsidRPr="00297781" w:rsidRDefault="004B1852" w:rsidP="00911405">
            <w:pPr>
              <w:pStyle w:val="TableParagraph"/>
              <w:rPr>
                <w:sz w:val="24"/>
                <w:szCs w:val="24"/>
              </w:rPr>
            </w:pPr>
            <w:r w:rsidRPr="00297781">
              <w:rPr>
                <w:sz w:val="24"/>
                <w:szCs w:val="24"/>
              </w:rPr>
              <w:t>Physical Location of the system. For systems with type authorizations deployed to multiple locations, identify the owning organization office.</w:t>
            </w:r>
          </w:p>
          <w:p w14:paraId="167376A5" w14:textId="77777777" w:rsidR="004B1852" w:rsidRPr="00297781" w:rsidRDefault="004B1852" w:rsidP="00911405">
            <w:pPr>
              <w:pStyle w:val="TableParagraph"/>
              <w:rPr>
                <w:sz w:val="24"/>
                <w:szCs w:val="24"/>
              </w:rPr>
            </w:pPr>
          </w:p>
          <w:p w14:paraId="669B4F50" w14:textId="77777777" w:rsidR="004B1852" w:rsidRPr="00297781" w:rsidRDefault="004B1852" w:rsidP="00911405">
            <w:pPr>
              <w:pStyle w:val="TableParagraph"/>
              <w:rPr>
                <w:sz w:val="24"/>
                <w:szCs w:val="24"/>
              </w:rPr>
            </w:pPr>
            <w:r w:rsidRPr="00297781">
              <w:rPr>
                <w:sz w:val="24"/>
                <w:szCs w:val="24"/>
              </w:rPr>
              <w:t>Installation Name or Owning Organization for Type Authorization (including Mobile)</w:t>
            </w:r>
          </w:p>
          <w:p w14:paraId="6F3E92D1" w14:textId="77777777" w:rsidR="004B1852" w:rsidRPr="00297781" w:rsidRDefault="004B1852" w:rsidP="00911405">
            <w:pPr>
              <w:pStyle w:val="TableParagraph"/>
              <w:rPr>
                <w:sz w:val="24"/>
                <w:szCs w:val="24"/>
              </w:rPr>
            </w:pPr>
            <w:r w:rsidRPr="00297781">
              <w:rPr>
                <w:sz w:val="24"/>
                <w:szCs w:val="24"/>
              </w:rPr>
              <w:t>Street |  Address |  APO/FPO | Country:</w:t>
            </w:r>
          </w:p>
        </w:tc>
      </w:tr>
      <w:tr w:rsidR="004B1852" w14:paraId="52B5D1ED" w14:textId="77777777" w:rsidTr="00297781">
        <w:trPr>
          <w:gridAfter w:val="1"/>
          <w:wAfter w:w="39" w:type="dxa"/>
          <w:trHeight w:val="680"/>
        </w:trPr>
        <w:tc>
          <w:tcPr>
            <w:tcW w:w="720" w:type="dxa"/>
            <w:gridSpan w:val="2"/>
          </w:tcPr>
          <w:p w14:paraId="02D29750" w14:textId="77777777" w:rsidR="004B1852" w:rsidRPr="00297781" w:rsidRDefault="004B1852" w:rsidP="00911405">
            <w:pPr>
              <w:pStyle w:val="TableParagraph"/>
              <w:rPr>
                <w:sz w:val="24"/>
                <w:szCs w:val="24"/>
              </w:rPr>
            </w:pPr>
            <w:r w:rsidRPr="00297781">
              <w:rPr>
                <w:sz w:val="24"/>
                <w:szCs w:val="24"/>
              </w:rPr>
              <w:t>17</w:t>
            </w:r>
          </w:p>
        </w:tc>
        <w:tc>
          <w:tcPr>
            <w:tcW w:w="2795" w:type="dxa"/>
            <w:gridSpan w:val="2"/>
          </w:tcPr>
          <w:p w14:paraId="64038D1C" w14:textId="77777777" w:rsidR="004B1852" w:rsidRPr="00297781" w:rsidRDefault="004B1852" w:rsidP="00911405">
            <w:pPr>
              <w:pStyle w:val="TableParagraph"/>
              <w:rPr>
                <w:sz w:val="24"/>
                <w:szCs w:val="24"/>
              </w:rPr>
            </w:pPr>
            <w:r w:rsidRPr="00297781">
              <w:rPr>
                <w:sz w:val="24"/>
                <w:szCs w:val="24"/>
              </w:rPr>
              <w:t>RMF Team Roles, Member  Names, &amp;</w:t>
            </w:r>
          </w:p>
          <w:p w14:paraId="77495C17" w14:textId="77777777" w:rsidR="004B1852" w:rsidRPr="00297781" w:rsidRDefault="004B1852" w:rsidP="00911405">
            <w:pPr>
              <w:pStyle w:val="TableParagraph"/>
              <w:rPr>
                <w:sz w:val="24"/>
                <w:szCs w:val="24"/>
              </w:rPr>
            </w:pPr>
            <w:r w:rsidRPr="00297781">
              <w:rPr>
                <w:sz w:val="24"/>
                <w:szCs w:val="24"/>
              </w:rPr>
              <w:t>Contact Information</w:t>
            </w:r>
          </w:p>
        </w:tc>
        <w:tc>
          <w:tcPr>
            <w:tcW w:w="6840" w:type="dxa"/>
            <w:gridSpan w:val="2"/>
          </w:tcPr>
          <w:p w14:paraId="545EC4EE" w14:textId="77777777" w:rsidR="004B1852" w:rsidRPr="00297781" w:rsidRDefault="004B1852" w:rsidP="00911405">
            <w:pPr>
              <w:pStyle w:val="TableParagraph"/>
              <w:rPr>
                <w:sz w:val="24"/>
                <w:szCs w:val="24"/>
              </w:rPr>
            </w:pPr>
            <w:r w:rsidRPr="00297781">
              <w:rPr>
                <w:sz w:val="24"/>
                <w:szCs w:val="24"/>
              </w:rPr>
              <w:t>Identify the RMF Team. Include full name (including rank), phone number and   email. If applicable, an alternate POC may be included.*</w:t>
            </w:r>
          </w:p>
        </w:tc>
      </w:tr>
      <w:tr w:rsidR="004B1852" w14:paraId="06D678C3" w14:textId="77777777" w:rsidTr="00297781">
        <w:trPr>
          <w:gridAfter w:val="1"/>
          <w:wAfter w:w="39" w:type="dxa"/>
          <w:trHeight w:val="960"/>
        </w:trPr>
        <w:tc>
          <w:tcPr>
            <w:tcW w:w="720" w:type="dxa"/>
            <w:gridSpan w:val="2"/>
          </w:tcPr>
          <w:p w14:paraId="2443476B" w14:textId="77777777" w:rsidR="004B1852" w:rsidRPr="00297781" w:rsidRDefault="004B1852" w:rsidP="00911405">
            <w:pPr>
              <w:pStyle w:val="TableParagraph"/>
              <w:rPr>
                <w:sz w:val="24"/>
                <w:szCs w:val="24"/>
              </w:rPr>
            </w:pPr>
            <w:r w:rsidRPr="00297781">
              <w:rPr>
                <w:sz w:val="24"/>
                <w:szCs w:val="24"/>
              </w:rPr>
              <w:t>18</w:t>
            </w:r>
          </w:p>
        </w:tc>
        <w:tc>
          <w:tcPr>
            <w:tcW w:w="2795" w:type="dxa"/>
            <w:gridSpan w:val="2"/>
          </w:tcPr>
          <w:p w14:paraId="441790F0" w14:textId="77777777" w:rsidR="004B1852" w:rsidRPr="00297781" w:rsidRDefault="004B1852" w:rsidP="00911405">
            <w:pPr>
              <w:pStyle w:val="TableParagraph"/>
              <w:rPr>
                <w:sz w:val="24"/>
                <w:szCs w:val="24"/>
              </w:rPr>
            </w:pPr>
            <w:r w:rsidRPr="00297781">
              <w:rPr>
                <w:sz w:val="24"/>
                <w:szCs w:val="24"/>
              </w:rPr>
              <w:t>System Description</w:t>
            </w:r>
          </w:p>
        </w:tc>
        <w:tc>
          <w:tcPr>
            <w:tcW w:w="6840" w:type="dxa"/>
            <w:gridSpan w:val="2"/>
          </w:tcPr>
          <w:p w14:paraId="57202273" w14:textId="46D349AB" w:rsidR="004B1852" w:rsidRPr="00297781" w:rsidRDefault="004B1852" w:rsidP="00911405">
            <w:pPr>
              <w:pStyle w:val="TableParagraph"/>
              <w:rPr>
                <w:i/>
                <w:sz w:val="24"/>
                <w:szCs w:val="24"/>
              </w:rPr>
            </w:pPr>
            <w:r w:rsidRPr="00297781">
              <w:rPr>
                <w:sz w:val="24"/>
                <w:szCs w:val="24"/>
              </w:rPr>
              <w:t xml:space="preserve">Provide a narrative description of the system, its function, and uses. Indicate if the system is stand-alone and if it is directly or indirectly connected to </w:t>
            </w:r>
            <w:r w:rsidR="00E94A5B" w:rsidRPr="00297781">
              <w:rPr>
                <w:sz w:val="24"/>
                <w:szCs w:val="24"/>
              </w:rPr>
              <w:t>the GIG</w:t>
            </w:r>
            <w:r w:rsidRPr="00297781">
              <w:rPr>
                <w:sz w:val="24"/>
                <w:szCs w:val="24"/>
              </w:rPr>
              <w:t xml:space="preserve">.  </w:t>
            </w:r>
            <w:r w:rsidRPr="00297781">
              <w:rPr>
                <w:i/>
                <w:sz w:val="24"/>
                <w:szCs w:val="24"/>
              </w:rPr>
              <w:t>Description should not exceed 2500 characters.</w:t>
            </w:r>
          </w:p>
        </w:tc>
      </w:tr>
      <w:tr w:rsidR="004B1852" w14:paraId="16427EB4" w14:textId="77777777" w:rsidTr="00297781">
        <w:trPr>
          <w:gridAfter w:val="1"/>
          <w:wAfter w:w="39" w:type="dxa"/>
          <w:trHeight w:val="960"/>
        </w:trPr>
        <w:tc>
          <w:tcPr>
            <w:tcW w:w="720" w:type="dxa"/>
            <w:gridSpan w:val="2"/>
          </w:tcPr>
          <w:p w14:paraId="6F0A4C96" w14:textId="77777777" w:rsidR="004B1852" w:rsidRPr="00297781" w:rsidRDefault="004B1852" w:rsidP="00911405">
            <w:pPr>
              <w:pStyle w:val="TableParagraph"/>
              <w:rPr>
                <w:sz w:val="24"/>
                <w:szCs w:val="24"/>
              </w:rPr>
            </w:pPr>
            <w:r w:rsidRPr="00297781">
              <w:rPr>
                <w:w w:val="95"/>
                <w:sz w:val="24"/>
                <w:szCs w:val="24"/>
              </w:rPr>
              <w:t>19</w:t>
            </w:r>
          </w:p>
        </w:tc>
        <w:tc>
          <w:tcPr>
            <w:tcW w:w="2795" w:type="dxa"/>
            <w:gridSpan w:val="2"/>
          </w:tcPr>
          <w:p w14:paraId="7929127F" w14:textId="77777777" w:rsidR="004B1852" w:rsidRPr="00297781" w:rsidRDefault="004B1852" w:rsidP="00911405">
            <w:pPr>
              <w:pStyle w:val="TableParagraph"/>
              <w:rPr>
                <w:sz w:val="24"/>
                <w:szCs w:val="24"/>
              </w:rPr>
            </w:pPr>
            <w:r w:rsidRPr="00297781">
              <w:rPr>
                <w:sz w:val="24"/>
                <w:szCs w:val="24"/>
              </w:rPr>
              <w:t>Software Category</w:t>
            </w:r>
          </w:p>
        </w:tc>
        <w:tc>
          <w:tcPr>
            <w:tcW w:w="6840" w:type="dxa"/>
            <w:gridSpan w:val="2"/>
          </w:tcPr>
          <w:p w14:paraId="37B783A7" w14:textId="77777777" w:rsidR="004B1852" w:rsidRPr="00297781" w:rsidRDefault="004B1852" w:rsidP="00911405">
            <w:pPr>
              <w:pStyle w:val="TableParagraph"/>
              <w:rPr>
                <w:sz w:val="24"/>
                <w:szCs w:val="24"/>
              </w:rPr>
            </w:pPr>
            <w:r w:rsidRPr="00297781">
              <w:rPr>
                <w:sz w:val="24"/>
                <w:szCs w:val="24"/>
              </w:rPr>
              <w:t>Identify if the system software is: Commercial off-the-shelf (COTS) Government off-the-shelf (GOTS)*GOTS can include COTS products and if so, choose GOTS.</w:t>
            </w:r>
          </w:p>
        </w:tc>
      </w:tr>
      <w:tr w:rsidR="004B1852" w14:paraId="2FBC62C5" w14:textId="77777777" w:rsidTr="00297781">
        <w:trPr>
          <w:gridAfter w:val="1"/>
          <w:wAfter w:w="39" w:type="dxa"/>
          <w:trHeight w:val="1620"/>
        </w:trPr>
        <w:tc>
          <w:tcPr>
            <w:tcW w:w="720" w:type="dxa"/>
            <w:gridSpan w:val="2"/>
          </w:tcPr>
          <w:p w14:paraId="10037B7D" w14:textId="77777777" w:rsidR="004B1852" w:rsidRPr="00297781" w:rsidRDefault="004B1852" w:rsidP="00911405">
            <w:pPr>
              <w:pStyle w:val="TableParagraph"/>
              <w:rPr>
                <w:sz w:val="24"/>
                <w:szCs w:val="24"/>
              </w:rPr>
            </w:pPr>
            <w:r w:rsidRPr="00297781">
              <w:rPr>
                <w:w w:val="95"/>
                <w:sz w:val="24"/>
                <w:szCs w:val="24"/>
              </w:rPr>
              <w:t>20</w:t>
            </w:r>
          </w:p>
        </w:tc>
        <w:tc>
          <w:tcPr>
            <w:tcW w:w="2795" w:type="dxa"/>
            <w:gridSpan w:val="2"/>
          </w:tcPr>
          <w:p w14:paraId="70A51172" w14:textId="77777777" w:rsidR="004B1852" w:rsidRPr="00297781" w:rsidRDefault="004B1852" w:rsidP="00911405">
            <w:pPr>
              <w:pStyle w:val="TableParagraph"/>
              <w:rPr>
                <w:sz w:val="24"/>
                <w:szCs w:val="24"/>
              </w:rPr>
            </w:pPr>
            <w:r w:rsidRPr="00297781">
              <w:rPr>
                <w:sz w:val="24"/>
                <w:szCs w:val="24"/>
              </w:rPr>
              <w:t>Mission Criticality</w:t>
            </w:r>
          </w:p>
        </w:tc>
        <w:tc>
          <w:tcPr>
            <w:tcW w:w="6840" w:type="dxa"/>
            <w:gridSpan w:val="2"/>
          </w:tcPr>
          <w:p w14:paraId="079B349C" w14:textId="77777777" w:rsidR="004B1852" w:rsidRPr="00297781" w:rsidRDefault="004B1852" w:rsidP="00911405">
            <w:pPr>
              <w:pStyle w:val="TableParagraph"/>
              <w:rPr>
                <w:sz w:val="24"/>
                <w:szCs w:val="24"/>
              </w:rPr>
            </w:pPr>
            <w:r w:rsidRPr="00297781">
              <w:rPr>
                <w:sz w:val="24"/>
                <w:szCs w:val="24"/>
              </w:rPr>
              <w:t>Identify the mission criticality of the system: [Check Boxes]</w:t>
            </w:r>
          </w:p>
          <w:p w14:paraId="683DF141" w14:textId="056244A5" w:rsidR="004B1852" w:rsidRPr="00297781" w:rsidRDefault="004B1852" w:rsidP="00911405">
            <w:pPr>
              <w:pStyle w:val="TableParagraph"/>
              <w:rPr>
                <w:sz w:val="24"/>
                <w:szCs w:val="24"/>
              </w:rPr>
            </w:pPr>
            <w:r w:rsidRPr="00297781">
              <w:rPr>
                <w:sz w:val="24"/>
                <w:szCs w:val="24"/>
              </w:rPr>
              <w:t xml:space="preserve">Mission Critical MC) Mission Essential (ME) Mission Support (MS) (If neither MC </w:t>
            </w:r>
            <w:r w:rsidR="00952083" w:rsidRPr="00297781">
              <w:rPr>
                <w:sz w:val="24"/>
                <w:szCs w:val="24"/>
              </w:rPr>
              <w:t>nor</w:t>
            </w:r>
            <w:r w:rsidRPr="00297781">
              <w:rPr>
                <w:sz w:val="24"/>
                <w:szCs w:val="24"/>
              </w:rPr>
              <w:t xml:space="preserve"> ME)</w:t>
            </w:r>
          </w:p>
          <w:p w14:paraId="2B5D2760" w14:textId="77777777" w:rsidR="004B1852" w:rsidRPr="00297781" w:rsidRDefault="004B1852" w:rsidP="00911405">
            <w:pPr>
              <w:pStyle w:val="TableParagraph"/>
              <w:rPr>
                <w:rFonts w:ascii="Arial"/>
                <w:sz w:val="24"/>
                <w:szCs w:val="24"/>
              </w:rPr>
            </w:pPr>
            <w:r w:rsidRPr="00297781">
              <w:rPr>
                <w:rFonts w:ascii="Arial"/>
                <w:sz w:val="24"/>
                <w:szCs w:val="24"/>
              </w:rPr>
              <w:t xml:space="preserve">Field is captured in DITPR. Reference DoDI 5000.2 </w:t>
            </w:r>
            <w:hyperlink r:id="rId13">
              <w:r w:rsidRPr="00297781">
                <w:rPr>
                  <w:rFonts w:ascii="Arial"/>
                  <w:sz w:val="24"/>
                  <w:szCs w:val="24"/>
                </w:rPr>
                <w:t>(h</w:t>
              </w:r>
            </w:hyperlink>
            <w:hyperlink r:id="rId14">
              <w:r w:rsidRPr="00297781">
                <w:rPr>
                  <w:rFonts w:ascii="Arial"/>
                  <w:sz w:val="24"/>
                  <w:szCs w:val="24"/>
                </w:rPr>
                <w:t xml:space="preserve">ttp://www.dtic.mil/whs/directives/corres/pdf/500002p.pdf) </w:t>
              </w:r>
            </w:hyperlink>
            <w:r w:rsidRPr="00297781">
              <w:rPr>
                <w:rFonts w:ascii="Arial"/>
                <w:sz w:val="24"/>
                <w:szCs w:val="24"/>
              </w:rPr>
              <w:t>for definitions of mission criticality and who is authorized to make  the determination</w:t>
            </w:r>
          </w:p>
        </w:tc>
      </w:tr>
      <w:tr w:rsidR="004B1852" w14:paraId="2BC815E6" w14:textId="77777777" w:rsidTr="00297781">
        <w:trPr>
          <w:gridAfter w:val="1"/>
          <w:wAfter w:w="39" w:type="dxa"/>
          <w:trHeight w:val="580"/>
        </w:trPr>
        <w:tc>
          <w:tcPr>
            <w:tcW w:w="720" w:type="dxa"/>
            <w:gridSpan w:val="2"/>
          </w:tcPr>
          <w:p w14:paraId="6925F1B0" w14:textId="77777777" w:rsidR="004B1852" w:rsidRPr="00297781" w:rsidRDefault="004B1852" w:rsidP="00911405">
            <w:pPr>
              <w:pStyle w:val="TableParagraph"/>
              <w:rPr>
                <w:sz w:val="24"/>
                <w:szCs w:val="24"/>
              </w:rPr>
            </w:pPr>
            <w:r w:rsidRPr="00297781">
              <w:rPr>
                <w:w w:val="95"/>
                <w:sz w:val="24"/>
                <w:szCs w:val="24"/>
              </w:rPr>
              <w:t>21</w:t>
            </w:r>
          </w:p>
        </w:tc>
        <w:tc>
          <w:tcPr>
            <w:tcW w:w="2795" w:type="dxa"/>
            <w:gridSpan w:val="2"/>
          </w:tcPr>
          <w:p w14:paraId="6FB5C9C5" w14:textId="77777777" w:rsidR="004B1852" w:rsidRPr="00297781" w:rsidRDefault="004B1852" w:rsidP="00911405">
            <w:pPr>
              <w:pStyle w:val="TableParagraph"/>
              <w:rPr>
                <w:sz w:val="24"/>
                <w:szCs w:val="24"/>
              </w:rPr>
            </w:pPr>
            <w:r w:rsidRPr="00297781">
              <w:rPr>
                <w:sz w:val="24"/>
                <w:szCs w:val="24"/>
              </w:rPr>
              <w:t>System Authorization Boundary</w:t>
            </w:r>
          </w:p>
        </w:tc>
        <w:tc>
          <w:tcPr>
            <w:tcW w:w="6840" w:type="dxa"/>
            <w:gridSpan w:val="2"/>
          </w:tcPr>
          <w:p w14:paraId="2C0A8CCB" w14:textId="77777777" w:rsidR="004B1852" w:rsidRPr="00297781" w:rsidRDefault="004B1852" w:rsidP="00911405">
            <w:pPr>
              <w:pStyle w:val="TableParagraph"/>
              <w:rPr>
                <w:sz w:val="24"/>
                <w:szCs w:val="24"/>
              </w:rPr>
            </w:pPr>
            <w:r w:rsidRPr="00297781">
              <w:rPr>
                <w:sz w:val="24"/>
                <w:szCs w:val="24"/>
              </w:rPr>
              <w:t>If possible, provide a link or attach or upload an authorization boundary diagram.</w:t>
            </w:r>
          </w:p>
        </w:tc>
      </w:tr>
      <w:tr w:rsidR="004B1852" w14:paraId="67F7D698" w14:textId="77777777" w:rsidTr="00297781">
        <w:trPr>
          <w:gridAfter w:val="1"/>
          <w:wAfter w:w="39" w:type="dxa"/>
          <w:trHeight w:val="960"/>
        </w:trPr>
        <w:tc>
          <w:tcPr>
            <w:tcW w:w="720" w:type="dxa"/>
            <w:gridSpan w:val="2"/>
          </w:tcPr>
          <w:p w14:paraId="35FCDD57" w14:textId="77777777" w:rsidR="004B1852" w:rsidRPr="00297781" w:rsidRDefault="004B1852" w:rsidP="00911405">
            <w:pPr>
              <w:pStyle w:val="TableParagraph"/>
              <w:rPr>
                <w:sz w:val="24"/>
                <w:szCs w:val="24"/>
              </w:rPr>
            </w:pPr>
            <w:r w:rsidRPr="00297781">
              <w:rPr>
                <w:w w:val="95"/>
                <w:sz w:val="24"/>
                <w:szCs w:val="24"/>
              </w:rPr>
              <w:t>22</w:t>
            </w:r>
          </w:p>
        </w:tc>
        <w:tc>
          <w:tcPr>
            <w:tcW w:w="2795" w:type="dxa"/>
            <w:gridSpan w:val="2"/>
          </w:tcPr>
          <w:p w14:paraId="40C422B4" w14:textId="77777777" w:rsidR="004B1852" w:rsidRPr="00297781" w:rsidRDefault="004B1852" w:rsidP="00911405">
            <w:pPr>
              <w:pStyle w:val="TableParagraph"/>
              <w:rPr>
                <w:sz w:val="24"/>
                <w:szCs w:val="24"/>
              </w:rPr>
            </w:pPr>
            <w:r w:rsidRPr="00297781">
              <w:rPr>
                <w:sz w:val="24"/>
                <w:szCs w:val="24"/>
              </w:rPr>
              <w:t>Hardware/ Software/ Firmware</w:t>
            </w:r>
          </w:p>
        </w:tc>
        <w:tc>
          <w:tcPr>
            <w:tcW w:w="6840" w:type="dxa"/>
            <w:gridSpan w:val="2"/>
          </w:tcPr>
          <w:p w14:paraId="3F7433E6" w14:textId="77777777" w:rsidR="004B1852" w:rsidRPr="00297781" w:rsidRDefault="004B1852" w:rsidP="00911405">
            <w:pPr>
              <w:pStyle w:val="TableParagraph"/>
              <w:rPr>
                <w:sz w:val="24"/>
                <w:szCs w:val="24"/>
              </w:rPr>
            </w:pPr>
            <w:r w:rsidRPr="00297781">
              <w:rPr>
                <w:sz w:val="24"/>
                <w:szCs w:val="24"/>
              </w:rPr>
              <w:t>List the hardware, software, and firmware within the system authorization boundary. If possible, provide a link or attach as a separate document.</w:t>
            </w:r>
          </w:p>
        </w:tc>
      </w:tr>
      <w:tr w:rsidR="004B1852" w14:paraId="51C86B4C" w14:textId="77777777" w:rsidTr="00297781">
        <w:trPr>
          <w:gridAfter w:val="1"/>
          <w:wAfter w:w="39" w:type="dxa"/>
          <w:trHeight w:val="2380"/>
        </w:trPr>
        <w:tc>
          <w:tcPr>
            <w:tcW w:w="720" w:type="dxa"/>
            <w:gridSpan w:val="2"/>
          </w:tcPr>
          <w:p w14:paraId="29F06F78" w14:textId="77777777" w:rsidR="004B1852" w:rsidRPr="00297781" w:rsidRDefault="004B1852" w:rsidP="00911405">
            <w:pPr>
              <w:pStyle w:val="TableParagraph"/>
              <w:rPr>
                <w:sz w:val="24"/>
                <w:szCs w:val="24"/>
              </w:rPr>
            </w:pPr>
            <w:r w:rsidRPr="00297781">
              <w:rPr>
                <w:w w:val="95"/>
                <w:sz w:val="24"/>
                <w:szCs w:val="24"/>
              </w:rPr>
              <w:t>23</w:t>
            </w:r>
          </w:p>
        </w:tc>
        <w:tc>
          <w:tcPr>
            <w:tcW w:w="2795" w:type="dxa"/>
            <w:gridSpan w:val="2"/>
          </w:tcPr>
          <w:p w14:paraId="07F117CD" w14:textId="77777777" w:rsidR="004B1852" w:rsidRPr="00297781" w:rsidRDefault="004B1852" w:rsidP="00911405">
            <w:pPr>
              <w:pStyle w:val="TableParagraph"/>
              <w:rPr>
                <w:sz w:val="24"/>
                <w:szCs w:val="24"/>
              </w:rPr>
            </w:pPr>
            <w:r w:rsidRPr="00297781">
              <w:rPr>
                <w:sz w:val="24"/>
                <w:szCs w:val="24"/>
              </w:rPr>
              <w:t>System Enterprise and Information Security Architecture</w:t>
            </w:r>
          </w:p>
        </w:tc>
        <w:tc>
          <w:tcPr>
            <w:tcW w:w="6840" w:type="dxa"/>
            <w:gridSpan w:val="2"/>
          </w:tcPr>
          <w:p w14:paraId="472AD8B5" w14:textId="77777777" w:rsidR="004B1852" w:rsidRPr="00297781" w:rsidRDefault="004B1852" w:rsidP="00911405">
            <w:pPr>
              <w:pStyle w:val="TableParagraph"/>
              <w:rPr>
                <w:sz w:val="24"/>
                <w:szCs w:val="24"/>
              </w:rPr>
            </w:pPr>
            <w:r w:rsidRPr="00297781">
              <w:rPr>
                <w:sz w:val="24"/>
                <w:szCs w:val="24"/>
              </w:rPr>
              <w:t>Provide a brief architectural description of how the system is integrated into the enterprise architecture and information security architecture, including topology. Description should be no more than 1500 characters. OR If possible, provide link or attach a pdf or worksheet of the enterprise and information security architectures diagrams. The architecture diagram of the hosting environment that shows how the system is integrated into the enterprise and the information security architectures.</w:t>
            </w:r>
          </w:p>
        </w:tc>
      </w:tr>
      <w:tr w:rsidR="004B1852" w14:paraId="1CE688CC" w14:textId="77777777" w:rsidTr="00297781">
        <w:trPr>
          <w:gridAfter w:val="1"/>
          <w:wAfter w:w="39" w:type="dxa"/>
          <w:trHeight w:val="960"/>
        </w:trPr>
        <w:tc>
          <w:tcPr>
            <w:tcW w:w="720" w:type="dxa"/>
            <w:gridSpan w:val="2"/>
          </w:tcPr>
          <w:p w14:paraId="10C930C2" w14:textId="77777777" w:rsidR="004B1852" w:rsidRPr="00297781" w:rsidRDefault="004B1852" w:rsidP="00911405">
            <w:pPr>
              <w:pStyle w:val="TableParagraph"/>
              <w:rPr>
                <w:sz w:val="24"/>
                <w:szCs w:val="24"/>
              </w:rPr>
            </w:pPr>
            <w:r w:rsidRPr="00297781">
              <w:rPr>
                <w:w w:val="95"/>
                <w:sz w:val="24"/>
                <w:szCs w:val="24"/>
              </w:rPr>
              <w:t>24</w:t>
            </w:r>
          </w:p>
        </w:tc>
        <w:tc>
          <w:tcPr>
            <w:tcW w:w="2795" w:type="dxa"/>
            <w:gridSpan w:val="2"/>
          </w:tcPr>
          <w:p w14:paraId="11603668" w14:textId="77777777" w:rsidR="004B1852" w:rsidRPr="00297781" w:rsidRDefault="004B1852" w:rsidP="00911405">
            <w:pPr>
              <w:pStyle w:val="TableParagraph"/>
              <w:rPr>
                <w:sz w:val="24"/>
                <w:szCs w:val="24"/>
              </w:rPr>
            </w:pPr>
            <w:r w:rsidRPr="00297781">
              <w:rPr>
                <w:sz w:val="24"/>
                <w:szCs w:val="24"/>
              </w:rPr>
              <w:t>Information Flows/Paths</w:t>
            </w:r>
          </w:p>
        </w:tc>
        <w:tc>
          <w:tcPr>
            <w:tcW w:w="6840" w:type="dxa"/>
            <w:gridSpan w:val="2"/>
          </w:tcPr>
          <w:p w14:paraId="3313E28A" w14:textId="77777777" w:rsidR="004B1852" w:rsidRPr="00297781" w:rsidRDefault="004B1852" w:rsidP="00911405">
            <w:pPr>
              <w:pStyle w:val="TableParagraph"/>
              <w:rPr>
                <w:sz w:val="24"/>
                <w:szCs w:val="24"/>
              </w:rPr>
            </w:pPr>
            <w:r w:rsidRPr="00297781">
              <w:rPr>
                <w:sz w:val="24"/>
                <w:szCs w:val="24"/>
              </w:rPr>
              <w:t>Identify the information flows and paths to/from the system (including inputs and outputs). If possible, provide a link or attach as a separate document.</w:t>
            </w:r>
          </w:p>
        </w:tc>
      </w:tr>
      <w:tr w:rsidR="004B1852" w14:paraId="6916D588" w14:textId="77777777" w:rsidTr="00297781">
        <w:trPr>
          <w:gridAfter w:val="1"/>
          <w:wAfter w:w="39" w:type="dxa"/>
          <w:trHeight w:val="1380"/>
        </w:trPr>
        <w:tc>
          <w:tcPr>
            <w:tcW w:w="720" w:type="dxa"/>
            <w:gridSpan w:val="2"/>
          </w:tcPr>
          <w:p w14:paraId="531ACA95" w14:textId="77777777" w:rsidR="004B1852" w:rsidRPr="00297781" w:rsidRDefault="004B1852" w:rsidP="00911405">
            <w:pPr>
              <w:pStyle w:val="TableParagraph"/>
              <w:rPr>
                <w:sz w:val="24"/>
                <w:szCs w:val="24"/>
              </w:rPr>
            </w:pPr>
            <w:r w:rsidRPr="00297781">
              <w:rPr>
                <w:w w:val="95"/>
                <w:sz w:val="24"/>
                <w:szCs w:val="24"/>
              </w:rPr>
              <w:t>25</w:t>
            </w:r>
          </w:p>
        </w:tc>
        <w:tc>
          <w:tcPr>
            <w:tcW w:w="2795" w:type="dxa"/>
            <w:gridSpan w:val="2"/>
          </w:tcPr>
          <w:p w14:paraId="45DA931D" w14:textId="77777777" w:rsidR="004B1852" w:rsidRPr="00297781" w:rsidRDefault="004B1852" w:rsidP="00911405">
            <w:pPr>
              <w:pStyle w:val="TableParagraph"/>
              <w:rPr>
                <w:sz w:val="24"/>
                <w:szCs w:val="24"/>
              </w:rPr>
            </w:pPr>
            <w:r w:rsidRPr="00297781">
              <w:rPr>
                <w:sz w:val="24"/>
                <w:szCs w:val="24"/>
              </w:rPr>
              <w:t>Network Connection Rules</w:t>
            </w:r>
          </w:p>
        </w:tc>
        <w:tc>
          <w:tcPr>
            <w:tcW w:w="6840" w:type="dxa"/>
            <w:gridSpan w:val="2"/>
          </w:tcPr>
          <w:p w14:paraId="6D4AA955" w14:textId="77777777" w:rsidR="004B1852" w:rsidRPr="00297781" w:rsidRDefault="004B1852" w:rsidP="00911405">
            <w:pPr>
              <w:pStyle w:val="TableParagraph"/>
              <w:rPr>
                <w:sz w:val="24"/>
                <w:szCs w:val="24"/>
              </w:rPr>
            </w:pPr>
            <w:r w:rsidRPr="00297781">
              <w:rPr>
                <w:sz w:val="24"/>
                <w:szCs w:val="24"/>
              </w:rPr>
              <w:t>If possible, provide a link or list the network connection rules for communicating with external systems.</w:t>
            </w:r>
          </w:p>
          <w:p w14:paraId="644F0E00" w14:textId="77777777" w:rsidR="004B1852" w:rsidRPr="00297781" w:rsidRDefault="004B1852" w:rsidP="00911405">
            <w:pPr>
              <w:pStyle w:val="TableParagraph"/>
              <w:rPr>
                <w:sz w:val="24"/>
                <w:szCs w:val="24"/>
              </w:rPr>
            </w:pPr>
          </w:p>
          <w:p w14:paraId="47D8F409" w14:textId="77777777" w:rsidR="004B1852" w:rsidRPr="00297781" w:rsidRDefault="004B1852" w:rsidP="00911405">
            <w:pPr>
              <w:pStyle w:val="TableParagraph"/>
              <w:rPr>
                <w:sz w:val="24"/>
                <w:szCs w:val="24"/>
              </w:rPr>
            </w:pPr>
            <w:r w:rsidRPr="00297781">
              <w:rPr>
                <w:sz w:val="24"/>
                <w:szCs w:val="24"/>
              </w:rPr>
              <w:t>Information from the Interconnection Agreements can be used for the description.</w:t>
            </w:r>
          </w:p>
        </w:tc>
      </w:tr>
      <w:tr w:rsidR="004B1852" w14:paraId="76AD06BC" w14:textId="77777777" w:rsidTr="00297781">
        <w:trPr>
          <w:gridAfter w:val="1"/>
          <w:wAfter w:w="39" w:type="dxa"/>
          <w:trHeight w:val="800"/>
        </w:trPr>
        <w:tc>
          <w:tcPr>
            <w:tcW w:w="720" w:type="dxa"/>
            <w:gridSpan w:val="2"/>
          </w:tcPr>
          <w:p w14:paraId="2C0AC190" w14:textId="77777777" w:rsidR="004B1852" w:rsidRPr="00297781" w:rsidRDefault="004B1852" w:rsidP="00911405">
            <w:pPr>
              <w:pStyle w:val="TableParagraph"/>
              <w:rPr>
                <w:sz w:val="24"/>
                <w:szCs w:val="24"/>
              </w:rPr>
            </w:pPr>
            <w:r w:rsidRPr="00297781">
              <w:rPr>
                <w:w w:val="95"/>
                <w:sz w:val="24"/>
                <w:szCs w:val="24"/>
              </w:rPr>
              <w:t>26</w:t>
            </w:r>
          </w:p>
        </w:tc>
        <w:tc>
          <w:tcPr>
            <w:tcW w:w="2795" w:type="dxa"/>
            <w:gridSpan w:val="2"/>
          </w:tcPr>
          <w:p w14:paraId="33B06E28" w14:textId="77777777" w:rsidR="004B1852" w:rsidRPr="00297781" w:rsidRDefault="004B1852" w:rsidP="00911405">
            <w:pPr>
              <w:pStyle w:val="TableParagraph"/>
              <w:rPr>
                <w:sz w:val="24"/>
                <w:szCs w:val="24"/>
              </w:rPr>
            </w:pPr>
            <w:r w:rsidRPr="00297781">
              <w:rPr>
                <w:sz w:val="24"/>
                <w:szCs w:val="24"/>
              </w:rPr>
              <w:t>Interconnected Information Systems and</w:t>
            </w:r>
          </w:p>
          <w:p w14:paraId="127EBAE4" w14:textId="77777777" w:rsidR="004B1852" w:rsidRPr="00297781" w:rsidRDefault="004B1852" w:rsidP="00911405">
            <w:pPr>
              <w:pStyle w:val="TableParagraph"/>
              <w:rPr>
                <w:sz w:val="24"/>
                <w:szCs w:val="24"/>
              </w:rPr>
            </w:pPr>
            <w:r w:rsidRPr="00297781">
              <w:rPr>
                <w:sz w:val="24"/>
                <w:szCs w:val="24"/>
              </w:rPr>
              <w:t>Identifiers</w:t>
            </w:r>
          </w:p>
        </w:tc>
        <w:tc>
          <w:tcPr>
            <w:tcW w:w="6840" w:type="dxa"/>
            <w:gridSpan w:val="2"/>
          </w:tcPr>
          <w:p w14:paraId="22D485CF" w14:textId="77777777" w:rsidR="004B1852" w:rsidRPr="00297781" w:rsidRDefault="004B1852" w:rsidP="00911405">
            <w:pPr>
              <w:pStyle w:val="TableParagraph"/>
              <w:rPr>
                <w:sz w:val="24"/>
                <w:szCs w:val="24"/>
              </w:rPr>
            </w:pPr>
            <w:r w:rsidRPr="00297781">
              <w:rPr>
                <w:sz w:val="24"/>
                <w:szCs w:val="24"/>
              </w:rPr>
              <w:t>Identify the interconnected information systems by their unique identifiers found in the SP field #2 "System Identification" of  all</w:t>
            </w:r>
          </w:p>
          <w:p w14:paraId="4E1E2CE4" w14:textId="77777777" w:rsidR="004B1852" w:rsidRPr="00297781" w:rsidRDefault="004B1852" w:rsidP="00911405">
            <w:pPr>
              <w:pStyle w:val="TableParagraph"/>
              <w:rPr>
                <w:sz w:val="24"/>
                <w:szCs w:val="24"/>
              </w:rPr>
            </w:pPr>
            <w:r w:rsidRPr="00297781">
              <w:rPr>
                <w:sz w:val="24"/>
                <w:szCs w:val="24"/>
              </w:rPr>
              <w:t>interconnected systems.</w:t>
            </w:r>
          </w:p>
        </w:tc>
      </w:tr>
      <w:tr w:rsidR="004B1852" w14:paraId="18E1363C" w14:textId="77777777" w:rsidTr="00297781">
        <w:trPr>
          <w:gridAfter w:val="1"/>
          <w:wAfter w:w="39" w:type="dxa"/>
          <w:trHeight w:val="520"/>
        </w:trPr>
        <w:tc>
          <w:tcPr>
            <w:tcW w:w="720" w:type="dxa"/>
            <w:gridSpan w:val="2"/>
          </w:tcPr>
          <w:p w14:paraId="66E84751" w14:textId="77777777" w:rsidR="004B1852" w:rsidRPr="00297781" w:rsidRDefault="004B1852" w:rsidP="00911405">
            <w:pPr>
              <w:pStyle w:val="TableParagraph"/>
              <w:rPr>
                <w:sz w:val="24"/>
                <w:szCs w:val="24"/>
              </w:rPr>
            </w:pPr>
            <w:r w:rsidRPr="00297781">
              <w:rPr>
                <w:w w:val="95"/>
                <w:sz w:val="24"/>
                <w:szCs w:val="24"/>
              </w:rPr>
              <w:t>27</w:t>
            </w:r>
          </w:p>
        </w:tc>
        <w:tc>
          <w:tcPr>
            <w:tcW w:w="2795" w:type="dxa"/>
            <w:gridSpan w:val="2"/>
          </w:tcPr>
          <w:p w14:paraId="7804D35A" w14:textId="77777777" w:rsidR="004B1852" w:rsidRPr="00297781" w:rsidRDefault="004B1852" w:rsidP="00911405">
            <w:pPr>
              <w:pStyle w:val="TableParagraph"/>
              <w:rPr>
                <w:sz w:val="24"/>
                <w:szCs w:val="24"/>
              </w:rPr>
            </w:pPr>
            <w:r w:rsidRPr="00297781">
              <w:rPr>
                <w:sz w:val="24"/>
                <w:szCs w:val="24"/>
              </w:rPr>
              <w:t>Encryption Techniques</w:t>
            </w:r>
          </w:p>
        </w:tc>
        <w:tc>
          <w:tcPr>
            <w:tcW w:w="6840" w:type="dxa"/>
            <w:gridSpan w:val="2"/>
          </w:tcPr>
          <w:p w14:paraId="6C2D173B" w14:textId="77777777" w:rsidR="004B1852" w:rsidRPr="00297781" w:rsidRDefault="004B1852" w:rsidP="00911405">
            <w:pPr>
              <w:pStyle w:val="TableParagraph"/>
              <w:rPr>
                <w:sz w:val="24"/>
                <w:szCs w:val="24"/>
              </w:rPr>
            </w:pPr>
            <w:r w:rsidRPr="00297781">
              <w:rPr>
                <w:sz w:val="24"/>
                <w:szCs w:val="24"/>
              </w:rPr>
              <w:t>Identify the encryption techniques used for information processing, storage, and transmission.</w:t>
            </w:r>
          </w:p>
        </w:tc>
      </w:tr>
      <w:tr w:rsidR="004B1852" w14:paraId="4DF912E2" w14:textId="77777777" w:rsidTr="00297781">
        <w:trPr>
          <w:gridAfter w:val="1"/>
          <w:wAfter w:w="39" w:type="dxa"/>
          <w:trHeight w:val="2100"/>
        </w:trPr>
        <w:tc>
          <w:tcPr>
            <w:tcW w:w="720" w:type="dxa"/>
            <w:gridSpan w:val="2"/>
          </w:tcPr>
          <w:p w14:paraId="12EA62C2" w14:textId="77777777" w:rsidR="004B1852" w:rsidRPr="00297781" w:rsidRDefault="004B1852" w:rsidP="00911405">
            <w:pPr>
              <w:pStyle w:val="TableParagraph"/>
              <w:rPr>
                <w:sz w:val="24"/>
                <w:szCs w:val="24"/>
              </w:rPr>
            </w:pPr>
            <w:r w:rsidRPr="00297781">
              <w:rPr>
                <w:w w:val="95"/>
                <w:sz w:val="24"/>
                <w:szCs w:val="24"/>
              </w:rPr>
              <w:t>28</w:t>
            </w:r>
          </w:p>
        </w:tc>
        <w:tc>
          <w:tcPr>
            <w:tcW w:w="2795" w:type="dxa"/>
            <w:gridSpan w:val="2"/>
          </w:tcPr>
          <w:p w14:paraId="44DB607A" w14:textId="77777777" w:rsidR="004B1852" w:rsidRPr="00297781" w:rsidRDefault="004B1852" w:rsidP="00911405">
            <w:pPr>
              <w:pStyle w:val="TableParagraph"/>
              <w:rPr>
                <w:sz w:val="24"/>
                <w:szCs w:val="24"/>
              </w:rPr>
            </w:pPr>
            <w:r w:rsidRPr="00297781">
              <w:rPr>
                <w:sz w:val="24"/>
                <w:szCs w:val="24"/>
              </w:rPr>
              <w:t>Cryptographic key management information</w:t>
            </w:r>
          </w:p>
        </w:tc>
        <w:tc>
          <w:tcPr>
            <w:tcW w:w="6840" w:type="dxa"/>
            <w:gridSpan w:val="2"/>
          </w:tcPr>
          <w:p w14:paraId="2F110469" w14:textId="77777777" w:rsidR="004B1852" w:rsidRPr="00297781" w:rsidRDefault="004B1852" w:rsidP="00911405">
            <w:pPr>
              <w:pStyle w:val="TableParagraph"/>
              <w:rPr>
                <w:sz w:val="24"/>
                <w:szCs w:val="24"/>
              </w:rPr>
            </w:pPr>
            <w:r w:rsidRPr="00297781">
              <w:rPr>
                <w:sz w:val="24"/>
                <w:szCs w:val="24"/>
              </w:rPr>
              <w:t>Identify the cryptographic key management information.</w:t>
            </w:r>
          </w:p>
          <w:p w14:paraId="3AE2ECB0" w14:textId="77777777" w:rsidR="004B1852" w:rsidRPr="00297781" w:rsidRDefault="004B1852" w:rsidP="00911405">
            <w:pPr>
              <w:pStyle w:val="TableParagraph"/>
              <w:rPr>
                <w:sz w:val="24"/>
                <w:szCs w:val="24"/>
              </w:rPr>
            </w:pPr>
          </w:p>
          <w:p w14:paraId="2E9EECC9" w14:textId="77777777" w:rsidR="004B1852" w:rsidRPr="00297781" w:rsidRDefault="004B1852" w:rsidP="00911405">
            <w:pPr>
              <w:pStyle w:val="TableParagraph"/>
              <w:rPr>
                <w:sz w:val="24"/>
                <w:szCs w:val="24"/>
              </w:rPr>
            </w:pPr>
            <w:r w:rsidRPr="00297781">
              <w:rPr>
                <w:sz w:val="24"/>
                <w:szCs w:val="24"/>
              </w:rPr>
              <w:t>NSA approved encryption techniques for all systems processing classified information.</w:t>
            </w:r>
          </w:p>
          <w:p w14:paraId="21EEB47C" w14:textId="77777777" w:rsidR="004B1852" w:rsidRPr="00297781" w:rsidRDefault="004B1852" w:rsidP="00911405">
            <w:pPr>
              <w:pStyle w:val="TableParagraph"/>
              <w:rPr>
                <w:sz w:val="24"/>
                <w:szCs w:val="24"/>
              </w:rPr>
            </w:pPr>
            <w:r w:rsidRPr="00297781">
              <w:rPr>
                <w:sz w:val="24"/>
                <w:szCs w:val="24"/>
              </w:rPr>
              <w:t>or</w:t>
            </w:r>
          </w:p>
          <w:p w14:paraId="5D8ECE3D" w14:textId="77777777" w:rsidR="004B1852" w:rsidRPr="00297781" w:rsidRDefault="004B1852" w:rsidP="00911405">
            <w:pPr>
              <w:pStyle w:val="TableParagraph"/>
              <w:rPr>
                <w:sz w:val="24"/>
                <w:szCs w:val="24"/>
              </w:rPr>
            </w:pPr>
            <w:r w:rsidRPr="00297781">
              <w:rPr>
                <w:sz w:val="24"/>
                <w:szCs w:val="24"/>
              </w:rPr>
              <w:t>NSA approved for unclassified national security information.</w:t>
            </w:r>
          </w:p>
          <w:p w14:paraId="4A8AE828" w14:textId="3E3B716B" w:rsidR="004B1852" w:rsidRPr="00297781" w:rsidRDefault="004B1852" w:rsidP="00911405">
            <w:pPr>
              <w:pStyle w:val="TableParagraph"/>
              <w:rPr>
                <w:sz w:val="24"/>
                <w:szCs w:val="24"/>
              </w:rPr>
            </w:pPr>
            <w:r w:rsidRPr="00297781">
              <w:rPr>
                <w:sz w:val="24"/>
                <w:szCs w:val="24"/>
              </w:rPr>
              <w:t xml:space="preserve"> or FIPS validated </w:t>
            </w:r>
            <w:r w:rsidR="00E94A5B" w:rsidRPr="00297781">
              <w:rPr>
                <w:sz w:val="24"/>
                <w:szCs w:val="24"/>
              </w:rPr>
              <w:t>for unclassified</w:t>
            </w:r>
            <w:r w:rsidRPr="00297781">
              <w:rPr>
                <w:sz w:val="24"/>
                <w:szCs w:val="24"/>
              </w:rPr>
              <w:t xml:space="preserve"> information.</w:t>
            </w:r>
          </w:p>
        </w:tc>
      </w:tr>
      <w:tr w:rsidR="004B1852" w:rsidRPr="00297781" w14:paraId="701AD86E" w14:textId="77777777" w:rsidTr="00297781">
        <w:trPr>
          <w:gridAfter w:val="1"/>
          <w:wAfter w:w="39" w:type="dxa"/>
          <w:trHeight w:val="3580"/>
        </w:trPr>
        <w:tc>
          <w:tcPr>
            <w:tcW w:w="720" w:type="dxa"/>
            <w:gridSpan w:val="2"/>
          </w:tcPr>
          <w:p w14:paraId="73B3A624" w14:textId="77777777" w:rsidR="004B1852" w:rsidRPr="00297781" w:rsidRDefault="004B1852" w:rsidP="00911405">
            <w:pPr>
              <w:pStyle w:val="TableParagraph"/>
              <w:rPr>
                <w:sz w:val="24"/>
                <w:szCs w:val="24"/>
              </w:rPr>
            </w:pPr>
            <w:r w:rsidRPr="00297781">
              <w:rPr>
                <w:w w:val="95"/>
                <w:sz w:val="24"/>
                <w:szCs w:val="24"/>
              </w:rPr>
              <w:t>29</w:t>
            </w:r>
          </w:p>
        </w:tc>
        <w:tc>
          <w:tcPr>
            <w:tcW w:w="2795" w:type="dxa"/>
            <w:gridSpan w:val="2"/>
          </w:tcPr>
          <w:p w14:paraId="4DF9B0F5" w14:textId="77777777" w:rsidR="004B1852" w:rsidRPr="00297781" w:rsidRDefault="004B1852" w:rsidP="00911405">
            <w:pPr>
              <w:pStyle w:val="TableParagraph"/>
              <w:rPr>
                <w:sz w:val="24"/>
                <w:szCs w:val="24"/>
              </w:rPr>
            </w:pPr>
            <w:r w:rsidRPr="00297781">
              <w:rPr>
                <w:sz w:val="24"/>
                <w:szCs w:val="24"/>
              </w:rPr>
              <w:t xml:space="preserve">System </w:t>
            </w:r>
            <w:r w:rsidRPr="00297781">
              <w:rPr>
                <w:w w:val="95"/>
                <w:sz w:val="24"/>
                <w:szCs w:val="24"/>
              </w:rPr>
              <w:t>Ownership/Controlled</w:t>
            </w:r>
          </w:p>
        </w:tc>
        <w:tc>
          <w:tcPr>
            <w:tcW w:w="6840" w:type="dxa"/>
            <w:gridSpan w:val="2"/>
          </w:tcPr>
          <w:p w14:paraId="7F0686D5" w14:textId="4497D389" w:rsidR="004B1852" w:rsidRPr="00297781" w:rsidRDefault="004B1852" w:rsidP="00911405">
            <w:pPr>
              <w:pStyle w:val="TableParagraph"/>
              <w:rPr>
                <w:sz w:val="24"/>
                <w:szCs w:val="24"/>
              </w:rPr>
            </w:pPr>
            <w:r w:rsidRPr="00297781">
              <w:rPr>
                <w:sz w:val="24"/>
                <w:szCs w:val="24"/>
              </w:rPr>
              <w:t xml:space="preserve">Ownership/operation of the system. Select from the </w:t>
            </w:r>
            <w:r w:rsidR="00952083" w:rsidRPr="00297781">
              <w:rPr>
                <w:sz w:val="24"/>
                <w:szCs w:val="24"/>
              </w:rPr>
              <w:t>drop-down</w:t>
            </w:r>
            <w:r w:rsidRPr="00297781">
              <w:rPr>
                <w:sz w:val="24"/>
                <w:szCs w:val="24"/>
              </w:rPr>
              <w:t xml:space="preserve"> list containing:</w:t>
            </w:r>
          </w:p>
          <w:p w14:paraId="386FA5CC" w14:textId="77777777" w:rsidR="004B1852" w:rsidRPr="00297781" w:rsidRDefault="004B1852" w:rsidP="00911405">
            <w:pPr>
              <w:pStyle w:val="TableParagraph"/>
              <w:rPr>
                <w:sz w:val="24"/>
                <w:szCs w:val="24"/>
              </w:rPr>
            </w:pPr>
            <w:r w:rsidRPr="00297781">
              <w:rPr>
                <w:sz w:val="24"/>
                <w:szCs w:val="24"/>
              </w:rPr>
              <w:t>DoD Owned and DoD Operated IS and PIT System DoD Owned and Non-DoD  Operated IS and PIT System</w:t>
            </w:r>
          </w:p>
          <w:p w14:paraId="2E3845DF" w14:textId="77777777" w:rsidR="004B1852" w:rsidRPr="00297781" w:rsidRDefault="004B1852" w:rsidP="00911405">
            <w:pPr>
              <w:pStyle w:val="TableParagraph"/>
              <w:rPr>
                <w:sz w:val="24"/>
                <w:szCs w:val="24"/>
              </w:rPr>
            </w:pPr>
            <w:r w:rsidRPr="00297781">
              <w:rPr>
                <w:sz w:val="24"/>
                <w:szCs w:val="24"/>
              </w:rPr>
              <w:t>DoD Controlled/Non-DoD Owned and Operated IS and PIT System DoD-Partnered System</w:t>
            </w:r>
          </w:p>
          <w:p w14:paraId="3FDD4FC8" w14:textId="77777777" w:rsidR="004B1852" w:rsidRPr="00297781" w:rsidRDefault="004B1852" w:rsidP="00911405">
            <w:pPr>
              <w:pStyle w:val="TableParagraph"/>
              <w:rPr>
                <w:sz w:val="24"/>
                <w:szCs w:val="24"/>
              </w:rPr>
            </w:pPr>
          </w:p>
          <w:p w14:paraId="284A8858" w14:textId="77777777" w:rsidR="004B1852" w:rsidRPr="00297781" w:rsidRDefault="004B1852" w:rsidP="00911405">
            <w:pPr>
              <w:pStyle w:val="TableParagraph"/>
              <w:rPr>
                <w:sz w:val="24"/>
                <w:szCs w:val="24"/>
              </w:rPr>
            </w:pPr>
            <w:r w:rsidRPr="00297781">
              <w:rPr>
                <w:sz w:val="24"/>
                <w:szCs w:val="24"/>
              </w:rPr>
              <w:t>Definitions per draft DoDI 8500.01:</w:t>
            </w:r>
          </w:p>
          <w:p w14:paraId="4E5D65E5" w14:textId="77777777" w:rsidR="004B1852" w:rsidRPr="00297781" w:rsidRDefault="004B1852" w:rsidP="00911405">
            <w:pPr>
              <w:pStyle w:val="TableParagraph"/>
              <w:rPr>
                <w:sz w:val="24"/>
                <w:szCs w:val="24"/>
              </w:rPr>
            </w:pPr>
            <w:r w:rsidRPr="00297781">
              <w:rPr>
                <w:sz w:val="24"/>
                <w:szCs w:val="24"/>
              </w:rPr>
              <w:t>DoD-partnered systems. ISs or PIT systems that are developed jointly by DoD and non-DoD government organizations, comprise DoD and non-DoD ISs, or contain a mix of DoD and non-DoD information consumers and producers (e.g., jointly developed systems, multi- national or coalition environments, or  first responder  environments)</w:t>
            </w:r>
          </w:p>
        </w:tc>
      </w:tr>
      <w:tr w:rsidR="004B1852" w:rsidRPr="00297781" w14:paraId="68AB9D4E" w14:textId="77777777" w:rsidTr="00297781">
        <w:trPr>
          <w:gridAfter w:val="1"/>
          <w:wAfter w:w="39" w:type="dxa"/>
          <w:trHeight w:val="1660"/>
        </w:trPr>
        <w:tc>
          <w:tcPr>
            <w:tcW w:w="720" w:type="dxa"/>
            <w:gridSpan w:val="2"/>
          </w:tcPr>
          <w:p w14:paraId="50EDF6C9" w14:textId="77777777" w:rsidR="004B1852" w:rsidRPr="00297781" w:rsidRDefault="004B1852" w:rsidP="00911405">
            <w:pPr>
              <w:pStyle w:val="TableParagraph"/>
              <w:rPr>
                <w:sz w:val="24"/>
                <w:szCs w:val="24"/>
              </w:rPr>
            </w:pPr>
            <w:r w:rsidRPr="00297781">
              <w:rPr>
                <w:w w:val="95"/>
                <w:sz w:val="24"/>
                <w:szCs w:val="24"/>
              </w:rPr>
              <w:t>30</w:t>
            </w:r>
          </w:p>
        </w:tc>
        <w:tc>
          <w:tcPr>
            <w:tcW w:w="2795" w:type="dxa"/>
            <w:gridSpan w:val="2"/>
          </w:tcPr>
          <w:p w14:paraId="54215C8D" w14:textId="77777777" w:rsidR="004B1852" w:rsidRPr="00297781" w:rsidRDefault="004B1852" w:rsidP="00911405">
            <w:pPr>
              <w:pStyle w:val="TableParagraph"/>
              <w:rPr>
                <w:sz w:val="24"/>
                <w:szCs w:val="24"/>
              </w:rPr>
            </w:pPr>
            <w:r w:rsidRPr="00297781">
              <w:rPr>
                <w:sz w:val="24"/>
                <w:szCs w:val="24"/>
              </w:rPr>
              <w:t>System  User Categories</w:t>
            </w:r>
          </w:p>
        </w:tc>
        <w:tc>
          <w:tcPr>
            <w:tcW w:w="6840" w:type="dxa"/>
            <w:gridSpan w:val="2"/>
          </w:tcPr>
          <w:p w14:paraId="1EE87DC4" w14:textId="77777777" w:rsidR="004B1852" w:rsidRPr="00297781" w:rsidRDefault="004B1852" w:rsidP="00911405">
            <w:pPr>
              <w:pStyle w:val="TableParagraph"/>
              <w:rPr>
                <w:sz w:val="24"/>
                <w:szCs w:val="24"/>
              </w:rPr>
            </w:pPr>
            <w:r w:rsidRPr="00297781">
              <w:rPr>
                <w:sz w:val="24"/>
                <w:szCs w:val="24"/>
              </w:rPr>
              <w:t>Description of users and their access right and privileges for the system. Description of users [Check Box - Check All That Apply] Include access rights and privileges for each checked box. DoD Personnel</w:t>
            </w:r>
          </w:p>
          <w:p w14:paraId="582D9B4C" w14:textId="77777777" w:rsidR="004B1852" w:rsidRPr="00297781" w:rsidRDefault="004B1852" w:rsidP="00911405">
            <w:pPr>
              <w:pStyle w:val="TableParagraph"/>
              <w:rPr>
                <w:sz w:val="24"/>
                <w:szCs w:val="24"/>
              </w:rPr>
            </w:pPr>
            <w:r w:rsidRPr="00297781">
              <w:rPr>
                <w:sz w:val="24"/>
                <w:szCs w:val="24"/>
              </w:rPr>
              <w:t>Contractors Federal/State/Local Organization Foreign Nationals Coalition Partners  General Public</w:t>
            </w:r>
          </w:p>
        </w:tc>
      </w:tr>
      <w:tr w:rsidR="004B1852" w:rsidRPr="00297781" w14:paraId="0FAD124F" w14:textId="77777777" w:rsidTr="00297781">
        <w:trPr>
          <w:gridAfter w:val="1"/>
          <w:wAfter w:w="39" w:type="dxa"/>
          <w:trHeight w:val="1220"/>
        </w:trPr>
        <w:tc>
          <w:tcPr>
            <w:tcW w:w="720" w:type="dxa"/>
            <w:gridSpan w:val="2"/>
          </w:tcPr>
          <w:p w14:paraId="1ABEAC5A" w14:textId="77777777" w:rsidR="004B1852" w:rsidRPr="00297781" w:rsidRDefault="004B1852" w:rsidP="00911405">
            <w:pPr>
              <w:pStyle w:val="TableParagraph"/>
              <w:rPr>
                <w:sz w:val="24"/>
                <w:szCs w:val="24"/>
              </w:rPr>
            </w:pPr>
            <w:r w:rsidRPr="00297781">
              <w:rPr>
                <w:w w:val="95"/>
                <w:sz w:val="24"/>
                <w:szCs w:val="24"/>
              </w:rPr>
              <w:t>31</w:t>
            </w:r>
          </w:p>
        </w:tc>
        <w:tc>
          <w:tcPr>
            <w:tcW w:w="2795" w:type="dxa"/>
            <w:gridSpan w:val="2"/>
          </w:tcPr>
          <w:p w14:paraId="1FE6CB91" w14:textId="77777777" w:rsidR="004B1852" w:rsidRPr="00297781" w:rsidRDefault="004B1852" w:rsidP="00911405">
            <w:pPr>
              <w:pStyle w:val="TableParagraph"/>
              <w:rPr>
                <w:sz w:val="24"/>
                <w:szCs w:val="24"/>
              </w:rPr>
            </w:pPr>
            <w:r w:rsidRPr="00297781">
              <w:rPr>
                <w:sz w:val="24"/>
                <w:szCs w:val="24"/>
              </w:rPr>
              <w:t>Privacy Impact Assessment Required:</w:t>
            </w:r>
          </w:p>
        </w:tc>
        <w:tc>
          <w:tcPr>
            <w:tcW w:w="6840" w:type="dxa"/>
            <w:gridSpan w:val="2"/>
          </w:tcPr>
          <w:p w14:paraId="741C4F77" w14:textId="77777777" w:rsidR="004B1852" w:rsidRPr="00297781" w:rsidRDefault="004B1852" w:rsidP="00911405">
            <w:pPr>
              <w:pStyle w:val="TableParagraph"/>
              <w:rPr>
                <w:sz w:val="24"/>
                <w:szCs w:val="24"/>
              </w:rPr>
            </w:pPr>
            <w:r w:rsidRPr="00297781">
              <w:rPr>
                <w:sz w:val="24"/>
                <w:szCs w:val="24"/>
              </w:rPr>
              <w:t>Indicate whether a privacy impact assessment is required for a new or previously existing IS or PIT System.</w:t>
            </w:r>
          </w:p>
          <w:p w14:paraId="7D21879B" w14:textId="77777777" w:rsidR="004B1852" w:rsidRPr="00297781" w:rsidRDefault="004B1852" w:rsidP="00911405">
            <w:pPr>
              <w:pStyle w:val="TableParagraph"/>
              <w:rPr>
                <w:sz w:val="24"/>
                <w:szCs w:val="24"/>
              </w:rPr>
            </w:pPr>
          </w:p>
          <w:p w14:paraId="0A5C3D6C" w14:textId="77777777" w:rsidR="004B1852" w:rsidRPr="00297781" w:rsidRDefault="004B1852" w:rsidP="00911405">
            <w:pPr>
              <w:pStyle w:val="TableParagraph"/>
              <w:rPr>
                <w:sz w:val="24"/>
                <w:szCs w:val="24"/>
              </w:rPr>
            </w:pPr>
            <w:r w:rsidRPr="00297781">
              <w:rPr>
                <w:sz w:val="24"/>
                <w:szCs w:val="24"/>
              </w:rPr>
              <w:t>Answer Yes or No.</w:t>
            </w:r>
          </w:p>
        </w:tc>
      </w:tr>
      <w:tr w:rsidR="004B1852" w:rsidRPr="00297781" w14:paraId="3D396AD1" w14:textId="77777777" w:rsidTr="00297781">
        <w:trPr>
          <w:gridAfter w:val="1"/>
          <w:wAfter w:w="39" w:type="dxa"/>
          <w:trHeight w:val="1040"/>
        </w:trPr>
        <w:tc>
          <w:tcPr>
            <w:tcW w:w="720" w:type="dxa"/>
            <w:gridSpan w:val="2"/>
          </w:tcPr>
          <w:p w14:paraId="7DA40B68" w14:textId="77777777" w:rsidR="004B1852" w:rsidRPr="00297781" w:rsidRDefault="004B1852" w:rsidP="00911405">
            <w:pPr>
              <w:pStyle w:val="TableParagraph"/>
              <w:rPr>
                <w:sz w:val="24"/>
                <w:szCs w:val="24"/>
              </w:rPr>
            </w:pPr>
            <w:r w:rsidRPr="00297781">
              <w:rPr>
                <w:w w:val="95"/>
                <w:sz w:val="24"/>
                <w:szCs w:val="24"/>
              </w:rPr>
              <w:t>32</w:t>
            </w:r>
          </w:p>
        </w:tc>
        <w:tc>
          <w:tcPr>
            <w:tcW w:w="2795" w:type="dxa"/>
            <w:gridSpan w:val="2"/>
          </w:tcPr>
          <w:p w14:paraId="19568327" w14:textId="77777777" w:rsidR="004B1852" w:rsidRPr="00297781" w:rsidRDefault="004B1852" w:rsidP="00911405">
            <w:pPr>
              <w:pStyle w:val="TableParagraph"/>
              <w:rPr>
                <w:sz w:val="24"/>
                <w:szCs w:val="24"/>
              </w:rPr>
            </w:pPr>
            <w:r w:rsidRPr="00297781">
              <w:rPr>
                <w:sz w:val="24"/>
                <w:szCs w:val="24"/>
              </w:rPr>
              <w:t>Privacy Act System of Records  Notice Required:</w:t>
            </w:r>
          </w:p>
        </w:tc>
        <w:tc>
          <w:tcPr>
            <w:tcW w:w="6840" w:type="dxa"/>
            <w:gridSpan w:val="2"/>
          </w:tcPr>
          <w:p w14:paraId="26F23813" w14:textId="77777777" w:rsidR="004B1852" w:rsidRPr="00297781" w:rsidRDefault="004B1852" w:rsidP="00911405">
            <w:pPr>
              <w:pStyle w:val="TableParagraph"/>
              <w:rPr>
                <w:sz w:val="24"/>
                <w:szCs w:val="24"/>
              </w:rPr>
            </w:pPr>
            <w:r w:rsidRPr="00297781">
              <w:rPr>
                <w:sz w:val="24"/>
                <w:szCs w:val="24"/>
              </w:rPr>
              <w:t>Indicate whether a Privacy Act System of Record Notice is required by DoD  5400.11-R, "Department of Defense Privacy Program"</w:t>
            </w:r>
          </w:p>
          <w:p w14:paraId="355E00A1" w14:textId="77777777" w:rsidR="004B1852" w:rsidRPr="00297781" w:rsidRDefault="004B1852" w:rsidP="00911405">
            <w:pPr>
              <w:pStyle w:val="TableParagraph"/>
              <w:rPr>
                <w:sz w:val="24"/>
                <w:szCs w:val="24"/>
              </w:rPr>
            </w:pPr>
          </w:p>
          <w:p w14:paraId="724ADE27" w14:textId="77777777" w:rsidR="004B1852" w:rsidRPr="00297781" w:rsidRDefault="004B1852" w:rsidP="00911405">
            <w:pPr>
              <w:pStyle w:val="TableParagraph"/>
              <w:rPr>
                <w:sz w:val="24"/>
                <w:szCs w:val="24"/>
              </w:rPr>
            </w:pPr>
            <w:r w:rsidRPr="00297781">
              <w:rPr>
                <w:sz w:val="24"/>
                <w:szCs w:val="24"/>
              </w:rPr>
              <w:t>Answer Yes or No.</w:t>
            </w:r>
          </w:p>
        </w:tc>
      </w:tr>
      <w:tr w:rsidR="004B1852" w:rsidRPr="00297781" w14:paraId="4D1D2D06" w14:textId="77777777" w:rsidTr="00297781">
        <w:trPr>
          <w:gridAfter w:val="1"/>
          <w:wAfter w:w="39" w:type="dxa"/>
          <w:trHeight w:val="1040"/>
        </w:trPr>
        <w:tc>
          <w:tcPr>
            <w:tcW w:w="720" w:type="dxa"/>
            <w:gridSpan w:val="2"/>
          </w:tcPr>
          <w:p w14:paraId="5EC39616" w14:textId="77777777" w:rsidR="004B1852" w:rsidRPr="00297781" w:rsidRDefault="004B1852" w:rsidP="00911405">
            <w:pPr>
              <w:pStyle w:val="TableParagraph"/>
              <w:rPr>
                <w:sz w:val="24"/>
                <w:szCs w:val="24"/>
              </w:rPr>
            </w:pPr>
            <w:r w:rsidRPr="00297781">
              <w:rPr>
                <w:w w:val="95"/>
                <w:sz w:val="24"/>
                <w:szCs w:val="24"/>
              </w:rPr>
              <w:t>33</w:t>
            </w:r>
          </w:p>
        </w:tc>
        <w:tc>
          <w:tcPr>
            <w:tcW w:w="2795" w:type="dxa"/>
            <w:gridSpan w:val="2"/>
          </w:tcPr>
          <w:p w14:paraId="1061B2BF" w14:textId="77777777" w:rsidR="004B1852" w:rsidRPr="00297781" w:rsidRDefault="004B1852" w:rsidP="00911405">
            <w:pPr>
              <w:pStyle w:val="TableParagraph"/>
              <w:rPr>
                <w:sz w:val="24"/>
                <w:szCs w:val="24"/>
              </w:rPr>
            </w:pPr>
            <w:r w:rsidRPr="00297781">
              <w:rPr>
                <w:sz w:val="24"/>
                <w:szCs w:val="24"/>
              </w:rPr>
              <w:t>E-Authentication Risk Assessment Required:</w:t>
            </w:r>
          </w:p>
        </w:tc>
        <w:tc>
          <w:tcPr>
            <w:tcW w:w="6840" w:type="dxa"/>
            <w:gridSpan w:val="2"/>
          </w:tcPr>
          <w:p w14:paraId="0F12FA51" w14:textId="77777777" w:rsidR="004B1852" w:rsidRPr="00297781" w:rsidRDefault="004B1852" w:rsidP="00911405">
            <w:pPr>
              <w:pStyle w:val="TableParagraph"/>
              <w:rPr>
                <w:sz w:val="24"/>
                <w:szCs w:val="24"/>
              </w:rPr>
            </w:pPr>
            <w:r w:rsidRPr="00297781">
              <w:rPr>
                <w:sz w:val="24"/>
                <w:szCs w:val="24"/>
              </w:rPr>
              <w:t>Indicate whether an E-Authentication Risk Assessment has been performed  for the system IAW  OMB M-04-04</w:t>
            </w:r>
          </w:p>
          <w:p w14:paraId="6619C05A" w14:textId="77777777" w:rsidR="004B1852" w:rsidRPr="00297781" w:rsidRDefault="004B1852" w:rsidP="00911405">
            <w:pPr>
              <w:pStyle w:val="TableParagraph"/>
              <w:rPr>
                <w:sz w:val="24"/>
                <w:szCs w:val="24"/>
              </w:rPr>
            </w:pPr>
          </w:p>
          <w:p w14:paraId="04F52F1D" w14:textId="77777777" w:rsidR="004B1852" w:rsidRPr="00297781" w:rsidRDefault="004B1852" w:rsidP="00911405">
            <w:pPr>
              <w:pStyle w:val="TableParagraph"/>
              <w:rPr>
                <w:sz w:val="24"/>
                <w:szCs w:val="24"/>
              </w:rPr>
            </w:pPr>
            <w:r w:rsidRPr="00297781">
              <w:rPr>
                <w:sz w:val="24"/>
                <w:szCs w:val="24"/>
              </w:rPr>
              <w:t>Answer Yes or No.</w:t>
            </w:r>
          </w:p>
        </w:tc>
      </w:tr>
      <w:tr w:rsidR="004B1852" w:rsidRPr="00297781" w14:paraId="4DF22726" w14:textId="77777777" w:rsidTr="00297781">
        <w:trPr>
          <w:gridAfter w:val="1"/>
          <w:wAfter w:w="39" w:type="dxa"/>
          <w:trHeight w:val="1480"/>
        </w:trPr>
        <w:tc>
          <w:tcPr>
            <w:tcW w:w="720" w:type="dxa"/>
            <w:gridSpan w:val="2"/>
            <w:tcBorders>
              <w:bottom w:val="nil"/>
            </w:tcBorders>
          </w:tcPr>
          <w:p w14:paraId="73550F93" w14:textId="77777777" w:rsidR="004B1852" w:rsidRPr="00297781" w:rsidRDefault="004B1852" w:rsidP="00911405">
            <w:pPr>
              <w:pStyle w:val="TableParagraph"/>
              <w:rPr>
                <w:sz w:val="24"/>
                <w:szCs w:val="24"/>
              </w:rPr>
            </w:pPr>
            <w:r w:rsidRPr="00297781">
              <w:rPr>
                <w:w w:val="95"/>
                <w:sz w:val="24"/>
                <w:szCs w:val="24"/>
              </w:rPr>
              <w:t>34</w:t>
            </w:r>
          </w:p>
        </w:tc>
        <w:tc>
          <w:tcPr>
            <w:tcW w:w="2795" w:type="dxa"/>
            <w:gridSpan w:val="2"/>
            <w:tcBorders>
              <w:bottom w:val="nil"/>
            </w:tcBorders>
          </w:tcPr>
          <w:p w14:paraId="214376C9" w14:textId="77777777" w:rsidR="004B1852" w:rsidRPr="00297781" w:rsidRDefault="004B1852" w:rsidP="00911405">
            <w:pPr>
              <w:pStyle w:val="TableParagraph"/>
              <w:rPr>
                <w:sz w:val="24"/>
                <w:szCs w:val="24"/>
              </w:rPr>
            </w:pPr>
            <w:r w:rsidRPr="00297781">
              <w:rPr>
                <w:sz w:val="24"/>
                <w:szCs w:val="24"/>
              </w:rPr>
              <w:t>Other Information</w:t>
            </w:r>
          </w:p>
        </w:tc>
        <w:tc>
          <w:tcPr>
            <w:tcW w:w="6840" w:type="dxa"/>
            <w:gridSpan w:val="2"/>
            <w:tcBorders>
              <w:bottom w:val="nil"/>
            </w:tcBorders>
          </w:tcPr>
          <w:p w14:paraId="3430C494" w14:textId="77777777" w:rsidR="004B1852" w:rsidRPr="00297781" w:rsidRDefault="004B1852" w:rsidP="00911405">
            <w:pPr>
              <w:pStyle w:val="TableParagraph"/>
              <w:rPr>
                <w:sz w:val="24"/>
                <w:szCs w:val="24"/>
              </w:rPr>
            </w:pPr>
            <w:r w:rsidRPr="00297781">
              <w:rPr>
                <w:sz w:val="24"/>
                <w:szCs w:val="24"/>
              </w:rPr>
              <w:t>Include any additional information that is required by the organization. Security-related information may include, for example, other information that the owning organization may have discerned in the use or assessment of the information system that is  not reflected in the authorization package.</w:t>
            </w:r>
          </w:p>
        </w:tc>
      </w:tr>
      <w:tr w:rsidR="004B1852" w:rsidRPr="00297781" w14:paraId="4594DC6C" w14:textId="77777777" w:rsidTr="00297781">
        <w:trPr>
          <w:gridAfter w:val="1"/>
          <w:wAfter w:w="39" w:type="dxa"/>
          <w:trHeight w:val="240"/>
        </w:trPr>
        <w:tc>
          <w:tcPr>
            <w:tcW w:w="10355" w:type="dxa"/>
            <w:gridSpan w:val="6"/>
            <w:tcBorders>
              <w:top w:val="nil"/>
              <w:left w:val="nil"/>
              <w:right w:val="nil"/>
            </w:tcBorders>
            <w:shd w:val="clear" w:color="auto" w:fill="A7A8A7"/>
          </w:tcPr>
          <w:p w14:paraId="5DD4BE49" w14:textId="77777777" w:rsidR="004B1852" w:rsidRPr="00297781" w:rsidRDefault="004B1852" w:rsidP="00911405">
            <w:pPr>
              <w:pStyle w:val="TableParagraph"/>
              <w:rPr>
                <w:sz w:val="24"/>
                <w:szCs w:val="24"/>
              </w:rPr>
            </w:pPr>
            <w:r w:rsidRPr="00297781">
              <w:rPr>
                <w:sz w:val="24"/>
                <w:szCs w:val="24"/>
              </w:rPr>
              <w:t>Tables</w:t>
            </w:r>
          </w:p>
        </w:tc>
      </w:tr>
      <w:tr w:rsidR="004B1852" w:rsidRPr="00297781" w14:paraId="5354A008" w14:textId="77777777" w:rsidTr="00297781">
        <w:trPr>
          <w:gridAfter w:val="1"/>
          <w:wAfter w:w="39" w:type="dxa"/>
          <w:trHeight w:val="1680"/>
        </w:trPr>
        <w:tc>
          <w:tcPr>
            <w:tcW w:w="720" w:type="dxa"/>
            <w:gridSpan w:val="2"/>
            <w:tcBorders>
              <w:bottom w:val="nil"/>
            </w:tcBorders>
          </w:tcPr>
          <w:p w14:paraId="7AD8F645" w14:textId="77777777" w:rsidR="004B1852" w:rsidRPr="00297781" w:rsidRDefault="004B1852" w:rsidP="00911405">
            <w:pPr>
              <w:pStyle w:val="TableParagraph"/>
              <w:rPr>
                <w:sz w:val="24"/>
                <w:szCs w:val="24"/>
              </w:rPr>
            </w:pPr>
            <w:r w:rsidRPr="00297781">
              <w:rPr>
                <w:w w:val="95"/>
                <w:sz w:val="24"/>
                <w:szCs w:val="24"/>
              </w:rPr>
              <w:t>35</w:t>
            </w:r>
          </w:p>
        </w:tc>
        <w:tc>
          <w:tcPr>
            <w:tcW w:w="2795" w:type="dxa"/>
            <w:gridSpan w:val="2"/>
          </w:tcPr>
          <w:p w14:paraId="706CA981" w14:textId="77777777" w:rsidR="004B1852" w:rsidRPr="00297781" w:rsidRDefault="004B1852" w:rsidP="00911405">
            <w:pPr>
              <w:pStyle w:val="TableParagraph"/>
              <w:rPr>
                <w:sz w:val="24"/>
                <w:szCs w:val="24"/>
              </w:rPr>
            </w:pPr>
            <w:r w:rsidRPr="00297781">
              <w:rPr>
                <w:sz w:val="24"/>
                <w:szCs w:val="24"/>
              </w:rPr>
              <w:t>External Security Services</w:t>
            </w:r>
          </w:p>
        </w:tc>
        <w:tc>
          <w:tcPr>
            <w:tcW w:w="6840" w:type="dxa"/>
            <w:gridSpan w:val="2"/>
          </w:tcPr>
          <w:p w14:paraId="13AF9E32" w14:textId="06B0D3DA" w:rsidR="004B1852" w:rsidRPr="00297781" w:rsidRDefault="004B1852" w:rsidP="00911405">
            <w:pPr>
              <w:pStyle w:val="TableParagraph"/>
              <w:rPr>
                <w:sz w:val="24"/>
                <w:szCs w:val="24"/>
              </w:rPr>
            </w:pPr>
            <w:r w:rsidRPr="00297781">
              <w:rPr>
                <w:sz w:val="24"/>
                <w:szCs w:val="24"/>
              </w:rPr>
              <w:t>Provide the security service name and identify provider. These are security services provided by external sources (</w:t>
            </w:r>
            <w:r w:rsidR="00952083" w:rsidRPr="00297781">
              <w:rPr>
                <w:sz w:val="24"/>
                <w:szCs w:val="24"/>
              </w:rPr>
              <w:t>e.g.,</w:t>
            </w:r>
            <w:r w:rsidRPr="00297781">
              <w:rPr>
                <w:sz w:val="24"/>
                <w:szCs w:val="24"/>
              </w:rPr>
              <w:t xml:space="preserve"> through contracts, interagency agreements, Service Level Agreement (SLA), MOA/MOU, lines of business arrangements, licensing agreements, computer network defense service provider (CNDSP), and/or supply chain arrangements).</w:t>
            </w:r>
          </w:p>
        </w:tc>
      </w:tr>
      <w:tr w:rsidR="004B1852" w:rsidRPr="00297781" w14:paraId="5EDF78C3" w14:textId="77777777" w:rsidTr="00297781">
        <w:trPr>
          <w:gridAfter w:val="1"/>
          <w:wAfter w:w="39" w:type="dxa"/>
          <w:trHeight w:val="1240"/>
        </w:trPr>
        <w:tc>
          <w:tcPr>
            <w:tcW w:w="720" w:type="dxa"/>
            <w:gridSpan w:val="2"/>
            <w:vMerge w:val="restart"/>
            <w:tcBorders>
              <w:top w:val="nil"/>
            </w:tcBorders>
          </w:tcPr>
          <w:p w14:paraId="2ADB6897" w14:textId="5B378675" w:rsidR="004B1852" w:rsidRPr="00297781" w:rsidRDefault="004B1852" w:rsidP="00911405">
            <w:pPr>
              <w:pStyle w:val="TableParagraph"/>
              <w:rPr>
                <w:sz w:val="24"/>
                <w:szCs w:val="24"/>
              </w:rPr>
            </w:pPr>
            <w:r w:rsidRPr="00297781">
              <w:rPr>
                <w:noProof/>
                <w:sz w:val="24"/>
                <w:szCs w:val="24"/>
              </w:rPr>
              <mc:AlternateContent>
                <mc:Choice Requires="wps">
                  <w:drawing>
                    <wp:anchor distT="0" distB="0" distL="114300" distR="114300" simplePos="0" relativeHeight="251667456" behindDoc="1" locked="0" layoutInCell="1" allowOverlap="1" wp14:anchorId="3604B16A" wp14:editId="6D1705F9">
                      <wp:simplePos x="0" y="0"/>
                      <wp:positionH relativeFrom="page">
                        <wp:posOffset>541655</wp:posOffset>
                      </wp:positionH>
                      <wp:positionV relativeFrom="page">
                        <wp:posOffset>7099300</wp:posOffset>
                      </wp:positionV>
                      <wp:extent cx="6557010" cy="1270"/>
                      <wp:effectExtent l="8255" t="12700" r="6985" b="5080"/>
                      <wp:wrapNone/>
                      <wp:docPr id="71"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57010" cy="1270"/>
                              </a:xfrm>
                              <a:custGeom>
                                <a:avLst/>
                                <a:gdLst>
                                  <a:gd name="T0" fmla="+- 0 853 853"/>
                                  <a:gd name="T1" fmla="*/ T0 w 10326"/>
                                  <a:gd name="T2" fmla="+- 0 1544 853"/>
                                  <a:gd name="T3" fmla="*/ T2 w 10326"/>
                                  <a:gd name="T4" fmla="+- 0 1559 853"/>
                                  <a:gd name="T5" fmla="*/ T4 w 10326"/>
                                  <a:gd name="T6" fmla="+- 0 4339 853"/>
                                  <a:gd name="T7" fmla="*/ T6 w 10326"/>
                                  <a:gd name="T8" fmla="+- 0 4354 853"/>
                                  <a:gd name="T9" fmla="*/ T8 w 10326"/>
                                  <a:gd name="T10" fmla="+- 0 11179 853"/>
                                  <a:gd name="T11" fmla="*/ T10 w 10326"/>
                                </a:gdLst>
                                <a:ahLst/>
                                <a:cxnLst>
                                  <a:cxn ang="0">
                                    <a:pos x="T1" y="0"/>
                                  </a:cxn>
                                  <a:cxn ang="0">
                                    <a:pos x="T3" y="0"/>
                                  </a:cxn>
                                  <a:cxn ang="0">
                                    <a:pos x="T5" y="0"/>
                                  </a:cxn>
                                  <a:cxn ang="0">
                                    <a:pos x="T7" y="0"/>
                                  </a:cxn>
                                  <a:cxn ang="0">
                                    <a:pos x="T9" y="0"/>
                                  </a:cxn>
                                  <a:cxn ang="0">
                                    <a:pos x="T11" y="0"/>
                                  </a:cxn>
                                </a:cxnLst>
                                <a:rect l="0" t="0" r="r" b="b"/>
                                <a:pathLst>
                                  <a:path w="10326">
                                    <a:moveTo>
                                      <a:pt x="0" y="0"/>
                                    </a:moveTo>
                                    <a:lnTo>
                                      <a:pt x="691" y="0"/>
                                    </a:lnTo>
                                    <a:moveTo>
                                      <a:pt x="706" y="0"/>
                                    </a:moveTo>
                                    <a:lnTo>
                                      <a:pt x="3486" y="0"/>
                                    </a:lnTo>
                                    <a:moveTo>
                                      <a:pt x="3501" y="0"/>
                                    </a:moveTo>
                                    <a:lnTo>
                                      <a:pt x="10326" y="0"/>
                                    </a:lnTo>
                                  </a:path>
                                </a:pathLst>
                              </a:custGeom>
                              <a:noFill/>
                              <a:ln w="914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shape w14:anchorId="2E47E90A" id="AutoShape 21" o:spid="_x0000_s1026" style="position:absolute;margin-left:42.65pt;margin-top:559pt;width:516.3pt;height:.1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32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" path="m,l691,t15,l3486,t15,l10326,e" filled="f" strokeweight=".72pt">
                      <v:path arrowok="t" o:connecttype="custom" o:connectlocs="0,0;438785,0;448310,0;2213610,0;2223135,0;6557010,0" o:connectangles="0,0,0,0,0,0"/>
                      <w10:wrap anchorx="page" anchory="page"/>
                    </v:shape>
                  </w:pict>
                </mc:Fallback>
              </mc:AlternateContent>
            </w:r>
          </w:p>
        </w:tc>
        <w:tc>
          <w:tcPr>
            <w:tcW w:w="2794" w:type="dxa"/>
            <w:gridSpan w:val="2"/>
          </w:tcPr>
          <w:p w14:paraId="3E4830C9" w14:textId="77777777" w:rsidR="004B1852" w:rsidRPr="00297781" w:rsidRDefault="004B1852" w:rsidP="00911405">
            <w:pPr>
              <w:pStyle w:val="TableParagraph"/>
              <w:rPr>
                <w:sz w:val="24"/>
                <w:szCs w:val="24"/>
              </w:rPr>
            </w:pPr>
            <w:r w:rsidRPr="00297781">
              <w:rPr>
                <w:sz w:val="24"/>
                <w:szCs w:val="24"/>
              </w:rPr>
              <w:t>Service Descriptions</w:t>
            </w:r>
          </w:p>
        </w:tc>
        <w:tc>
          <w:tcPr>
            <w:tcW w:w="6840" w:type="dxa"/>
            <w:gridSpan w:val="2"/>
          </w:tcPr>
          <w:p w14:paraId="7284773E" w14:textId="46C2F262" w:rsidR="004B1852" w:rsidRPr="00297781" w:rsidRDefault="004B1852" w:rsidP="00911405">
            <w:pPr>
              <w:pStyle w:val="TableParagraph"/>
              <w:rPr>
                <w:sz w:val="24"/>
                <w:szCs w:val="24"/>
              </w:rPr>
            </w:pPr>
            <w:r w:rsidRPr="00297781">
              <w:rPr>
                <w:sz w:val="24"/>
                <w:szCs w:val="24"/>
              </w:rPr>
              <w:t>List all security services provided by external providers, include specific source (</w:t>
            </w:r>
            <w:r w:rsidR="00952083" w:rsidRPr="00297781">
              <w:rPr>
                <w:sz w:val="24"/>
                <w:szCs w:val="24"/>
              </w:rPr>
              <w:t>e.g.,</w:t>
            </w:r>
            <w:r w:rsidRPr="00297781">
              <w:rPr>
                <w:sz w:val="24"/>
                <w:szCs w:val="24"/>
              </w:rPr>
              <w:t xml:space="preserve"> through contracts, interagency agreements, lines of business arrangements, licensing agreements, computer network defense service  provider (CNDSP), and/or supply chain arrangements.)</w:t>
            </w:r>
          </w:p>
        </w:tc>
      </w:tr>
      <w:tr w:rsidR="004B1852" w:rsidRPr="00297781" w14:paraId="21B6E281" w14:textId="77777777" w:rsidTr="00297781">
        <w:trPr>
          <w:gridAfter w:val="1"/>
          <w:wAfter w:w="39" w:type="dxa"/>
          <w:trHeight w:val="1780"/>
        </w:trPr>
        <w:tc>
          <w:tcPr>
            <w:tcW w:w="720" w:type="dxa"/>
            <w:gridSpan w:val="2"/>
            <w:vMerge/>
            <w:tcBorders>
              <w:top w:val="nil"/>
            </w:tcBorders>
          </w:tcPr>
          <w:p w14:paraId="3E28B8C4" w14:textId="77777777" w:rsidR="004B1852" w:rsidRPr="00297781" w:rsidRDefault="004B1852" w:rsidP="0043268F">
            <w:pPr>
              <w:rPr>
                <w:sz w:val="24"/>
                <w:szCs w:val="24"/>
              </w:rPr>
            </w:pPr>
          </w:p>
        </w:tc>
        <w:tc>
          <w:tcPr>
            <w:tcW w:w="2794" w:type="dxa"/>
            <w:gridSpan w:val="2"/>
          </w:tcPr>
          <w:p w14:paraId="3B450E92" w14:textId="77777777" w:rsidR="004B1852" w:rsidRPr="00297781" w:rsidRDefault="004B1852" w:rsidP="00911405">
            <w:pPr>
              <w:pStyle w:val="TableParagraph"/>
              <w:rPr>
                <w:sz w:val="24"/>
                <w:szCs w:val="24"/>
              </w:rPr>
            </w:pPr>
            <w:r w:rsidRPr="00297781">
              <w:rPr>
                <w:sz w:val="24"/>
                <w:szCs w:val="24"/>
              </w:rPr>
              <w:t>Security Requirements Description</w:t>
            </w:r>
          </w:p>
        </w:tc>
        <w:tc>
          <w:tcPr>
            <w:tcW w:w="6840" w:type="dxa"/>
            <w:gridSpan w:val="2"/>
          </w:tcPr>
          <w:p w14:paraId="634CC8EF" w14:textId="77777777" w:rsidR="004B1852" w:rsidRPr="00297781" w:rsidRDefault="004B1852" w:rsidP="00911405">
            <w:pPr>
              <w:pStyle w:val="TableParagraph"/>
              <w:rPr>
                <w:sz w:val="24"/>
                <w:szCs w:val="24"/>
              </w:rPr>
            </w:pPr>
            <w:r w:rsidRPr="00297781">
              <w:rPr>
                <w:sz w:val="24"/>
                <w:szCs w:val="24"/>
              </w:rPr>
              <w:t>Describes how the external services are protected in accordance with the security requirement of the organization.</w:t>
            </w:r>
          </w:p>
          <w:p w14:paraId="13C5671F" w14:textId="77777777" w:rsidR="004B1852" w:rsidRPr="00297781" w:rsidRDefault="004B1852" w:rsidP="00911405">
            <w:pPr>
              <w:pStyle w:val="TableParagraph"/>
              <w:rPr>
                <w:sz w:val="24"/>
                <w:szCs w:val="24"/>
              </w:rPr>
            </w:pPr>
          </w:p>
          <w:p w14:paraId="1711D220" w14:textId="7B4E8F99" w:rsidR="004B1852" w:rsidRPr="00297781" w:rsidRDefault="004B1852" w:rsidP="00911405">
            <w:pPr>
              <w:pStyle w:val="TableParagraph"/>
              <w:rPr>
                <w:sz w:val="24"/>
                <w:szCs w:val="24"/>
              </w:rPr>
            </w:pPr>
            <w:r w:rsidRPr="00297781">
              <w:rPr>
                <w:sz w:val="24"/>
                <w:szCs w:val="24"/>
              </w:rPr>
              <w:t>List of security requirements (</w:t>
            </w:r>
            <w:r w:rsidR="00952083" w:rsidRPr="00297781">
              <w:rPr>
                <w:sz w:val="24"/>
                <w:szCs w:val="24"/>
              </w:rPr>
              <w:t>e.g.,</w:t>
            </w:r>
            <w:r w:rsidRPr="00297781">
              <w:rPr>
                <w:sz w:val="24"/>
                <w:szCs w:val="24"/>
              </w:rPr>
              <w:t xml:space="preserve"> note that requirements provided in a security agreement and make the artifact available).</w:t>
            </w:r>
          </w:p>
        </w:tc>
      </w:tr>
      <w:tr w:rsidR="004B1852" w:rsidRPr="00297781" w14:paraId="5DDDAB27" w14:textId="77777777" w:rsidTr="00297781">
        <w:trPr>
          <w:gridAfter w:val="1"/>
          <w:wAfter w:w="39" w:type="dxa"/>
          <w:trHeight w:val="2220"/>
        </w:trPr>
        <w:tc>
          <w:tcPr>
            <w:tcW w:w="720" w:type="dxa"/>
            <w:gridSpan w:val="2"/>
            <w:vMerge/>
            <w:tcBorders>
              <w:top w:val="nil"/>
            </w:tcBorders>
          </w:tcPr>
          <w:p w14:paraId="001C3048" w14:textId="77777777" w:rsidR="004B1852" w:rsidRPr="00297781" w:rsidRDefault="004B1852" w:rsidP="0043268F">
            <w:pPr>
              <w:rPr>
                <w:sz w:val="24"/>
                <w:szCs w:val="24"/>
              </w:rPr>
            </w:pPr>
          </w:p>
        </w:tc>
        <w:tc>
          <w:tcPr>
            <w:tcW w:w="2794" w:type="dxa"/>
            <w:gridSpan w:val="2"/>
          </w:tcPr>
          <w:p w14:paraId="5474DD39" w14:textId="77777777" w:rsidR="004B1852" w:rsidRPr="00297781" w:rsidRDefault="004B1852" w:rsidP="00911405">
            <w:pPr>
              <w:pStyle w:val="TableParagraph"/>
              <w:rPr>
                <w:sz w:val="24"/>
                <w:szCs w:val="24"/>
              </w:rPr>
            </w:pPr>
            <w:r w:rsidRPr="00297781">
              <w:rPr>
                <w:sz w:val="24"/>
                <w:szCs w:val="24"/>
              </w:rPr>
              <w:t>Risk Determination</w:t>
            </w:r>
          </w:p>
        </w:tc>
        <w:tc>
          <w:tcPr>
            <w:tcW w:w="6840" w:type="dxa"/>
            <w:gridSpan w:val="2"/>
          </w:tcPr>
          <w:p w14:paraId="2257ADD9" w14:textId="77777777" w:rsidR="004B1852" w:rsidRPr="00297781" w:rsidRDefault="004B1852" w:rsidP="00911405">
            <w:pPr>
              <w:pStyle w:val="TableParagraph"/>
              <w:rPr>
                <w:sz w:val="24"/>
                <w:szCs w:val="24"/>
              </w:rPr>
            </w:pPr>
            <w:r w:rsidRPr="00297781">
              <w:rPr>
                <w:sz w:val="24"/>
                <w:szCs w:val="24"/>
              </w:rPr>
              <w:t>Document that the necessary assurances have been obtained that the risk to organizational operations and assets, individuals, other organizations, and the Nation arising from the use of the external services is acceptable</w:t>
            </w:r>
          </w:p>
          <w:p w14:paraId="18B53367" w14:textId="77777777" w:rsidR="004B1852" w:rsidRPr="00297781" w:rsidRDefault="004B1852" w:rsidP="00911405">
            <w:pPr>
              <w:pStyle w:val="TableParagraph"/>
              <w:rPr>
                <w:sz w:val="24"/>
                <w:szCs w:val="24"/>
              </w:rPr>
            </w:pPr>
          </w:p>
          <w:p w14:paraId="7A81BA86" w14:textId="77777777" w:rsidR="004B1852" w:rsidRPr="00297781" w:rsidRDefault="004B1852" w:rsidP="00911405">
            <w:pPr>
              <w:pStyle w:val="TableParagraph"/>
              <w:rPr>
                <w:sz w:val="24"/>
                <w:szCs w:val="24"/>
              </w:rPr>
            </w:pPr>
            <w:r w:rsidRPr="00297781">
              <w:rPr>
                <w:sz w:val="24"/>
                <w:szCs w:val="24"/>
              </w:rPr>
              <w:t xml:space="preserve">Is the external provider compliant with federal </w:t>
            </w:r>
            <w:proofErr w:type="gramStart"/>
            <w:r w:rsidRPr="00297781">
              <w:rPr>
                <w:sz w:val="24"/>
                <w:szCs w:val="24"/>
              </w:rPr>
              <w:t>laws, or</w:t>
            </w:r>
            <w:proofErr w:type="gramEnd"/>
            <w:r w:rsidRPr="00297781">
              <w:rPr>
                <w:sz w:val="24"/>
                <w:szCs w:val="24"/>
              </w:rPr>
              <w:t xml:space="preserve"> is the external service provider under contract to provide a security level commensurate with the system's security categorization.</w:t>
            </w:r>
          </w:p>
        </w:tc>
      </w:tr>
      <w:tr w:rsidR="004B1852" w:rsidRPr="00297781" w14:paraId="2118BD1F" w14:textId="77777777" w:rsidTr="00297781">
        <w:trPr>
          <w:gridAfter w:val="1"/>
          <w:wAfter w:w="39" w:type="dxa"/>
          <w:trHeight w:val="4180"/>
        </w:trPr>
        <w:tc>
          <w:tcPr>
            <w:tcW w:w="720" w:type="dxa"/>
            <w:gridSpan w:val="2"/>
            <w:vMerge w:val="restart"/>
          </w:tcPr>
          <w:p w14:paraId="1BFBD668" w14:textId="77777777" w:rsidR="004B1852" w:rsidRPr="00297781" w:rsidRDefault="004B1852" w:rsidP="00911405">
            <w:pPr>
              <w:pStyle w:val="TableParagraph"/>
              <w:rPr>
                <w:sz w:val="24"/>
                <w:szCs w:val="24"/>
              </w:rPr>
            </w:pPr>
            <w:r w:rsidRPr="00297781">
              <w:rPr>
                <w:sz w:val="24"/>
                <w:szCs w:val="24"/>
              </w:rPr>
              <w:t>36</w:t>
            </w:r>
          </w:p>
        </w:tc>
        <w:tc>
          <w:tcPr>
            <w:tcW w:w="2794" w:type="dxa"/>
            <w:gridSpan w:val="2"/>
          </w:tcPr>
          <w:p w14:paraId="275D0217" w14:textId="77777777" w:rsidR="004B1852" w:rsidRPr="00297781" w:rsidRDefault="004B1852" w:rsidP="00911405">
            <w:pPr>
              <w:pStyle w:val="TableParagraph"/>
              <w:rPr>
                <w:sz w:val="24"/>
                <w:szCs w:val="24"/>
              </w:rPr>
            </w:pPr>
            <w:r w:rsidRPr="00297781">
              <w:rPr>
                <w:sz w:val="24"/>
                <w:szCs w:val="24"/>
              </w:rPr>
              <w:t>Confidentiality/ Integrity/ Availability</w:t>
            </w:r>
          </w:p>
        </w:tc>
        <w:tc>
          <w:tcPr>
            <w:tcW w:w="6840" w:type="dxa"/>
            <w:gridSpan w:val="2"/>
          </w:tcPr>
          <w:p w14:paraId="3625E993" w14:textId="77777777" w:rsidR="004B1852" w:rsidRPr="00297781" w:rsidRDefault="004B1852" w:rsidP="00911405">
            <w:pPr>
              <w:pStyle w:val="TableParagraph"/>
              <w:rPr>
                <w:sz w:val="24"/>
                <w:szCs w:val="24"/>
              </w:rPr>
            </w:pPr>
            <w:r w:rsidRPr="00297781">
              <w:rPr>
                <w:sz w:val="24"/>
                <w:szCs w:val="24"/>
              </w:rPr>
              <w:t>Select appropriate security categorization impact levels and information type.*  Low | Moderate | High</w:t>
            </w:r>
          </w:p>
          <w:p w14:paraId="677E6F3C" w14:textId="77777777" w:rsidR="004B1852" w:rsidRPr="00297781" w:rsidRDefault="004B1852" w:rsidP="00911405">
            <w:pPr>
              <w:pStyle w:val="TableParagraph"/>
              <w:rPr>
                <w:sz w:val="24"/>
                <w:szCs w:val="24"/>
              </w:rPr>
            </w:pPr>
          </w:p>
          <w:p w14:paraId="787E51E5" w14:textId="77777777" w:rsidR="004B1852" w:rsidRPr="00297781" w:rsidRDefault="004B1852" w:rsidP="00911405">
            <w:pPr>
              <w:pStyle w:val="TableParagraph"/>
              <w:rPr>
                <w:sz w:val="24"/>
                <w:szCs w:val="24"/>
              </w:rPr>
            </w:pPr>
            <w:r w:rsidRPr="00297781">
              <w:rPr>
                <w:sz w:val="24"/>
                <w:szCs w:val="24"/>
              </w:rPr>
              <w:t xml:space="preserve">IAW CNSSI 1253: "Identify all the types of information processed, stored, or transmitted by an information system, determine their provisional security impact values, and adjust the information </w:t>
            </w:r>
            <w:proofErr w:type="gramStart"/>
            <w:r w:rsidRPr="00297781">
              <w:rPr>
                <w:sz w:val="24"/>
                <w:szCs w:val="24"/>
              </w:rPr>
              <w:t>types’</w:t>
            </w:r>
            <w:proofErr w:type="gramEnd"/>
            <w:r w:rsidRPr="00297781">
              <w:rPr>
                <w:sz w:val="24"/>
                <w:szCs w:val="24"/>
              </w:rPr>
              <w:t xml:space="preserve"> provisional security impact values (see FIPS 199, NIST SP 800-60, Volume I, Section 4, and NIST SP 800-60, Volume II). If the information type is not identified in NIST SP 800-60 Volume II, document the information type consistent with the guidance in NIST SP 800-60, Volume I. </w:t>
            </w:r>
            <w:r w:rsidRPr="00297781">
              <w:rPr>
                <w:b/>
                <w:sz w:val="24"/>
                <w:szCs w:val="24"/>
              </w:rPr>
              <w:t xml:space="preserve">Note: </w:t>
            </w:r>
            <w:r w:rsidRPr="00297781">
              <w:rPr>
                <w:sz w:val="24"/>
                <w:szCs w:val="24"/>
              </w:rPr>
              <w:t>NIST SP 800-60 will be updated to better represent information types for NSS. If the information type guidance for NSS is classified or sensitive, it will be published separately from the main body of NIST SP 800-60. As appropriate, supplement NIST SP 800-60 with organization-defined guidance."</w:t>
            </w:r>
          </w:p>
        </w:tc>
      </w:tr>
      <w:tr w:rsidR="004B1852" w:rsidRPr="00297781" w14:paraId="272CB54A" w14:textId="77777777" w:rsidTr="00297781">
        <w:trPr>
          <w:gridAfter w:val="1"/>
          <w:wAfter w:w="39" w:type="dxa"/>
          <w:trHeight w:val="940"/>
        </w:trPr>
        <w:tc>
          <w:tcPr>
            <w:tcW w:w="720" w:type="dxa"/>
            <w:gridSpan w:val="2"/>
            <w:vMerge/>
            <w:tcBorders>
              <w:top w:val="nil"/>
            </w:tcBorders>
          </w:tcPr>
          <w:p w14:paraId="4D1C1CB6" w14:textId="77777777" w:rsidR="004B1852" w:rsidRPr="00297781" w:rsidRDefault="004B1852" w:rsidP="0043268F">
            <w:pPr>
              <w:rPr>
                <w:sz w:val="24"/>
                <w:szCs w:val="24"/>
              </w:rPr>
            </w:pPr>
          </w:p>
        </w:tc>
        <w:tc>
          <w:tcPr>
            <w:tcW w:w="2794" w:type="dxa"/>
            <w:gridSpan w:val="2"/>
          </w:tcPr>
          <w:p w14:paraId="4A8652C6" w14:textId="77777777" w:rsidR="004B1852" w:rsidRPr="00297781" w:rsidRDefault="004B1852" w:rsidP="00911405">
            <w:pPr>
              <w:pStyle w:val="TableParagraph"/>
              <w:rPr>
                <w:sz w:val="24"/>
                <w:szCs w:val="24"/>
              </w:rPr>
            </w:pPr>
            <w:r w:rsidRPr="00297781">
              <w:rPr>
                <w:sz w:val="24"/>
                <w:szCs w:val="24"/>
              </w:rPr>
              <w:t>High/Moderate/Low</w:t>
            </w:r>
          </w:p>
        </w:tc>
        <w:tc>
          <w:tcPr>
            <w:tcW w:w="6840" w:type="dxa"/>
            <w:gridSpan w:val="2"/>
          </w:tcPr>
          <w:p w14:paraId="1E225BE9" w14:textId="4C472EF1" w:rsidR="004B1852" w:rsidRPr="00297781" w:rsidRDefault="004B1852" w:rsidP="00911405">
            <w:pPr>
              <w:pStyle w:val="TableParagraph"/>
              <w:rPr>
                <w:sz w:val="24"/>
                <w:szCs w:val="24"/>
              </w:rPr>
            </w:pPr>
            <w:r w:rsidRPr="00297781">
              <w:rPr>
                <w:sz w:val="24"/>
                <w:szCs w:val="24"/>
              </w:rPr>
              <w:t xml:space="preserve">Refer to CNSSI No. 1253 for descriptions: </w:t>
            </w:r>
            <w:r w:rsidR="006368C9" w:rsidRPr="00297781">
              <w:rPr>
                <w:sz w:val="24"/>
                <w:szCs w:val="24"/>
              </w:rPr>
              <w:t>https://www.cnss.gov/CNSS/issuances/Instructions.cfm</w:t>
            </w:r>
          </w:p>
        </w:tc>
      </w:tr>
      <w:tr w:rsidR="004B1852" w:rsidRPr="00297781" w14:paraId="5F629183" w14:textId="77777777" w:rsidTr="00297781">
        <w:trPr>
          <w:gridAfter w:val="1"/>
          <w:wAfter w:w="39" w:type="dxa"/>
          <w:trHeight w:val="1360"/>
        </w:trPr>
        <w:tc>
          <w:tcPr>
            <w:tcW w:w="720" w:type="dxa"/>
            <w:gridSpan w:val="2"/>
          </w:tcPr>
          <w:p w14:paraId="7933A1D5" w14:textId="77777777" w:rsidR="004B1852" w:rsidRPr="00297781" w:rsidRDefault="004B1852" w:rsidP="00911405">
            <w:pPr>
              <w:pStyle w:val="TableParagraph"/>
              <w:rPr>
                <w:sz w:val="24"/>
                <w:szCs w:val="24"/>
              </w:rPr>
            </w:pPr>
            <w:r w:rsidRPr="00297781">
              <w:rPr>
                <w:sz w:val="24"/>
                <w:szCs w:val="24"/>
              </w:rPr>
              <w:t>37</w:t>
            </w:r>
          </w:p>
        </w:tc>
        <w:tc>
          <w:tcPr>
            <w:tcW w:w="2794" w:type="dxa"/>
            <w:gridSpan w:val="2"/>
          </w:tcPr>
          <w:p w14:paraId="4CD4734C" w14:textId="77777777" w:rsidR="004B1852" w:rsidRPr="00297781" w:rsidRDefault="004B1852" w:rsidP="00911405">
            <w:pPr>
              <w:pStyle w:val="TableParagraph"/>
              <w:rPr>
                <w:sz w:val="24"/>
                <w:szCs w:val="24"/>
              </w:rPr>
            </w:pPr>
            <w:r w:rsidRPr="00297781">
              <w:rPr>
                <w:sz w:val="24"/>
                <w:szCs w:val="24"/>
              </w:rPr>
              <w:t>Overlays</w:t>
            </w:r>
          </w:p>
        </w:tc>
        <w:tc>
          <w:tcPr>
            <w:tcW w:w="6840" w:type="dxa"/>
            <w:gridSpan w:val="2"/>
          </w:tcPr>
          <w:p w14:paraId="2B044F4A" w14:textId="2AEFC9C8" w:rsidR="004B1852" w:rsidRPr="00297781" w:rsidRDefault="004B1852" w:rsidP="00911405">
            <w:pPr>
              <w:pStyle w:val="TableParagraph"/>
              <w:rPr>
                <w:sz w:val="24"/>
                <w:szCs w:val="24"/>
              </w:rPr>
            </w:pPr>
            <w:r w:rsidRPr="00297781">
              <w:rPr>
                <w:sz w:val="24"/>
                <w:szCs w:val="24"/>
              </w:rPr>
              <w:t>Select the applicable overlay(s) via the radio buttons. The name of the overlay(s) that has added any controls to the list will be  automatically updated in the  "Overlay(s)" column</w:t>
            </w:r>
            <w:r w:rsidR="00E44554" w:rsidRPr="00297781">
              <w:rPr>
                <w:sz w:val="24"/>
                <w:szCs w:val="24"/>
              </w:rPr>
              <w:t>.</w:t>
            </w:r>
            <w:r w:rsidRPr="00297781">
              <w:rPr>
                <w:sz w:val="24"/>
                <w:szCs w:val="24"/>
              </w:rPr>
              <w:t xml:space="preserve">  </w:t>
            </w:r>
          </w:p>
        </w:tc>
      </w:tr>
    </w:tbl>
    <w:p w14:paraId="6375414E" w14:textId="77777777" w:rsidR="004B1852" w:rsidRPr="00297781" w:rsidRDefault="004B1852" w:rsidP="004B1852">
      <w:pPr>
        <w:jc w:val="both"/>
        <w:rPr>
          <w:sz w:val="24"/>
          <w:szCs w:val="24"/>
        </w:rPr>
        <w:sectPr w:rsidR="004B1852" w:rsidRPr="00297781" w:rsidSect="00863D10">
          <w:footerReference w:type="default" r:id="rId15"/>
          <w:pgSz w:w="12240" w:h="15840"/>
          <w:pgMar w:top="1020" w:right="920" w:bottom="1180" w:left="720" w:header="0" w:footer="983" w:gutter="0"/>
          <w:cols w:space="720"/>
        </w:sectPr>
      </w:pPr>
    </w:p>
    <w:p w14:paraId="24572AB3" w14:textId="38BA30A0" w:rsidR="004B1852" w:rsidRPr="00297781" w:rsidRDefault="00297781" w:rsidP="004B1852">
      <w:pPr>
        <w:spacing w:before="29"/>
        <w:ind w:left="499"/>
        <w:rPr>
          <w:rFonts w:ascii="Times New Roman" w:hAnsi="Times New Roman" w:cs="Times New Roman"/>
          <w:sz w:val="24"/>
          <w:szCs w:val="24"/>
        </w:rPr>
      </w:pPr>
      <w:r w:rsidRPr="00297781">
        <w:rPr>
          <w:rFonts w:ascii="Times New Roman" w:hAnsi="Times New Roman" w:cs="Times New Roman"/>
          <w:noProof/>
          <w:sz w:val="24"/>
          <w:szCs w:val="24"/>
        </w:rPr>
        <mc:AlternateContent>
          <mc:Choice Requires="wps">
            <w:drawing>
              <wp:anchor distT="0" distB="0" distL="114300" distR="114300" simplePos="0" relativeHeight="251663360" behindDoc="0" locked="0" layoutInCell="1" allowOverlap="1" wp14:anchorId="42E1B916" wp14:editId="5772F935">
                <wp:simplePos x="0" y="0"/>
                <wp:positionH relativeFrom="margin">
                  <wp:align>center</wp:align>
                </wp:positionH>
                <wp:positionV relativeFrom="page">
                  <wp:posOffset>463550</wp:posOffset>
                </wp:positionV>
                <wp:extent cx="6131560" cy="7827645"/>
                <wp:effectExtent l="0" t="0" r="2540" b="1905"/>
                <wp:wrapNone/>
                <wp:docPr id="6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1560" cy="7827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794"/>
                              <w:gridCol w:w="6840"/>
                            </w:tblGrid>
                            <w:tr w:rsidR="00D71AB7" w14:paraId="5F88C647" w14:textId="77777777">
                              <w:trPr>
                                <w:trHeight w:val="1640"/>
                              </w:trPr>
                              <w:tc>
                                <w:tcPr>
                                  <w:tcW w:w="2794" w:type="dxa"/>
                                  <w:tcBorders>
                                    <w:top w:val="nil"/>
                                  </w:tcBorders>
                                </w:tcPr>
                                <w:p w14:paraId="2D6931C6" w14:textId="77777777" w:rsidR="00D71AB7" w:rsidRPr="00297781" w:rsidRDefault="00D71AB7" w:rsidP="00911405">
                                  <w:pPr>
                                    <w:pStyle w:val="TableParagraph"/>
                                    <w:rPr>
                                      <w:sz w:val="24"/>
                                      <w:szCs w:val="24"/>
                                    </w:rPr>
                                  </w:pPr>
                                  <w:r w:rsidRPr="00297781">
                                    <w:rPr>
                                      <w:sz w:val="24"/>
                                      <w:szCs w:val="24"/>
                                    </w:rPr>
                                    <w:t>Security Control Number</w:t>
                                  </w:r>
                                </w:p>
                              </w:tc>
                              <w:tc>
                                <w:tcPr>
                                  <w:tcW w:w="6840" w:type="dxa"/>
                                  <w:tcBorders>
                                    <w:top w:val="nil"/>
                                  </w:tcBorders>
                                </w:tcPr>
                                <w:p w14:paraId="37A748BB" w14:textId="77777777" w:rsidR="00D71AB7" w:rsidRPr="00297781" w:rsidRDefault="00D71AB7" w:rsidP="00911405">
                                  <w:pPr>
                                    <w:pStyle w:val="TableParagraph"/>
                                    <w:rPr>
                                      <w:sz w:val="24"/>
                                      <w:szCs w:val="24"/>
                                    </w:rPr>
                                  </w:pPr>
                                  <w:r w:rsidRPr="00297781">
                                    <w:rPr>
                                      <w:sz w:val="24"/>
                                      <w:szCs w:val="24"/>
                                    </w:rPr>
                                    <w:t>Identify the reference number for the security control per the NIST SP 800-53.  If applicable, also include the enhancement number.*</w:t>
                                  </w:r>
                                </w:p>
                                <w:p w14:paraId="279DF292" w14:textId="77777777" w:rsidR="00D71AB7" w:rsidRPr="00297781" w:rsidRDefault="00D71AB7" w:rsidP="00911405">
                                  <w:pPr>
                                    <w:pStyle w:val="TableParagraph"/>
                                    <w:rPr>
                                      <w:sz w:val="24"/>
                                      <w:szCs w:val="24"/>
                                    </w:rPr>
                                  </w:pPr>
                                </w:p>
                                <w:p w14:paraId="716F8D33" w14:textId="77777777" w:rsidR="00D71AB7" w:rsidRPr="00297781" w:rsidRDefault="00D71AB7" w:rsidP="00911405">
                                  <w:pPr>
                                    <w:pStyle w:val="TableParagraph"/>
                                    <w:rPr>
                                      <w:sz w:val="24"/>
                                      <w:szCs w:val="24"/>
                                    </w:rPr>
                                  </w:pPr>
                                  <w:r w:rsidRPr="00297781">
                                    <w:rPr>
                                      <w:sz w:val="24"/>
                                      <w:szCs w:val="24"/>
                                    </w:rPr>
                                    <w:t>Example: CA-3 (Security Control) or CA-3(1) (Security Control with Enhancement)</w:t>
                                  </w:r>
                                </w:p>
                              </w:tc>
                            </w:tr>
                            <w:tr w:rsidR="00D71AB7" w14:paraId="7A736C91" w14:textId="77777777">
                              <w:trPr>
                                <w:trHeight w:val="1160"/>
                              </w:trPr>
                              <w:tc>
                                <w:tcPr>
                                  <w:tcW w:w="2794" w:type="dxa"/>
                                </w:tcPr>
                                <w:p w14:paraId="1D2B693D" w14:textId="77777777" w:rsidR="00D71AB7" w:rsidRPr="00297781" w:rsidRDefault="00D71AB7" w:rsidP="00911405">
                                  <w:pPr>
                                    <w:pStyle w:val="TableParagraph"/>
                                    <w:rPr>
                                      <w:sz w:val="24"/>
                                      <w:szCs w:val="24"/>
                                    </w:rPr>
                                  </w:pPr>
                                  <w:r w:rsidRPr="00297781">
                                    <w:rPr>
                                      <w:sz w:val="24"/>
                                      <w:szCs w:val="24"/>
                                    </w:rPr>
                                    <w:t>Security Control/ Enhancement Name</w:t>
                                  </w:r>
                                </w:p>
                              </w:tc>
                              <w:tc>
                                <w:tcPr>
                                  <w:tcW w:w="6840" w:type="dxa"/>
                                </w:tcPr>
                                <w:p w14:paraId="2570FBAA" w14:textId="77777777" w:rsidR="00D71AB7" w:rsidRPr="00297781" w:rsidRDefault="00D71AB7" w:rsidP="00911405">
                                  <w:pPr>
                                    <w:pStyle w:val="TableParagraph"/>
                                    <w:rPr>
                                      <w:sz w:val="24"/>
                                      <w:szCs w:val="24"/>
                                    </w:rPr>
                                  </w:pPr>
                                  <w:r w:rsidRPr="00297781">
                                    <w:rPr>
                                      <w:sz w:val="24"/>
                                      <w:szCs w:val="24"/>
                                    </w:rPr>
                                    <w:t>Identify the name for the security control per the NIST SP 800-53.* Example: Information System Connections</w:t>
                                  </w:r>
                                </w:p>
                              </w:tc>
                            </w:tr>
                            <w:tr w:rsidR="00D71AB7" w14:paraId="66E24BB8" w14:textId="77777777">
                              <w:trPr>
                                <w:trHeight w:val="2660"/>
                              </w:trPr>
                              <w:tc>
                                <w:tcPr>
                                  <w:tcW w:w="2794" w:type="dxa"/>
                                </w:tcPr>
                                <w:p w14:paraId="3918DF47" w14:textId="77777777" w:rsidR="00D71AB7" w:rsidRPr="00297781" w:rsidRDefault="00D71AB7" w:rsidP="00911405">
                                  <w:pPr>
                                    <w:pStyle w:val="TableParagraph"/>
                                    <w:rPr>
                                      <w:sz w:val="24"/>
                                      <w:szCs w:val="24"/>
                                    </w:rPr>
                                  </w:pPr>
                                  <w:r w:rsidRPr="00297781">
                                    <w:rPr>
                                      <w:sz w:val="24"/>
                                      <w:szCs w:val="24"/>
                                    </w:rPr>
                                    <w:t>Overlay/ Tailored</w:t>
                                  </w:r>
                                </w:p>
                              </w:tc>
                              <w:tc>
                                <w:tcPr>
                                  <w:tcW w:w="6840" w:type="dxa"/>
                                </w:tcPr>
                                <w:p w14:paraId="0A3A7027" w14:textId="77777777" w:rsidR="00D71AB7" w:rsidRPr="00297781" w:rsidRDefault="00D71AB7" w:rsidP="00911405">
                                  <w:pPr>
                                    <w:pStyle w:val="TableParagraph"/>
                                    <w:rPr>
                                      <w:sz w:val="24"/>
                                      <w:szCs w:val="24"/>
                                    </w:rPr>
                                  </w:pPr>
                                  <w:r w:rsidRPr="00297781">
                                    <w:rPr>
                                      <w:sz w:val="24"/>
                                      <w:szCs w:val="24"/>
                                    </w:rPr>
                                    <w:t>Identify if this control is added or subtracted due to an overlay or manual tailoring:*</w:t>
                                  </w:r>
                                </w:p>
                                <w:p w14:paraId="7EED34F9" w14:textId="77777777" w:rsidR="00D71AB7" w:rsidRPr="00297781" w:rsidRDefault="00D71AB7" w:rsidP="00911405">
                                  <w:pPr>
                                    <w:pStyle w:val="TableParagraph"/>
                                    <w:rPr>
                                      <w:sz w:val="24"/>
                                      <w:szCs w:val="24"/>
                                    </w:rPr>
                                  </w:pPr>
                                  <w:r w:rsidRPr="00297781">
                                    <w:rPr>
                                      <w:sz w:val="24"/>
                                      <w:szCs w:val="24"/>
                                    </w:rPr>
                                    <w:t>If the security control is added/subtracted due to an overlay, it will automatically populate with a "+" or "-" and the overlay name.</w:t>
                                  </w:r>
                                </w:p>
                                <w:p w14:paraId="6D16261F" w14:textId="77777777" w:rsidR="00D71AB7" w:rsidRPr="00297781" w:rsidRDefault="00D71AB7" w:rsidP="00911405">
                                  <w:pPr>
                                    <w:pStyle w:val="TableParagraph"/>
                                    <w:rPr>
                                      <w:sz w:val="24"/>
                                      <w:szCs w:val="24"/>
                                    </w:rPr>
                                  </w:pPr>
                                  <w:r w:rsidRPr="00297781">
                                    <w:rPr>
                                      <w:sz w:val="24"/>
                                      <w:szCs w:val="24"/>
                                    </w:rPr>
                                    <w:t>OR</w:t>
                                  </w:r>
                                </w:p>
                                <w:p w14:paraId="05C1623C" w14:textId="77777777" w:rsidR="00D71AB7" w:rsidRPr="00297781" w:rsidRDefault="00D71AB7" w:rsidP="00911405">
                                  <w:pPr>
                                    <w:pStyle w:val="TableParagraph"/>
                                    <w:rPr>
                                      <w:sz w:val="24"/>
                                      <w:szCs w:val="24"/>
                                    </w:rPr>
                                  </w:pPr>
                                  <w:r w:rsidRPr="00297781">
                                    <w:rPr>
                                      <w:sz w:val="24"/>
                                      <w:szCs w:val="24"/>
                                    </w:rPr>
                                    <w:t>If the security control is manually added or subtracted due to tailoring, then the user should enter "Tailored +" or "Tailored -" within this field and a justification is added within the comment field.</w:t>
                                  </w:r>
                                </w:p>
                              </w:tc>
                            </w:tr>
                            <w:tr w:rsidR="00D71AB7" w14:paraId="6E1C9E3F" w14:textId="77777777">
                              <w:trPr>
                                <w:trHeight w:val="1420"/>
                              </w:trPr>
                              <w:tc>
                                <w:tcPr>
                                  <w:tcW w:w="2794" w:type="dxa"/>
                                </w:tcPr>
                                <w:p w14:paraId="127FCD54" w14:textId="77777777" w:rsidR="00D71AB7" w:rsidRPr="00297781" w:rsidRDefault="00D71AB7" w:rsidP="00911405">
                                  <w:pPr>
                                    <w:pStyle w:val="TableParagraph"/>
                                    <w:rPr>
                                      <w:sz w:val="24"/>
                                      <w:szCs w:val="24"/>
                                    </w:rPr>
                                  </w:pPr>
                                  <w:r w:rsidRPr="00297781">
                                    <w:rPr>
                                      <w:sz w:val="24"/>
                                      <w:szCs w:val="24"/>
                                    </w:rPr>
                                    <w:t>Control Correlation Identifiers  (CCI Number)</w:t>
                                  </w:r>
                                </w:p>
                              </w:tc>
                              <w:tc>
                                <w:tcPr>
                                  <w:tcW w:w="6840" w:type="dxa"/>
                                </w:tcPr>
                                <w:p w14:paraId="4BF4D02E" w14:textId="77777777" w:rsidR="00D71AB7" w:rsidRPr="00297781" w:rsidRDefault="00D71AB7" w:rsidP="00911405">
                                  <w:pPr>
                                    <w:pStyle w:val="TableParagraph"/>
                                    <w:rPr>
                                      <w:sz w:val="24"/>
                                      <w:szCs w:val="24"/>
                                    </w:rPr>
                                  </w:pPr>
                                  <w:r w:rsidRPr="00297781">
                                    <w:rPr>
                                      <w:sz w:val="24"/>
                                      <w:szCs w:val="24"/>
                                    </w:rPr>
                                    <w:t>Decomposition of a security control into single, actionable statements.</w:t>
                                  </w:r>
                                </w:p>
                                <w:p w14:paraId="09E34530" w14:textId="77777777" w:rsidR="00D71AB7" w:rsidRPr="00297781" w:rsidRDefault="00D71AB7" w:rsidP="00911405">
                                  <w:pPr>
                                    <w:pStyle w:val="TableParagraph"/>
                                    <w:rPr>
                                      <w:sz w:val="24"/>
                                      <w:szCs w:val="24"/>
                                    </w:rPr>
                                  </w:pPr>
                                </w:p>
                                <w:p w14:paraId="6EE1F90F" w14:textId="77777777" w:rsidR="00D71AB7" w:rsidRPr="00297781" w:rsidRDefault="00D71AB7" w:rsidP="00911405">
                                  <w:pPr>
                                    <w:pStyle w:val="TableParagraph"/>
                                    <w:rPr>
                                      <w:sz w:val="24"/>
                                      <w:szCs w:val="24"/>
                                    </w:rPr>
                                  </w:pPr>
                                  <w:r w:rsidRPr="00297781">
                                    <w:rPr>
                                      <w:sz w:val="24"/>
                                      <w:szCs w:val="24"/>
                                    </w:rPr>
                                    <w:t>Identify the CCI number for the specific element in the control referenced per the Knowledge Service.*</w:t>
                                  </w:r>
                                </w:p>
                              </w:tc>
                            </w:tr>
                            <w:tr w:rsidR="00D71AB7" w14:paraId="49656E1B" w14:textId="77777777">
                              <w:trPr>
                                <w:trHeight w:val="1140"/>
                              </w:trPr>
                              <w:tc>
                                <w:tcPr>
                                  <w:tcW w:w="2794" w:type="dxa"/>
                                </w:tcPr>
                                <w:p w14:paraId="5AEFC302" w14:textId="77777777" w:rsidR="00D71AB7" w:rsidRPr="00297781" w:rsidRDefault="00D71AB7" w:rsidP="00911405">
                                  <w:pPr>
                                    <w:pStyle w:val="TableParagraph"/>
                                    <w:rPr>
                                      <w:sz w:val="24"/>
                                      <w:szCs w:val="24"/>
                                    </w:rPr>
                                  </w:pPr>
                                  <w:r w:rsidRPr="00297781">
                                    <w:rPr>
                                      <w:sz w:val="24"/>
                                      <w:szCs w:val="24"/>
                                    </w:rPr>
                                    <w:t>Assessment Procedure Number</w:t>
                                  </w:r>
                                </w:p>
                              </w:tc>
                              <w:tc>
                                <w:tcPr>
                                  <w:tcW w:w="6840" w:type="dxa"/>
                                </w:tcPr>
                                <w:p w14:paraId="3B1901C3" w14:textId="77777777" w:rsidR="00D71AB7" w:rsidRPr="00297781" w:rsidRDefault="00D71AB7" w:rsidP="00911405">
                                  <w:pPr>
                                    <w:pStyle w:val="TableParagraph"/>
                                    <w:rPr>
                                      <w:sz w:val="24"/>
                                      <w:szCs w:val="24"/>
                                    </w:rPr>
                                  </w:pPr>
                                  <w:r w:rsidRPr="00297781">
                                    <w:rPr>
                                      <w:sz w:val="24"/>
                                      <w:szCs w:val="24"/>
                                    </w:rPr>
                                    <w:t>Identify the reference number associated to the assessment procedure for a specific security control per the Knowledge Service.*</w:t>
                                  </w:r>
                                </w:p>
                              </w:tc>
                            </w:tr>
                            <w:tr w:rsidR="00D71AB7" w14:paraId="738FC5BD" w14:textId="77777777">
                              <w:trPr>
                                <w:trHeight w:val="1360"/>
                              </w:trPr>
                              <w:tc>
                                <w:tcPr>
                                  <w:tcW w:w="2794" w:type="dxa"/>
                                </w:tcPr>
                                <w:p w14:paraId="533DDA99" w14:textId="77777777" w:rsidR="00D71AB7" w:rsidRPr="00297781" w:rsidRDefault="00D71AB7" w:rsidP="00911405">
                                  <w:pPr>
                                    <w:pStyle w:val="TableParagraph"/>
                                    <w:rPr>
                                      <w:sz w:val="24"/>
                                      <w:szCs w:val="24"/>
                                    </w:rPr>
                                  </w:pPr>
                                  <w:r w:rsidRPr="00297781">
                                    <w:rPr>
                                      <w:sz w:val="24"/>
                                      <w:szCs w:val="24"/>
                                    </w:rPr>
                                    <w:t>Implemented/Planned/ or NA</w:t>
                                  </w:r>
                                </w:p>
                              </w:tc>
                              <w:tc>
                                <w:tcPr>
                                  <w:tcW w:w="6840" w:type="dxa"/>
                                </w:tcPr>
                                <w:p w14:paraId="06F802CA" w14:textId="77777777" w:rsidR="00D71AB7" w:rsidRPr="00297781" w:rsidRDefault="00D71AB7" w:rsidP="00911405">
                                  <w:pPr>
                                    <w:pStyle w:val="TableParagraph"/>
                                    <w:rPr>
                                      <w:sz w:val="24"/>
                                      <w:szCs w:val="24"/>
                                    </w:rPr>
                                  </w:pPr>
                                  <w:r w:rsidRPr="00297781">
                                    <w:rPr>
                                      <w:sz w:val="24"/>
                                      <w:szCs w:val="24"/>
                                    </w:rPr>
                                    <w:t>An identification of the implementation status of the security control. A user would designate the status by selecting the appropriate description (Implemented, Planned, or NA). Any controls identified as NA requires a justification within the comments field.</w:t>
                                  </w:r>
                                </w:p>
                              </w:tc>
                            </w:tr>
                            <w:tr w:rsidR="00D71AB7" w14:paraId="15FF8D06" w14:textId="77777777">
                              <w:trPr>
                                <w:trHeight w:val="880"/>
                              </w:trPr>
                              <w:tc>
                                <w:tcPr>
                                  <w:tcW w:w="2794" w:type="dxa"/>
                                </w:tcPr>
                                <w:p w14:paraId="6DA1D300" w14:textId="77777777" w:rsidR="00D71AB7" w:rsidRPr="00297781" w:rsidRDefault="00D71AB7" w:rsidP="00911405">
                                  <w:pPr>
                                    <w:pStyle w:val="TableParagraph"/>
                                    <w:rPr>
                                      <w:sz w:val="24"/>
                                      <w:szCs w:val="24"/>
                                    </w:rPr>
                                  </w:pPr>
                                  <w:r w:rsidRPr="00297781">
                                    <w:rPr>
                                      <w:sz w:val="24"/>
                                      <w:szCs w:val="24"/>
                                    </w:rPr>
                                    <w:t>Security Control Designation</w:t>
                                  </w:r>
                                </w:p>
                              </w:tc>
                              <w:tc>
                                <w:tcPr>
                                  <w:tcW w:w="6840" w:type="dxa"/>
                                </w:tcPr>
                                <w:p w14:paraId="7428A434" w14:textId="77777777" w:rsidR="00D71AB7" w:rsidRPr="00297781" w:rsidRDefault="00D71AB7" w:rsidP="00911405">
                                  <w:pPr>
                                    <w:pStyle w:val="TableParagraph"/>
                                    <w:rPr>
                                      <w:sz w:val="24"/>
                                      <w:szCs w:val="24"/>
                                    </w:rPr>
                                  </w:pPr>
                                  <w:r w:rsidRPr="00297781">
                                    <w:rPr>
                                      <w:sz w:val="24"/>
                                      <w:szCs w:val="24"/>
                                    </w:rPr>
                                    <w:t>Identify the designation for each security control from the drop down box:</w:t>
                                  </w:r>
                                </w:p>
                                <w:p w14:paraId="56304CCF" w14:textId="77777777" w:rsidR="00D71AB7" w:rsidRPr="00297781" w:rsidRDefault="00D71AB7" w:rsidP="00911405">
                                  <w:pPr>
                                    <w:pStyle w:val="TableParagraph"/>
                                    <w:rPr>
                                      <w:sz w:val="24"/>
                                      <w:szCs w:val="24"/>
                                    </w:rPr>
                                  </w:pPr>
                                  <w:r w:rsidRPr="00297781">
                                    <w:rPr>
                                      <w:sz w:val="24"/>
                                      <w:szCs w:val="24"/>
                                    </w:rPr>
                                    <w:t>Common  System-Specific Hybrid</w:t>
                                  </w:r>
                                </w:p>
                              </w:tc>
                            </w:tr>
                            <w:tr w:rsidR="00D71AB7" w14:paraId="63E6EECE" w14:textId="77777777">
                              <w:trPr>
                                <w:trHeight w:val="1880"/>
                              </w:trPr>
                              <w:tc>
                                <w:tcPr>
                                  <w:tcW w:w="2794" w:type="dxa"/>
                                </w:tcPr>
                                <w:p w14:paraId="07D1E145" w14:textId="77777777" w:rsidR="00D71AB7" w:rsidRPr="00297781" w:rsidRDefault="00D71AB7" w:rsidP="00911405">
                                  <w:pPr>
                                    <w:pStyle w:val="TableParagraph"/>
                                    <w:rPr>
                                      <w:sz w:val="24"/>
                                      <w:szCs w:val="24"/>
                                    </w:rPr>
                                  </w:pPr>
                                  <w:r w:rsidRPr="00297781">
                                    <w:rPr>
                                      <w:sz w:val="24"/>
                                      <w:szCs w:val="24"/>
                                    </w:rPr>
                                    <w:t>Common  Control Provider</w:t>
                                  </w:r>
                                </w:p>
                              </w:tc>
                              <w:tc>
                                <w:tcPr>
                                  <w:tcW w:w="6840" w:type="dxa"/>
                                </w:tcPr>
                                <w:p w14:paraId="19BBCF7D" w14:textId="77777777" w:rsidR="00D71AB7" w:rsidRPr="00297781" w:rsidRDefault="00D71AB7" w:rsidP="00911405">
                                  <w:pPr>
                                    <w:pStyle w:val="TableParagraph"/>
                                    <w:rPr>
                                      <w:sz w:val="24"/>
                                      <w:szCs w:val="24"/>
                                    </w:rPr>
                                  </w:pPr>
                                  <w:r w:rsidRPr="00297781">
                                    <w:rPr>
                                      <w:sz w:val="24"/>
                                      <w:szCs w:val="24"/>
                                    </w:rPr>
                                    <w:t>Identify the source of the inherited security control. If the control is a hybrid control, meaning a part of the control is common and another part of the control is system-specific, identify the source of the inherited portion.*</w:t>
                                  </w:r>
                                </w:p>
                                <w:p w14:paraId="5513A375" w14:textId="77777777" w:rsidR="00D71AB7" w:rsidRPr="00297781" w:rsidRDefault="00D71AB7" w:rsidP="00911405">
                                  <w:pPr>
                                    <w:pStyle w:val="TableParagraph"/>
                                    <w:rPr>
                                      <w:sz w:val="24"/>
                                      <w:szCs w:val="24"/>
                                    </w:rPr>
                                  </w:pPr>
                                </w:p>
                                <w:p w14:paraId="6D72B06B" w14:textId="77777777" w:rsidR="00D71AB7" w:rsidRPr="00297781" w:rsidRDefault="00D71AB7" w:rsidP="00911405">
                                  <w:pPr>
                                    <w:pStyle w:val="TableParagraph"/>
                                    <w:rPr>
                                      <w:sz w:val="24"/>
                                      <w:szCs w:val="24"/>
                                    </w:rPr>
                                  </w:pPr>
                                  <w:r w:rsidRPr="00297781">
                                    <w:rPr>
                                      <w:sz w:val="24"/>
                                      <w:szCs w:val="24"/>
                                    </w:rPr>
                                    <w:t>Select the source of the inherited security control from the drop down box. DoD</w:t>
                                  </w:r>
                                </w:p>
                              </w:tc>
                            </w:tr>
                          </w:tbl>
                          <w:p w14:paraId="2D645171" w14:textId="77777777" w:rsidR="00D71AB7" w:rsidRDefault="00D71AB7" w:rsidP="004B1852">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E1B916" id="_x0000_t202" coordsize="21600,21600" o:spt="202" path="m,l,21600r21600,l21600,xe">
                <v:stroke joinstyle="miter"/>
                <v:path gradientshapeok="t" o:connecttype="rect"/>
              </v:shapetype>
              <v:shape id="Text Box 19" o:spid="_x0000_s1026" type="#_x0000_t202" style="position:absolute;left:0;text-align:left;margin-left:0;margin-top:36.5pt;width:482.8pt;height:616.35pt;z-index:251663360;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" filled="f" stroked="f">
                <v:textbox inset="0,0,0,0">
                  <w:txbxContent>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794"/>
                        <w:gridCol w:w="6840"/>
                      </w:tblGrid>
                      <w:tr w:rsidR="00D71AB7" w14:paraId="5F88C647" w14:textId="77777777">
                        <w:trPr>
                          <w:trHeight w:val="1640"/>
                        </w:trPr>
                        <w:tc>
                          <w:tcPr>
                            <w:tcW w:w="2794" w:type="dxa"/>
                            <w:tcBorders>
                              <w:top w:val="nil"/>
                            </w:tcBorders>
                          </w:tcPr>
                          <w:p w14:paraId="2D6931C6" w14:textId="77777777" w:rsidR="00D71AB7" w:rsidRPr="00297781" w:rsidRDefault="00D71AB7" w:rsidP="00911405">
                            <w:pPr>
                              <w:pStyle w:val="TableParagraph"/>
                              <w:rPr>
                                <w:sz w:val="24"/>
                                <w:szCs w:val="24"/>
                              </w:rPr>
                            </w:pPr>
                            <w:r w:rsidRPr="00297781">
                              <w:rPr>
                                <w:sz w:val="24"/>
                                <w:szCs w:val="24"/>
                              </w:rPr>
                              <w:t>Security Control Number</w:t>
                            </w:r>
                          </w:p>
                        </w:tc>
                        <w:tc>
                          <w:tcPr>
                            <w:tcW w:w="6840" w:type="dxa"/>
                            <w:tcBorders>
                              <w:top w:val="nil"/>
                            </w:tcBorders>
                          </w:tcPr>
                          <w:p w14:paraId="37A748BB" w14:textId="77777777" w:rsidR="00D71AB7" w:rsidRPr="00297781" w:rsidRDefault="00D71AB7" w:rsidP="00911405">
                            <w:pPr>
                              <w:pStyle w:val="TableParagraph"/>
                              <w:rPr>
                                <w:sz w:val="24"/>
                                <w:szCs w:val="24"/>
                              </w:rPr>
                            </w:pPr>
                            <w:r w:rsidRPr="00297781">
                              <w:rPr>
                                <w:sz w:val="24"/>
                                <w:szCs w:val="24"/>
                              </w:rPr>
                              <w:t>Identify the reference number for the security control per the NIST SP 800-53.  If applicable, also include the enhancement number.*</w:t>
                            </w:r>
                          </w:p>
                          <w:p w14:paraId="279DF292" w14:textId="77777777" w:rsidR="00D71AB7" w:rsidRPr="00297781" w:rsidRDefault="00D71AB7" w:rsidP="00911405">
                            <w:pPr>
                              <w:pStyle w:val="TableParagraph"/>
                              <w:rPr>
                                <w:sz w:val="24"/>
                                <w:szCs w:val="24"/>
                              </w:rPr>
                            </w:pPr>
                          </w:p>
                          <w:p w14:paraId="716F8D33" w14:textId="77777777" w:rsidR="00D71AB7" w:rsidRPr="00297781" w:rsidRDefault="00D71AB7" w:rsidP="00911405">
                            <w:pPr>
                              <w:pStyle w:val="TableParagraph"/>
                              <w:rPr>
                                <w:sz w:val="24"/>
                                <w:szCs w:val="24"/>
                              </w:rPr>
                            </w:pPr>
                            <w:r w:rsidRPr="00297781">
                              <w:rPr>
                                <w:sz w:val="24"/>
                                <w:szCs w:val="24"/>
                              </w:rPr>
                              <w:t>Example: CA-3 (Security Control) or CA-3(1) (Security Control with Enhancement)</w:t>
                            </w:r>
                          </w:p>
                        </w:tc>
                      </w:tr>
                      <w:tr w:rsidR="00D71AB7" w14:paraId="7A736C91" w14:textId="77777777">
                        <w:trPr>
                          <w:trHeight w:val="1160"/>
                        </w:trPr>
                        <w:tc>
                          <w:tcPr>
                            <w:tcW w:w="2794" w:type="dxa"/>
                          </w:tcPr>
                          <w:p w14:paraId="1D2B693D" w14:textId="77777777" w:rsidR="00D71AB7" w:rsidRPr="00297781" w:rsidRDefault="00D71AB7" w:rsidP="00911405">
                            <w:pPr>
                              <w:pStyle w:val="TableParagraph"/>
                              <w:rPr>
                                <w:sz w:val="24"/>
                                <w:szCs w:val="24"/>
                              </w:rPr>
                            </w:pPr>
                            <w:r w:rsidRPr="00297781">
                              <w:rPr>
                                <w:sz w:val="24"/>
                                <w:szCs w:val="24"/>
                              </w:rPr>
                              <w:t>Security Control/ Enhancement Name</w:t>
                            </w:r>
                          </w:p>
                        </w:tc>
                        <w:tc>
                          <w:tcPr>
                            <w:tcW w:w="6840" w:type="dxa"/>
                          </w:tcPr>
                          <w:p w14:paraId="2570FBAA" w14:textId="77777777" w:rsidR="00D71AB7" w:rsidRPr="00297781" w:rsidRDefault="00D71AB7" w:rsidP="00911405">
                            <w:pPr>
                              <w:pStyle w:val="TableParagraph"/>
                              <w:rPr>
                                <w:sz w:val="24"/>
                                <w:szCs w:val="24"/>
                              </w:rPr>
                            </w:pPr>
                            <w:r w:rsidRPr="00297781">
                              <w:rPr>
                                <w:sz w:val="24"/>
                                <w:szCs w:val="24"/>
                              </w:rPr>
                              <w:t>Identify the name for the security control per the NIST SP 800-53.* Example: Information System Connections</w:t>
                            </w:r>
                          </w:p>
                        </w:tc>
                      </w:tr>
                      <w:tr w:rsidR="00D71AB7" w14:paraId="66E24BB8" w14:textId="77777777">
                        <w:trPr>
                          <w:trHeight w:val="2660"/>
                        </w:trPr>
                        <w:tc>
                          <w:tcPr>
                            <w:tcW w:w="2794" w:type="dxa"/>
                          </w:tcPr>
                          <w:p w14:paraId="3918DF47" w14:textId="77777777" w:rsidR="00D71AB7" w:rsidRPr="00297781" w:rsidRDefault="00D71AB7" w:rsidP="00911405">
                            <w:pPr>
                              <w:pStyle w:val="TableParagraph"/>
                              <w:rPr>
                                <w:sz w:val="24"/>
                                <w:szCs w:val="24"/>
                              </w:rPr>
                            </w:pPr>
                            <w:r w:rsidRPr="00297781">
                              <w:rPr>
                                <w:sz w:val="24"/>
                                <w:szCs w:val="24"/>
                              </w:rPr>
                              <w:t>Overlay/ Tailored</w:t>
                            </w:r>
                          </w:p>
                        </w:tc>
                        <w:tc>
                          <w:tcPr>
                            <w:tcW w:w="6840" w:type="dxa"/>
                          </w:tcPr>
                          <w:p w14:paraId="0A3A7027" w14:textId="77777777" w:rsidR="00D71AB7" w:rsidRPr="00297781" w:rsidRDefault="00D71AB7" w:rsidP="00911405">
                            <w:pPr>
                              <w:pStyle w:val="TableParagraph"/>
                              <w:rPr>
                                <w:sz w:val="24"/>
                                <w:szCs w:val="24"/>
                              </w:rPr>
                            </w:pPr>
                            <w:r w:rsidRPr="00297781">
                              <w:rPr>
                                <w:sz w:val="24"/>
                                <w:szCs w:val="24"/>
                              </w:rPr>
                              <w:t>Identify if this control is added or subtracted due to an overlay or manual tailoring:*</w:t>
                            </w:r>
                          </w:p>
                          <w:p w14:paraId="7EED34F9" w14:textId="77777777" w:rsidR="00D71AB7" w:rsidRPr="00297781" w:rsidRDefault="00D71AB7" w:rsidP="00911405">
                            <w:pPr>
                              <w:pStyle w:val="TableParagraph"/>
                              <w:rPr>
                                <w:sz w:val="24"/>
                                <w:szCs w:val="24"/>
                              </w:rPr>
                            </w:pPr>
                            <w:r w:rsidRPr="00297781">
                              <w:rPr>
                                <w:sz w:val="24"/>
                                <w:szCs w:val="24"/>
                              </w:rPr>
                              <w:t>If the security control is added/subtracted due to an overlay, it will automatically populate with a "+" or "-" and the overlay name.</w:t>
                            </w:r>
                          </w:p>
                          <w:p w14:paraId="6D16261F" w14:textId="77777777" w:rsidR="00D71AB7" w:rsidRPr="00297781" w:rsidRDefault="00D71AB7" w:rsidP="00911405">
                            <w:pPr>
                              <w:pStyle w:val="TableParagraph"/>
                              <w:rPr>
                                <w:sz w:val="24"/>
                                <w:szCs w:val="24"/>
                              </w:rPr>
                            </w:pPr>
                            <w:r w:rsidRPr="00297781">
                              <w:rPr>
                                <w:sz w:val="24"/>
                                <w:szCs w:val="24"/>
                              </w:rPr>
                              <w:t>OR</w:t>
                            </w:r>
                          </w:p>
                          <w:p w14:paraId="05C1623C" w14:textId="77777777" w:rsidR="00D71AB7" w:rsidRPr="00297781" w:rsidRDefault="00D71AB7" w:rsidP="00911405">
                            <w:pPr>
                              <w:pStyle w:val="TableParagraph"/>
                              <w:rPr>
                                <w:sz w:val="24"/>
                                <w:szCs w:val="24"/>
                              </w:rPr>
                            </w:pPr>
                            <w:r w:rsidRPr="00297781">
                              <w:rPr>
                                <w:sz w:val="24"/>
                                <w:szCs w:val="24"/>
                              </w:rPr>
                              <w:t>If the security control is manually added or subtracted due to tailoring, then the user should enter "Tailored +" or "Tailored -" within this field and a justification is added within the comment field.</w:t>
                            </w:r>
                          </w:p>
                        </w:tc>
                      </w:tr>
                      <w:tr w:rsidR="00D71AB7" w14:paraId="6E1C9E3F" w14:textId="77777777">
                        <w:trPr>
                          <w:trHeight w:val="1420"/>
                        </w:trPr>
                        <w:tc>
                          <w:tcPr>
                            <w:tcW w:w="2794" w:type="dxa"/>
                          </w:tcPr>
                          <w:p w14:paraId="127FCD54" w14:textId="77777777" w:rsidR="00D71AB7" w:rsidRPr="00297781" w:rsidRDefault="00D71AB7" w:rsidP="00911405">
                            <w:pPr>
                              <w:pStyle w:val="TableParagraph"/>
                              <w:rPr>
                                <w:sz w:val="24"/>
                                <w:szCs w:val="24"/>
                              </w:rPr>
                            </w:pPr>
                            <w:r w:rsidRPr="00297781">
                              <w:rPr>
                                <w:sz w:val="24"/>
                                <w:szCs w:val="24"/>
                              </w:rPr>
                              <w:t>Control Correlation Identifiers  (CCI Number)</w:t>
                            </w:r>
                          </w:p>
                        </w:tc>
                        <w:tc>
                          <w:tcPr>
                            <w:tcW w:w="6840" w:type="dxa"/>
                          </w:tcPr>
                          <w:p w14:paraId="4BF4D02E" w14:textId="77777777" w:rsidR="00D71AB7" w:rsidRPr="00297781" w:rsidRDefault="00D71AB7" w:rsidP="00911405">
                            <w:pPr>
                              <w:pStyle w:val="TableParagraph"/>
                              <w:rPr>
                                <w:sz w:val="24"/>
                                <w:szCs w:val="24"/>
                              </w:rPr>
                            </w:pPr>
                            <w:r w:rsidRPr="00297781">
                              <w:rPr>
                                <w:sz w:val="24"/>
                                <w:szCs w:val="24"/>
                              </w:rPr>
                              <w:t>Decomposition of a security control into single, actionable statements.</w:t>
                            </w:r>
                          </w:p>
                          <w:p w14:paraId="09E34530" w14:textId="77777777" w:rsidR="00D71AB7" w:rsidRPr="00297781" w:rsidRDefault="00D71AB7" w:rsidP="00911405">
                            <w:pPr>
                              <w:pStyle w:val="TableParagraph"/>
                              <w:rPr>
                                <w:sz w:val="24"/>
                                <w:szCs w:val="24"/>
                              </w:rPr>
                            </w:pPr>
                          </w:p>
                          <w:p w14:paraId="6EE1F90F" w14:textId="77777777" w:rsidR="00D71AB7" w:rsidRPr="00297781" w:rsidRDefault="00D71AB7" w:rsidP="00911405">
                            <w:pPr>
                              <w:pStyle w:val="TableParagraph"/>
                              <w:rPr>
                                <w:sz w:val="24"/>
                                <w:szCs w:val="24"/>
                              </w:rPr>
                            </w:pPr>
                            <w:r w:rsidRPr="00297781">
                              <w:rPr>
                                <w:sz w:val="24"/>
                                <w:szCs w:val="24"/>
                              </w:rPr>
                              <w:t>Identify the CCI number for the specific element in the control referenced per the Knowledge Service.*</w:t>
                            </w:r>
                          </w:p>
                        </w:tc>
                      </w:tr>
                      <w:tr w:rsidR="00D71AB7" w14:paraId="49656E1B" w14:textId="77777777">
                        <w:trPr>
                          <w:trHeight w:val="1140"/>
                        </w:trPr>
                        <w:tc>
                          <w:tcPr>
                            <w:tcW w:w="2794" w:type="dxa"/>
                          </w:tcPr>
                          <w:p w14:paraId="5AEFC302" w14:textId="77777777" w:rsidR="00D71AB7" w:rsidRPr="00297781" w:rsidRDefault="00D71AB7" w:rsidP="00911405">
                            <w:pPr>
                              <w:pStyle w:val="TableParagraph"/>
                              <w:rPr>
                                <w:sz w:val="24"/>
                                <w:szCs w:val="24"/>
                              </w:rPr>
                            </w:pPr>
                            <w:r w:rsidRPr="00297781">
                              <w:rPr>
                                <w:sz w:val="24"/>
                                <w:szCs w:val="24"/>
                              </w:rPr>
                              <w:t>Assessment Procedure Number</w:t>
                            </w:r>
                          </w:p>
                        </w:tc>
                        <w:tc>
                          <w:tcPr>
                            <w:tcW w:w="6840" w:type="dxa"/>
                          </w:tcPr>
                          <w:p w14:paraId="3B1901C3" w14:textId="77777777" w:rsidR="00D71AB7" w:rsidRPr="00297781" w:rsidRDefault="00D71AB7" w:rsidP="00911405">
                            <w:pPr>
                              <w:pStyle w:val="TableParagraph"/>
                              <w:rPr>
                                <w:sz w:val="24"/>
                                <w:szCs w:val="24"/>
                              </w:rPr>
                            </w:pPr>
                            <w:r w:rsidRPr="00297781">
                              <w:rPr>
                                <w:sz w:val="24"/>
                                <w:szCs w:val="24"/>
                              </w:rPr>
                              <w:t>Identify the reference number associated to the assessment procedure for a specific security control per the Knowledge Service.*</w:t>
                            </w:r>
                          </w:p>
                        </w:tc>
                      </w:tr>
                      <w:tr w:rsidR="00D71AB7" w14:paraId="738FC5BD" w14:textId="77777777">
                        <w:trPr>
                          <w:trHeight w:val="1360"/>
                        </w:trPr>
                        <w:tc>
                          <w:tcPr>
                            <w:tcW w:w="2794" w:type="dxa"/>
                          </w:tcPr>
                          <w:p w14:paraId="533DDA99" w14:textId="77777777" w:rsidR="00D71AB7" w:rsidRPr="00297781" w:rsidRDefault="00D71AB7" w:rsidP="00911405">
                            <w:pPr>
                              <w:pStyle w:val="TableParagraph"/>
                              <w:rPr>
                                <w:sz w:val="24"/>
                                <w:szCs w:val="24"/>
                              </w:rPr>
                            </w:pPr>
                            <w:r w:rsidRPr="00297781">
                              <w:rPr>
                                <w:sz w:val="24"/>
                                <w:szCs w:val="24"/>
                              </w:rPr>
                              <w:t>Implemented/Planned/ or NA</w:t>
                            </w:r>
                          </w:p>
                        </w:tc>
                        <w:tc>
                          <w:tcPr>
                            <w:tcW w:w="6840" w:type="dxa"/>
                          </w:tcPr>
                          <w:p w14:paraId="06F802CA" w14:textId="77777777" w:rsidR="00D71AB7" w:rsidRPr="00297781" w:rsidRDefault="00D71AB7" w:rsidP="00911405">
                            <w:pPr>
                              <w:pStyle w:val="TableParagraph"/>
                              <w:rPr>
                                <w:sz w:val="24"/>
                                <w:szCs w:val="24"/>
                              </w:rPr>
                            </w:pPr>
                            <w:r w:rsidRPr="00297781">
                              <w:rPr>
                                <w:sz w:val="24"/>
                                <w:szCs w:val="24"/>
                              </w:rPr>
                              <w:t>An identification of the implementation status of the security control. A user would designate the status by selecting the appropriate description (Implemented, Planned, or NA). Any controls identified as NA requires a justification within the comments field.</w:t>
                            </w:r>
                          </w:p>
                        </w:tc>
                      </w:tr>
                      <w:tr w:rsidR="00D71AB7" w14:paraId="15FF8D06" w14:textId="77777777">
                        <w:trPr>
                          <w:trHeight w:val="880"/>
                        </w:trPr>
                        <w:tc>
                          <w:tcPr>
                            <w:tcW w:w="2794" w:type="dxa"/>
                          </w:tcPr>
                          <w:p w14:paraId="6DA1D300" w14:textId="77777777" w:rsidR="00D71AB7" w:rsidRPr="00297781" w:rsidRDefault="00D71AB7" w:rsidP="00911405">
                            <w:pPr>
                              <w:pStyle w:val="TableParagraph"/>
                              <w:rPr>
                                <w:sz w:val="24"/>
                                <w:szCs w:val="24"/>
                              </w:rPr>
                            </w:pPr>
                            <w:r w:rsidRPr="00297781">
                              <w:rPr>
                                <w:sz w:val="24"/>
                                <w:szCs w:val="24"/>
                              </w:rPr>
                              <w:t>Security Control Designation</w:t>
                            </w:r>
                          </w:p>
                        </w:tc>
                        <w:tc>
                          <w:tcPr>
                            <w:tcW w:w="6840" w:type="dxa"/>
                          </w:tcPr>
                          <w:p w14:paraId="7428A434" w14:textId="77777777" w:rsidR="00D71AB7" w:rsidRPr="00297781" w:rsidRDefault="00D71AB7" w:rsidP="00911405">
                            <w:pPr>
                              <w:pStyle w:val="TableParagraph"/>
                              <w:rPr>
                                <w:sz w:val="24"/>
                                <w:szCs w:val="24"/>
                              </w:rPr>
                            </w:pPr>
                            <w:r w:rsidRPr="00297781">
                              <w:rPr>
                                <w:sz w:val="24"/>
                                <w:szCs w:val="24"/>
                              </w:rPr>
                              <w:t>Identify the designation for each security control from the drop down box:</w:t>
                            </w:r>
                          </w:p>
                          <w:p w14:paraId="56304CCF" w14:textId="77777777" w:rsidR="00D71AB7" w:rsidRPr="00297781" w:rsidRDefault="00D71AB7" w:rsidP="00911405">
                            <w:pPr>
                              <w:pStyle w:val="TableParagraph"/>
                              <w:rPr>
                                <w:sz w:val="24"/>
                                <w:szCs w:val="24"/>
                              </w:rPr>
                            </w:pPr>
                            <w:r w:rsidRPr="00297781">
                              <w:rPr>
                                <w:sz w:val="24"/>
                                <w:szCs w:val="24"/>
                              </w:rPr>
                              <w:t>Common  System-Specific Hybrid</w:t>
                            </w:r>
                          </w:p>
                        </w:tc>
                      </w:tr>
                      <w:tr w:rsidR="00D71AB7" w14:paraId="63E6EECE" w14:textId="77777777">
                        <w:trPr>
                          <w:trHeight w:val="1880"/>
                        </w:trPr>
                        <w:tc>
                          <w:tcPr>
                            <w:tcW w:w="2794" w:type="dxa"/>
                          </w:tcPr>
                          <w:p w14:paraId="07D1E145" w14:textId="77777777" w:rsidR="00D71AB7" w:rsidRPr="00297781" w:rsidRDefault="00D71AB7" w:rsidP="00911405">
                            <w:pPr>
                              <w:pStyle w:val="TableParagraph"/>
                              <w:rPr>
                                <w:sz w:val="24"/>
                                <w:szCs w:val="24"/>
                              </w:rPr>
                            </w:pPr>
                            <w:r w:rsidRPr="00297781">
                              <w:rPr>
                                <w:sz w:val="24"/>
                                <w:szCs w:val="24"/>
                              </w:rPr>
                              <w:t>Common  Control Provider</w:t>
                            </w:r>
                          </w:p>
                        </w:tc>
                        <w:tc>
                          <w:tcPr>
                            <w:tcW w:w="6840" w:type="dxa"/>
                          </w:tcPr>
                          <w:p w14:paraId="19BBCF7D" w14:textId="77777777" w:rsidR="00D71AB7" w:rsidRPr="00297781" w:rsidRDefault="00D71AB7" w:rsidP="00911405">
                            <w:pPr>
                              <w:pStyle w:val="TableParagraph"/>
                              <w:rPr>
                                <w:sz w:val="24"/>
                                <w:szCs w:val="24"/>
                              </w:rPr>
                            </w:pPr>
                            <w:r w:rsidRPr="00297781">
                              <w:rPr>
                                <w:sz w:val="24"/>
                                <w:szCs w:val="24"/>
                              </w:rPr>
                              <w:t>Identify the source of the inherited security control. If the control is a hybrid control, meaning a part of the control is common and another part of the control is system-specific, identify the source of the inherited portion.*</w:t>
                            </w:r>
                          </w:p>
                          <w:p w14:paraId="5513A375" w14:textId="77777777" w:rsidR="00D71AB7" w:rsidRPr="00297781" w:rsidRDefault="00D71AB7" w:rsidP="00911405">
                            <w:pPr>
                              <w:pStyle w:val="TableParagraph"/>
                              <w:rPr>
                                <w:sz w:val="24"/>
                                <w:szCs w:val="24"/>
                              </w:rPr>
                            </w:pPr>
                          </w:p>
                          <w:p w14:paraId="6D72B06B" w14:textId="77777777" w:rsidR="00D71AB7" w:rsidRPr="00297781" w:rsidRDefault="00D71AB7" w:rsidP="00911405">
                            <w:pPr>
                              <w:pStyle w:val="TableParagraph"/>
                              <w:rPr>
                                <w:sz w:val="24"/>
                                <w:szCs w:val="24"/>
                              </w:rPr>
                            </w:pPr>
                            <w:r w:rsidRPr="00297781">
                              <w:rPr>
                                <w:sz w:val="24"/>
                                <w:szCs w:val="24"/>
                              </w:rPr>
                              <w:t>Select the source of the inherited security control from the drop down box. DoD</w:t>
                            </w:r>
                          </w:p>
                        </w:tc>
                      </w:tr>
                    </w:tbl>
                    <w:p w14:paraId="2D645171" w14:textId="77777777" w:rsidR="00D71AB7" w:rsidRDefault="00D71AB7" w:rsidP="004B1852">
                      <w:pPr>
                        <w:pStyle w:val="BodyText"/>
                      </w:pPr>
                    </w:p>
                  </w:txbxContent>
                </v:textbox>
                <w10:wrap anchorx="margin" anchory="page"/>
              </v:shape>
            </w:pict>
          </mc:Fallback>
        </mc:AlternateContent>
      </w:r>
      <w:r w:rsidR="004B1852" w:rsidRPr="00297781">
        <w:rPr>
          <w:rFonts w:ascii="Times New Roman" w:hAnsi="Times New Roman" w:cs="Times New Roman"/>
          <w:noProof/>
          <w:sz w:val="24"/>
          <w:szCs w:val="24"/>
        </w:rPr>
        <mc:AlternateContent>
          <mc:Choice Requires="wps">
            <w:drawing>
              <wp:anchor distT="0" distB="0" distL="114300" distR="114300" simplePos="0" relativeHeight="251662336" behindDoc="0" locked="0" layoutInCell="1" allowOverlap="1" wp14:anchorId="274D12D3" wp14:editId="350CC9CA">
                <wp:simplePos x="0" y="0"/>
                <wp:positionH relativeFrom="page">
                  <wp:posOffset>537845</wp:posOffset>
                </wp:positionH>
                <wp:positionV relativeFrom="page">
                  <wp:posOffset>643255</wp:posOffset>
                </wp:positionV>
                <wp:extent cx="0" cy="7872730"/>
                <wp:effectExtent l="13970" t="5080" r="5080" b="8890"/>
                <wp:wrapNone/>
                <wp:docPr id="70"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87273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line w14:anchorId="2689220D" id="Line 20" o:spid="_x0000_s1026" style="position:absolute;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35pt,50.65pt" to="42.35pt,6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" strokeweight=".72pt">
                <w10:wrap anchorx="page" anchory="page"/>
              </v:line>
            </w:pict>
          </mc:Fallback>
        </mc:AlternateContent>
      </w:r>
      <w:r w:rsidR="004B1852" w:rsidRPr="00297781">
        <w:rPr>
          <w:rFonts w:ascii="Times New Roman" w:hAnsi="Times New Roman" w:cs="Times New Roman"/>
          <w:sz w:val="24"/>
          <w:szCs w:val="24"/>
        </w:rPr>
        <w:t>38</w:t>
      </w:r>
    </w:p>
    <w:p w14:paraId="3F0DD4F1" w14:textId="77777777" w:rsidR="004B1852" w:rsidRPr="00297781" w:rsidRDefault="004B1852" w:rsidP="004B1852">
      <w:pPr>
        <w:rPr>
          <w:sz w:val="24"/>
          <w:szCs w:val="24"/>
        </w:rPr>
        <w:sectPr w:rsidR="004B1852" w:rsidRPr="00297781" w:rsidSect="00863D10">
          <w:pgSz w:w="12240" w:h="15840"/>
          <w:pgMar w:top="980" w:right="920" w:bottom="1180" w:left="720" w:header="0" w:footer="983" w:gutter="0"/>
          <w:cols w:space="720"/>
        </w:sectPr>
      </w:pPr>
    </w:p>
    <w:tbl>
      <w:tblPr>
        <w:tblW w:w="0" w:type="auto"/>
        <w:tblInd w:w="10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720"/>
        <w:gridCol w:w="2794"/>
        <w:gridCol w:w="6840"/>
      </w:tblGrid>
      <w:tr w:rsidR="004B1852" w:rsidRPr="00297781" w14:paraId="5B2C8E44" w14:textId="77777777" w:rsidTr="0043268F">
        <w:trPr>
          <w:trHeight w:val="1360"/>
        </w:trPr>
        <w:tc>
          <w:tcPr>
            <w:tcW w:w="720" w:type="dxa"/>
            <w:vMerge w:val="restart"/>
            <w:tcBorders>
              <w:top w:val="nil"/>
            </w:tcBorders>
          </w:tcPr>
          <w:p w14:paraId="10AEF912" w14:textId="77777777" w:rsidR="004B1852" w:rsidRPr="00297781" w:rsidRDefault="004B1852" w:rsidP="00911405">
            <w:pPr>
              <w:pStyle w:val="TableParagraph"/>
              <w:rPr>
                <w:sz w:val="24"/>
                <w:szCs w:val="24"/>
              </w:rPr>
            </w:pPr>
          </w:p>
        </w:tc>
        <w:tc>
          <w:tcPr>
            <w:tcW w:w="2794" w:type="dxa"/>
          </w:tcPr>
          <w:p w14:paraId="2395E103" w14:textId="77777777" w:rsidR="004B1852" w:rsidRPr="00297781" w:rsidRDefault="004B1852" w:rsidP="00911405">
            <w:pPr>
              <w:pStyle w:val="TableParagraph"/>
              <w:rPr>
                <w:sz w:val="24"/>
                <w:szCs w:val="24"/>
              </w:rPr>
            </w:pPr>
            <w:r w:rsidRPr="00297781">
              <w:rPr>
                <w:sz w:val="24"/>
                <w:szCs w:val="24"/>
              </w:rPr>
              <w:t>Responsible Entities</w:t>
            </w:r>
          </w:p>
        </w:tc>
        <w:tc>
          <w:tcPr>
            <w:tcW w:w="6840" w:type="dxa"/>
          </w:tcPr>
          <w:p w14:paraId="47E5EFC7" w14:textId="3CB4AC93" w:rsidR="004B1852" w:rsidRPr="00297781" w:rsidRDefault="004B1852" w:rsidP="00911405">
            <w:pPr>
              <w:pStyle w:val="TableParagraph"/>
              <w:rPr>
                <w:sz w:val="24"/>
                <w:szCs w:val="24"/>
              </w:rPr>
            </w:pPr>
            <w:r w:rsidRPr="00297781">
              <w:rPr>
                <w:sz w:val="24"/>
                <w:szCs w:val="24"/>
              </w:rPr>
              <w:t>Identify the parties responsible for implementing the security control (</w:t>
            </w:r>
            <w:r w:rsidR="008D0DCD" w:rsidRPr="00297781">
              <w:rPr>
                <w:sz w:val="24"/>
                <w:szCs w:val="24"/>
              </w:rPr>
              <w:t>i.e.,</w:t>
            </w:r>
            <w:r w:rsidRPr="00297781">
              <w:rPr>
                <w:sz w:val="24"/>
                <w:szCs w:val="24"/>
              </w:rPr>
              <w:t xml:space="preserve"> </w:t>
            </w:r>
            <w:r w:rsidR="00E44554" w:rsidRPr="00297781">
              <w:rPr>
                <w:sz w:val="24"/>
                <w:szCs w:val="24"/>
              </w:rPr>
              <w:t>self,</w:t>
            </w:r>
            <w:r w:rsidRPr="00297781">
              <w:rPr>
                <w:sz w:val="24"/>
                <w:szCs w:val="24"/>
              </w:rPr>
              <w:t xml:space="preserve"> or Common/Inherited control provider information). Identify if the control is hybrid (see NIST SP 800-53 for additional guidance on hybrid controls).</w:t>
            </w:r>
          </w:p>
        </w:tc>
      </w:tr>
      <w:tr w:rsidR="004B1852" w:rsidRPr="00297781" w14:paraId="7D80B1C3" w14:textId="77777777" w:rsidTr="0043268F">
        <w:trPr>
          <w:trHeight w:val="1240"/>
        </w:trPr>
        <w:tc>
          <w:tcPr>
            <w:tcW w:w="720" w:type="dxa"/>
            <w:vMerge/>
            <w:tcBorders>
              <w:top w:val="nil"/>
            </w:tcBorders>
          </w:tcPr>
          <w:p w14:paraId="575AB2E6" w14:textId="77777777" w:rsidR="004B1852" w:rsidRPr="00297781" w:rsidRDefault="004B1852" w:rsidP="0043268F">
            <w:pPr>
              <w:rPr>
                <w:sz w:val="24"/>
                <w:szCs w:val="24"/>
              </w:rPr>
            </w:pPr>
          </w:p>
        </w:tc>
        <w:tc>
          <w:tcPr>
            <w:tcW w:w="2794" w:type="dxa"/>
          </w:tcPr>
          <w:p w14:paraId="4D8E067C" w14:textId="77777777" w:rsidR="004B1852" w:rsidRPr="00297781" w:rsidRDefault="004B1852" w:rsidP="00911405">
            <w:pPr>
              <w:pStyle w:val="TableParagraph"/>
              <w:rPr>
                <w:sz w:val="24"/>
                <w:szCs w:val="24"/>
              </w:rPr>
            </w:pPr>
            <w:r w:rsidRPr="00297781">
              <w:rPr>
                <w:sz w:val="24"/>
                <w:szCs w:val="24"/>
              </w:rPr>
              <w:t>Estimated Completion Date</w:t>
            </w:r>
          </w:p>
        </w:tc>
        <w:tc>
          <w:tcPr>
            <w:tcW w:w="6840" w:type="dxa"/>
          </w:tcPr>
          <w:p w14:paraId="5C9B9039" w14:textId="77777777" w:rsidR="004B1852" w:rsidRPr="00297781" w:rsidRDefault="004B1852" w:rsidP="00911405">
            <w:pPr>
              <w:pStyle w:val="TableParagraph"/>
              <w:rPr>
                <w:sz w:val="24"/>
                <w:szCs w:val="24"/>
              </w:rPr>
            </w:pPr>
            <w:r w:rsidRPr="00297781">
              <w:rPr>
                <w:sz w:val="24"/>
                <w:szCs w:val="24"/>
              </w:rPr>
              <w:t>Identify an estimated completion date for all the tasks associated with the implementation of the security control.</w:t>
            </w:r>
          </w:p>
          <w:p w14:paraId="56F8B7FE" w14:textId="77777777" w:rsidR="004B1852" w:rsidRPr="00297781" w:rsidRDefault="004B1852" w:rsidP="00911405">
            <w:pPr>
              <w:pStyle w:val="TableParagraph"/>
              <w:rPr>
                <w:sz w:val="24"/>
                <w:szCs w:val="24"/>
              </w:rPr>
            </w:pPr>
          </w:p>
          <w:p w14:paraId="1EB76A96" w14:textId="77777777" w:rsidR="004B1852" w:rsidRPr="00297781" w:rsidRDefault="004B1852" w:rsidP="00911405">
            <w:pPr>
              <w:pStyle w:val="TableParagraph"/>
              <w:rPr>
                <w:sz w:val="24"/>
                <w:szCs w:val="24"/>
              </w:rPr>
            </w:pPr>
            <w:r w:rsidRPr="00297781">
              <w:rPr>
                <w:sz w:val="24"/>
                <w:szCs w:val="24"/>
              </w:rPr>
              <w:t>Example: 1-Jun-08</w:t>
            </w:r>
          </w:p>
        </w:tc>
      </w:tr>
      <w:tr w:rsidR="004B1852" w:rsidRPr="00297781" w14:paraId="13D1C4CF" w14:textId="77777777" w:rsidTr="0043268F">
        <w:trPr>
          <w:trHeight w:val="1300"/>
        </w:trPr>
        <w:tc>
          <w:tcPr>
            <w:tcW w:w="720" w:type="dxa"/>
            <w:vMerge/>
            <w:tcBorders>
              <w:top w:val="nil"/>
            </w:tcBorders>
          </w:tcPr>
          <w:p w14:paraId="4D308BA9" w14:textId="77777777" w:rsidR="004B1852" w:rsidRPr="00297781" w:rsidRDefault="004B1852" w:rsidP="0043268F">
            <w:pPr>
              <w:rPr>
                <w:sz w:val="24"/>
                <w:szCs w:val="24"/>
              </w:rPr>
            </w:pPr>
          </w:p>
        </w:tc>
        <w:tc>
          <w:tcPr>
            <w:tcW w:w="2794" w:type="dxa"/>
          </w:tcPr>
          <w:p w14:paraId="5A6ABC1E" w14:textId="77777777" w:rsidR="004B1852" w:rsidRPr="00297781" w:rsidRDefault="004B1852" w:rsidP="00911405">
            <w:pPr>
              <w:pStyle w:val="TableParagraph"/>
              <w:rPr>
                <w:sz w:val="24"/>
                <w:szCs w:val="24"/>
              </w:rPr>
            </w:pPr>
            <w:r w:rsidRPr="00297781">
              <w:rPr>
                <w:sz w:val="24"/>
                <w:szCs w:val="24"/>
              </w:rPr>
              <w:t>Comments</w:t>
            </w:r>
          </w:p>
        </w:tc>
        <w:tc>
          <w:tcPr>
            <w:tcW w:w="6840" w:type="dxa"/>
          </w:tcPr>
          <w:p w14:paraId="4BBFB00D" w14:textId="77777777" w:rsidR="004B1852" w:rsidRPr="00297781" w:rsidRDefault="004B1852" w:rsidP="00911405">
            <w:pPr>
              <w:pStyle w:val="TableParagraph"/>
              <w:rPr>
                <w:sz w:val="24"/>
                <w:szCs w:val="24"/>
              </w:rPr>
            </w:pPr>
            <w:r w:rsidRPr="00297781">
              <w:rPr>
                <w:sz w:val="24"/>
                <w:szCs w:val="24"/>
              </w:rPr>
              <w:t>Provide rationale for identifying a security control as NA and any deviation from implementation guidance found on the RMF Knowledge Service (KS). Any additional information pertinent to implementation of the security control may also be included."</w:t>
            </w:r>
          </w:p>
        </w:tc>
      </w:tr>
    </w:tbl>
    <w:p w14:paraId="7177E3C1" w14:textId="77777777" w:rsidR="004B1852" w:rsidRPr="00297781" w:rsidRDefault="004B1852" w:rsidP="004B1852">
      <w:pPr>
        <w:rPr>
          <w:sz w:val="24"/>
          <w:szCs w:val="24"/>
        </w:rPr>
        <w:sectPr w:rsidR="004B1852" w:rsidRPr="00297781" w:rsidSect="00863D10">
          <w:pgSz w:w="12240" w:h="15840"/>
          <w:pgMar w:top="1020" w:right="920" w:bottom="1180" w:left="720" w:header="0" w:footer="983" w:gutter="0"/>
          <w:cols w:space="720"/>
        </w:sectPr>
      </w:pPr>
    </w:p>
    <w:p w14:paraId="1F6969E9" w14:textId="77777777" w:rsidR="004B1852" w:rsidRDefault="004B1852" w:rsidP="00B651C8">
      <w:pPr>
        <w:pStyle w:val="Heading2"/>
      </w:pPr>
      <w:bookmarkStart w:id="44" w:name="_Toc532395566"/>
      <w:bookmarkStart w:id="45" w:name="_Toc64649278"/>
      <w:bookmarkStart w:id="46" w:name="_Toc149844409"/>
      <w:r>
        <w:t>POA&amp;M Instructions</w:t>
      </w:r>
      <w:bookmarkEnd w:id="44"/>
      <w:bookmarkEnd w:id="45"/>
      <w:bookmarkEnd w:id="46"/>
    </w:p>
    <w:p w14:paraId="2A10E0CB" w14:textId="77777777" w:rsidR="004B1852" w:rsidRDefault="004B1852" w:rsidP="004B1852">
      <w:pPr>
        <w:pStyle w:val="BodyText"/>
        <w:spacing w:before="1"/>
        <w:rPr>
          <w:sz w:val="23"/>
        </w:rPr>
      </w:pPr>
    </w:p>
    <w:p w14:paraId="648C9AB8" w14:textId="77777777" w:rsidR="004B1852" w:rsidRDefault="004B1852" w:rsidP="004B1852">
      <w:pPr>
        <w:pStyle w:val="BodyText"/>
        <w:spacing w:line="276" w:lineRule="auto"/>
        <w:ind w:left="580" w:right="107"/>
        <w:jc w:val="both"/>
      </w:pPr>
      <w:r>
        <w:t>Please find below instructions for filling out the DoD System POA&amp;M. The POA&amp;M describes the information system and identification of security controls, as well as implementation and assessment.</w:t>
      </w:r>
    </w:p>
    <w:p w14:paraId="01186FEC" w14:textId="77777777" w:rsidR="004B1852" w:rsidRDefault="004B1852" w:rsidP="004B1852">
      <w:pPr>
        <w:pStyle w:val="BodyText"/>
        <w:spacing w:before="5"/>
        <w:rPr>
          <w:sz w:val="16"/>
        </w:rPr>
      </w:pPr>
    </w:p>
    <w:tbl>
      <w:tblPr>
        <w:tblW w:w="0" w:type="auto"/>
        <w:tblInd w:w="1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989"/>
        <w:gridCol w:w="1621"/>
        <w:gridCol w:w="7024"/>
      </w:tblGrid>
      <w:tr w:rsidR="004B1852" w14:paraId="5EECBF8C" w14:textId="77777777" w:rsidTr="0043268F">
        <w:trPr>
          <w:trHeight w:val="240"/>
        </w:trPr>
        <w:tc>
          <w:tcPr>
            <w:tcW w:w="989" w:type="dxa"/>
            <w:tcBorders>
              <w:right w:val="nil"/>
            </w:tcBorders>
            <w:shd w:val="clear" w:color="auto" w:fill="C0C0C0"/>
          </w:tcPr>
          <w:p w14:paraId="218A5381" w14:textId="77777777" w:rsidR="004B1852" w:rsidRPr="00C956F7" w:rsidRDefault="004B1852" w:rsidP="00911405">
            <w:pPr>
              <w:pStyle w:val="TableParagraph"/>
              <w:rPr>
                <w:sz w:val="24"/>
                <w:szCs w:val="24"/>
              </w:rPr>
            </w:pPr>
            <w:r w:rsidRPr="00C956F7">
              <w:rPr>
                <w:sz w:val="24"/>
                <w:szCs w:val="24"/>
              </w:rPr>
              <w:t>Item #</w:t>
            </w:r>
          </w:p>
        </w:tc>
        <w:tc>
          <w:tcPr>
            <w:tcW w:w="1621" w:type="dxa"/>
            <w:tcBorders>
              <w:left w:val="nil"/>
              <w:right w:val="nil"/>
            </w:tcBorders>
            <w:shd w:val="clear" w:color="auto" w:fill="C0C0C0"/>
          </w:tcPr>
          <w:p w14:paraId="52B23A21" w14:textId="77777777" w:rsidR="004B1852" w:rsidRPr="00C956F7" w:rsidRDefault="004B1852" w:rsidP="00911405">
            <w:pPr>
              <w:pStyle w:val="TableParagraph"/>
              <w:rPr>
                <w:sz w:val="24"/>
                <w:szCs w:val="24"/>
              </w:rPr>
            </w:pPr>
            <w:r w:rsidRPr="00C956F7">
              <w:rPr>
                <w:sz w:val="24"/>
                <w:szCs w:val="24"/>
              </w:rPr>
              <w:t>Field Name</w:t>
            </w:r>
          </w:p>
        </w:tc>
        <w:tc>
          <w:tcPr>
            <w:tcW w:w="7024" w:type="dxa"/>
            <w:tcBorders>
              <w:left w:val="nil"/>
            </w:tcBorders>
            <w:shd w:val="clear" w:color="auto" w:fill="C0C0C0"/>
          </w:tcPr>
          <w:p w14:paraId="1A6CE729" w14:textId="77777777" w:rsidR="004B1852" w:rsidRPr="00C956F7" w:rsidRDefault="004B1852" w:rsidP="00911405">
            <w:pPr>
              <w:pStyle w:val="TableParagraph"/>
              <w:rPr>
                <w:sz w:val="24"/>
                <w:szCs w:val="24"/>
              </w:rPr>
            </w:pPr>
            <w:r w:rsidRPr="00C956F7">
              <w:rPr>
                <w:sz w:val="24"/>
                <w:szCs w:val="24"/>
              </w:rPr>
              <w:t>Field Description/Instructions</w:t>
            </w:r>
          </w:p>
        </w:tc>
      </w:tr>
      <w:tr w:rsidR="004B1852" w14:paraId="50D0FD0A" w14:textId="77777777" w:rsidTr="0043268F">
        <w:trPr>
          <w:trHeight w:val="220"/>
        </w:trPr>
        <w:tc>
          <w:tcPr>
            <w:tcW w:w="9634" w:type="dxa"/>
            <w:gridSpan w:val="3"/>
            <w:shd w:val="clear" w:color="auto" w:fill="C0C0C0"/>
          </w:tcPr>
          <w:p w14:paraId="3B7D4BC8" w14:textId="77777777" w:rsidR="004B1852" w:rsidRPr="00C956F7" w:rsidRDefault="004B1852" w:rsidP="00911405">
            <w:pPr>
              <w:pStyle w:val="TableParagraph"/>
              <w:rPr>
                <w:sz w:val="24"/>
                <w:szCs w:val="24"/>
              </w:rPr>
            </w:pPr>
            <w:r w:rsidRPr="00C956F7">
              <w:rPr>
                <w:sz w:val="24"/>
                <w:szCs w:val="24"/>
              </w:rPr>
              <w:t>Header</w:t>
            </w:r>
          </w:p>
        </w:tc>
      </w:tr>
      <w:tr w:rsidR="004B1852" w14:paraId="7EE804A4" w14:textId="77777777" w:rsidTr="0043268F">
        <w:trPr>
          <w:trHeight w:val="340"/>
        </w:trPr>
        <w:tc>
          <w:tcPr>
            <w:tcW w:w="989" w:type="dxa"/>
          </w:tcPr>
          <w:p w14:paraId="7C884A1C" w14:textId="77777777" w:rsidR="004B1852" w:rsidRPr="00C956F7" w:rsidRDefault="004B1852" w:rsidP="00911405">
            <w:pPr>
              <w:pStyle w:val="TableParagraph"/>
              <w:rPr>
                <w:sz w:val="24"/>
                <w:szCs w:val="24"/>
              </w:rPr>
            </w:pPr>
            <w:r w:rsidRPr="00C956F7">
              <w:rPr>
                <w:w w:val="99"/>
                <w:sz w:val="24"/>
                <w:szCs w:val="24"/>
              </w:rPr>
              <w:t>1</w:t>
            </w:r>
          </w:p>
        </w:tc>
        <w:tc>
          <w:tcPr>
            <w:tcW w:w="1621" w:type="dxa"/>
          </w:tcPr>
          <w:p w14:paraId="13902071" w14:textId="77777777" w:rsidR="004B1852" w:rsidRPr="00C956F7" w:rsidRDefault="004B1852" w:rsidP="00911405">
            <w:pPr>
              <w:pStyle w:val="TableParagraph"/>
              <w:rPr>
                <w:sz w:val="24"/>
                <w:szCs w:val="24"/>
              </w:rPr>
            </w:pPr>
            <w:r w:rsidRPr="00C956F7">
              <w:rPr>
                <w:sz w:val="24"/>
                <w:szCs w:val="24"/>
              </w:rPr>
              <w:t>Date Initiated</w:t>
            </w:r>
          </w:p>
        </w:tc>
        <w:tc>
          <w:tcPr>
            <w:tcW w:w="7024" w:type="dxa"/>
          </w:tcPr>
          <w:p w14:paraId="1B3943BA" w14:textId="77777777" w:rsidR="004B1852" w:rsidRPr="00C956F7" w:rsidRDefault="004B1852" w:rsidP="00911405">
            <w:pPr>
              <w:pStyle w:val="TableParagraph"/>
              <w:rPr>
                <w:i/>
                <w:sz w:val="24"/>
                <w:szCs w:val="24"/>
              </w:rPr>
            </w:pPr>
            <w:r w:rsidRPr="00C956F7">
              <w:rPr>
                <w:sz w:val="24"/>
                <w:szCs w:val="24"/>
              </w:rPr>
              <w:t xml:space="preserve">Identify the date the POA&amp;M was initiated. </w:t>
            </w:r>
            <w:r w:rsidRPr="00C956F7">
              <w:rPr>
                <w:i/>
                <w:sz w:val="24"/>
                <w:szCs w:val="24"/>
              </w:rPr>
              <w:t>Example: 23-Sep-05</w:t>
            </w:r>
          </w:p>
        </w:tc>
      </w:tr>
      <w:tr w:rsidR="004B1852" w14:paraId="11A64862" w14:textId="77777777" w:rsidTr="0043268F">
        <w:trPr>
          <w:trHeight w:val="700"/>
        </w:trPr>
        <w:tc>
          <w:tcPr>
            <w:tcW w:w="989" w:type="dxa"/>
          </w:tcPr>
          <w:p w14:paraId="2607121F" w14:textId="77777777" w:rsidR="004B1852" w:rsidRPr="00C956F7" w:rsidRDefault="004B1852" w:rsidP="00911405">
            <w:pPr>
              <w:pStyle w:val="TableParagraph"/>
              <w:rPr>
                <w:sz w:val="24"/>
                <w:szCs w:val="24"/>
              </w:rPr>
            </w:pPr>
            <w:r w:rsidRPr="00C956F7">
              <w:rPr>
                <w:w w:val="99"/>
                <w:sz w:val="24"/>
                <w:szCs w:val="24"/>
              </w:rPr>
              <w:t>2</w:t>
            </w:r>
          </w:p>
        </w:tc>
        <w:tc>
          <w:tcPr>
            <w:tcW w:w="1621" w:type="dxa"/>
          </w:tcPr>
          <w:p w14:paraId="784F038E" w14:textId="77777777" w:rsidR="004B1852" w:rsidRPr="00C956F7" w:rsidRDefault="004B1852" w:rsidP="00911405">
            <w:pPr>
              <w:pStyle w:val="TableParagraph"/>
              <w:rPr>
                <w:sz w:val="24"/>
                <w:szCs w:val="24"/>
              </w:rPr>
            </w:pPr>
            <w:r w:rsidRPr="00C956F7">
              <w:rPr>
                <w:sz w:val="24"/>
                <w:szCs w:val="24"/>
              </w:rPr>
              <w:t>Date Last Updated</w:t>
            </w:r>
          </w:p>
        </w:tc>
        <w:tc>
          <w:tcPr>
            <w:tcW w:w="7024" w:type="dxa"/>
          </w:tcPr>
          <w:p w14:paraId="0A4845B1" w14:textId="77777777" w:rsidR="004B1852" w:rsidRPr="00C956F7" w:rsidRDefault="004B1852" w:rsidP="00911405">
            <w:pPr>
              <w:pStyle w:val="TableParagraph"/>
              <w:rPr>
                <w:i/>
                <w:sz w:val="24"/>
                <w:szCs w:val="24"/>
              </w:rPr>
            </w:pPr>
            <w:r w:rsidRPr="00C956F7">
              <w:rPr>
                <w:sz w:val="24"/>
                <w:szCs w:val="24"/>
              </w:rPr>
              <w:t xml:space="preserve">Identify the date the POA&amp;M was last updated. </w:t>
            </w:r>
            <w:r w:rsidRPr="00C956F7">
              <w:rPr>
                <w:i/>
                <w:sz w:val="24"/>
                <w:szCs w:val="24"/>
              </w:rPr>
              <w:t>Example: 23-Sep-05</w:t>
            </w:r>
          </w:p>
        </w:tc>
      </w:tr>
      <w:tr w:rsidR="004B1852" w14:paraId="65033631" w14:textId="77777777" w:rsidTr="0043268F">
        <w:trPr>
          <w:trHeight w:val="1840"/>
        </w:trPr>
        <w:tc>
          <w:tcPr>
            <w:tcW w:w="989" w:type="dxa"/>
          </w:tcPr>
          <w:p w14:paraId="33338A1B" w14:textId="77777777" w:rsidR="004B1852" w:rsidRPr="00C956F7" w:rsidRDefault="004B1852" w:rsidP="00911405">
            <w:pPr>
              <w:pStyle w:val="TableParagraph"/>
              <w:rPr>
                <w:sz w:val="24"/>
                <w:szCs w:val="24"/>
              </w:rPr>
            </w:pPr>
            <w:r w:rsidRPr="00C956F7">
              <w:rPr>
                <w:w w:val="99"/>
                <w:sz w:val="24"/>
                <w:szCs w:val="24"/>
              </w:rPr>
              <w:t>3</w:t>
            </w:r>
          </w:p>
        </w:tc>
        <w:tc>
          <w:tcPr>
            <w:tcW w:w="1621" w:type="dxa"/>
          </w:tcPr>
          <w:p w14:paraId="5B45F19E" w14:textId="77777777" w:rsidR="004B1852" w:rsidRPr="00C956F7" w:rsidRDefault="004B1852" w:rsidP="00911405">
            <w:pPr>
              <w:pStyle w:val="TableParagraph"/>
              <w:rPr>
                <w:sz w:val="24"/>
                <w:szCs w:val="24"/>
              </w:rPr>
            </w:pPr>
            <w:r w:rsidRPr="00C956F7">
              <w:rPr>
                <w:sz w:val="24"/>
                <w:szCs w:val="24"/>
              </w:rPr>
              <w:t xml:space="preserve">DoD </w:t>
            </w:r>
            <w:r w:rsidRPr="00C956F7">
              <w:rPr>
                <w:w w:val="95"/>
                <w:sz w:val="24"/>
                <w:szCs w:val="24"/>
              </w:rPr>
              <w:t>Component</w:t>
            </w:r>
          </w:p>
        </w:tc>
        <w:tc>
          <w:tcPr>
            <w:tcW w:w="7024" w:type="dxa"/>
          </w:tcPr>
          <w:p w14:paraId="25532300" w14:textId="77777777" w:rsidR="004B1852" w:rsidRPr="00C956F7" w:rsidRDefault="004B1852" w:rsidP="00911405">
            <w:pPr>
              <w:pStyle w:val="TableParagraph"/>
              <w:rPr>
                <w:sz w:val="24"/>
                <w:szCs w:val="24"/>
              </w:rPr>
            </w:pPr>
            <w:r w:rsidRPr="00C956F7">
              <w:rPr>
                <w:sz w:val="24"/>
                <w:szCs w:val="24"/>
              </w:rPr>
              <w:t>Parent or governing Component that manages, owns, and/or controls the system.</w:t>
            </w:r>
          </w:p>
          <w:p w14:paraId="0172805C" w14:textId="77777777" w:rsidR="004B1852" w:rsidRPr="00C956F7" w:rsidRDefault="004B1852" w:rsidP="00911405">
            <w:pPr>
              <w:pStyle w:val="TableParagraph"/>
              <w:rPr>
                <w:sz w:val="24"/>
                <w:szCs w:val="24"/>
              </w:rPr>
            </w:pPr>
          </w:p>
          <w:p w14:paraId="20B2F63B" w14:textId="61769297" w:rsidR="004B1852" w:rsidRPr="00C956F7" w:rsidRDefault="004B1852" w:rsidP="00911405">
            <w:pPr>
              <w:pStyle w:val="TableParagraph"/>
              <w:rPr>
                <w:sz w:val="24"/>
                <w:szCs w:val="24"/>
              </w:rPr>
            </w:pPr>
            <w:r w:rsidRPr="00C956F7">
              <w:rPr>
                <w:sz w:val="24"/>
                <w:szCs w:val="24"/>
              </w:rPr>
              <w:t xml:space="preserve">Select from the </w:t>
            </w:r>
            <w:r w:rsidR="008D0DCD" w:rsidRPr="00C956F7">
              <w:rPr>
                <w:sz w:val="24"/>
                <w:szCs w:val="24"/>
              </w:rPr>
              <w:t>drop-down</w:t>
            </w:r>
            <w:r w:rsidRPr="00C956F7">
              <w:rPr>
                <w:sz w:val="24"/>
                <w:szCs w:val="24"/>
              </w:rPr>
              <w:t xml:space="preserve"> box the correct DoD Component, Combatant Command,  Service, or Agency that owns the IS.*</w:t>
            </w:r>
          </w:p>
          <w:p w14:paraId="0C9D00BE" w14:textId="77777777" w:rsidR="004B1852" w:rsidRPr="00C956F7" w:rsidRDefault="004B1852" w:rsidP="00911405">
            <w:pPr>
              <w:pStyle w:val="TableParagraph"/>
              <w:rPr>
                <w:sz w:val="24"/>
                <w:szCs w:val="24"/>
              </w:rPr>
            </w:pPr>
          </w:p>
          <w:p w14:paraId="7E3226B0" w14:textId="77777777" w:rsidR="004B1852" w:rsidRPr="00C956F7" w:rsidRDefault="004B1852" w:rsidP="00911405">
            <w:pPr>
              <w:pStyle w:val="TableParagraph"/>
              <w:rPr>
                <w:sz w:val="24"/>
                <w:szCs w:val="24"/>
              </w:rPr>
            </w:pPr>
            <w:r w:rsidRPr="00C956F7">
              <w:rPr>
                <w:sz w:val="24"/>
                <w:szCs w:val="24"/>
              </w:rPr>
              <w:t>Drop Down  List to include all CC/S/As</w:t>
            </w:r>
          </w:p>
        </w:tc>
      </w:tr>
      <w:tr w:rsidR="004B1852" w14:paraId="516A489D" w14:textId="77777777" w:rsidTr="0043268F">
        <w:trPr>
          <w:trHeight w:val="940"/>
        </w:trPr>
        <w:tc>
          <w:tcPr>
            <w:tcW w:w="989" w:type="dxa"/>
          </w:tcPr>
          <w:p w14:paraId="4742EEF6" w14:textId="77777777" w:rsidR="004B1852" w:rsidRPr="00C956F7" w:rsidRDefault="004B1852" w:rsidP="00911405">
            <w:pPr>
              <w:pStyle w:val="TableParagraph"/>
              <w:rPr>
                <w:sz w:val="24"/>
                <w:szCs w:val="24"/>
              </w:rPr>
            </w:pPr>
            <w:r w:rsidRPr="00C956F7">
              <w:rPr>
                <w:w w:val="99"/>
                <w:sz w:val="24"/>
                <w:szCs w:val="24"/>
              </w:rPr>
              <w:t>4</w:t>
            </w:r>
          </w:p>
        </w:tc>
        <w:tc>
          <w:tcPr>
            <w:tcW w:w="1621" w:type="dxa"/>
          </w:tcPr>
          <w:p w14:paraId="6DD62230" w14:textId="77777777" w:rsidR="004B1852" w:rsidRPr="00C956F7" w:rsidRDefault="004B1852" w:rsidP="00911405">
            <w:pPr>
              <w:pStyle w:val="TableParagraph"/>
              <w:rPr>
                <w:sz w:val="24"/>
                <w:szCs w:val="24"/>
              </w:rPr>
            </w:pPr>
            <w:r w:rsidRPr="00C956F7">
              <w:rPr>
                <w:sz w:val="24"/>
                <w:szCs w:val="24"/>
              </w:rPr>
              <w:t>System/ Project Name</w:t>
            </w:r>
          </w:p>
        </w:tc>
        <w:tc>
          <w:tcPr>
            <w:tcW w:w="7024" w:type="dxa"/>
          </w:tcPr>
          <w:p w14:paraId="4AEA8EF0" w14:textId="77777777" w:rsidR="004B1852" w:rsidRPr="00C956F7" w:rsidRDefault="004B1852" w:rsidP="00911405">
            <w:pPr>
              <w:pStyle w:val="TableParagraph"/>
              <w:rPr>
                <w:sz w:val="24"/>
                <w:szCs w:val="24"/>
              </w:rPr>
            </w:pPr>
            <w:r w:rsidRPr="00C956F7">
              <w:rPr>
                <w:sz w:val="24"/>
                <w:szCs w:val="24"/>
              </w:rPr>
              <w:t>Full descriptive name of the system and system version number.*</w:t>
            </w:r>
          </w:p>
          <w:p w14:paraId="237A5EA3" w14:textId="77777777" w:rsidR="004B1852" w:rsidRPr="00C956F7" w:rsidRDefault="004B1852" w:rsidP="00911405">
            <w:pPr>
              <w:pStyle w:val="TableParagraph"/>
              <w:rPr>
                <w:sz w:val="24"/>
                <w:szCs w:val="24"/>
              </w:rPr>
            </w:pPr>
          </w:p>
          <w:p w14:paraId="288D57B3" w14:textId="77777777" w:rsidR="004B1852" w:rsidRPr="00C956F7" w:rsidRDefault="004B1852" w:rsidP="00911405">
            <w:pPr>
              <w:pStyle w:val="TableParagraph"/>
              <w:rPr>
                <w:sz w:val="24"/>
                <w:szCs w:val="24"/>
              </w:rPr>
            </w:pPr>
            <w:r w:rsidRPr="00C956F7">
              <w:rPr>
                <w:sz w:val="24"/>
                <w:szCs w:val="24"/>
              </w:rPr>
              <w:t>Example: Agency Billing System</w:t>
            </w:r>
          </w:p>
        </w:tc>
      </w:tr>
      <w:tr w:rsidR="004B1852" w14:paraId="42B36C5B" w14:textId="77777777" w:rsidTr="0043268F">
        <w:trPr>
          <w:trHeight w:val="1260"/>
        </w:trPr>
        <w:tc>
          <w:tcPr>
            <w:tcW w:w="989" w:type="dxa"/>
          </w:tcPr>
          <w:p w14:paraId="7570A006" w14:textId="77777777" w:rsidR="004B1852" w:rsidRPr="00C956F7" w:rsidRDefault="004B1852" w:rsidP="00911405">
            <w:pPr>
              <w:pStyle w:val="TableParagraph"/>
              <w:rPr>
                <w:sz w:val="24"/>
                <w:szCs w:val="24"/>
              </w:rPr>
            </w:pPr>
            <w:r w:rsidRPr="00C956F7">
              <w:rPr>
                <w:w w:val="99"/>
                <w:sz w:val="24"/>
                <w:szCs w:val="24"/>
              </w:rPr>
              <w:t>5</w:t>
            </w:r>
          </w:p>
        </w:tc>
        <w:tc>
          <w:tcPr>
            <w:tcW w:w="1621" w:type="dxa"/>
          </w:tcPr>
          <w:p w14:paraId="7CB80315" w14:textId="77777777" w:rsidR="004B1852" w:rsidRPr="00C956F7" w:rsidRDefault="004B1852" w:rsidP="00911405">
            <w:pPr>
              <w:pStyle w:val="TableParagraph"/>
              <w:rPr>
                <w:sz w:val="24"/>
                <w:szCs w:val="24"/>
              </w:rPr>
            </w:pPr>
            <w:r w:rsidRPr="00C956F7">
              <w:rPr>
                <w:sz w:val="24"/>
                <w:szCs w:val="24"/>
              </w:rPr>
              <w:t>System Identification</w:t>
            </w:r>
          </w:p>
        </w:tc>
        <w:tc>
          <w:tcPr>
            <w:tcW w:w="7024" w:type="dxa"/>
          </w:tcPr>
          <w:p w14:paraId="3A5B350A" w14:textId="77777777" w:rsidR="004B1852" w:rsidRPr="00C956F7" w:rsidRDefault="004B1852" w:rsidP="00911405">
            <w:pPr>
              <w:pStyle w:val="TableParagraph"/>
              <w:rPr>
                <w:sz w:val="24"/>
                <w:szCs w:val="24"/>
              </w:rPr>
            </w:pPr>
            <w:r w:rsidRPr="00C956F7">
              <w:rPr>
                <w:sz w:val="24"/>
                <w:szCs w:val="24"/>
              </w:rPr>
              <w:t>Unique system identifier (typically a number or code) used by the DoD Component to uniquely identify the system. This is usually the DITPR ID.*</w:t>
            </w:r>
          </w:p>
          <w:p w14:paraId="580E9693" w14:textId="77777777" w:rsidR="004B1852" w:rsidRPr="00C956F7" w:rsidRDefault="004B1852" w:rsidP="00911405">
            <w:pPr>
              <w:pStyle w:val="TableParagraph"/>
              <w:rPr>
                <w:sz w:val="24"/>
                <w:szCs w:val="24"/>
              </w:rPr>
            </w:pPr>
            <w:r w:rsidRPr="00C956F7">
              <w:rPr>
                <w:sz w:val="24"/>
                <w:szCs w:val="24"/>
              </w:rPr>
              <w:t>Example: 63221</w:t>
            </w:r>
          </w:p>
        </w:tc>
      </w:tr>
      <w:tr w:rsidR="004B1852" w14:paraId="4F68662E" w14:textId="77777777" w:rsidTr="0043268F">
        <w:trPr>
          <w:trHeight w:val="700"/>
        </w:trPr>
        <w:tc>
          <w:tcPr>
            <w:tcW w:w="989" w:type="dxa"/>
          </w:tcPr>
          <w:p w14:paraId="7850A88F" w14:textId="77777777" w:rsidR="004B1852" w:rsidRPr="00C956F7" w:rsidRDefault="004B1852" w:rsidP="00911405">
            <w:pPr>
              <w:pStyle w:val="TableParagraph"/>
              <w:rPr>
                <w:sz w:val="24"/>
                <w:szCs w:val="24"/>
              </w:rPr>
            </w:pPr>
            <w:r w:rsidRPr="00C956F7">
              <w:rPr>
                <w:w w:val="99"/>
                <w:sz w:val="24"/>
                <w:szCs w:val="24"/>
              </w:rPr>
              <w:t>6</w:t>
            </w:r>
          </w:p>
        </w:tc>
        <w:tc>
          <w:tcPr>
            <w:tcW w:w="1621" w:type="dxa"/>
          </w:tcPr>
          <w:p w14:paraId="495F7D6B" w14:textId="77777777" w:rsidR="004B1852" w:rsidRPr="00C956F7" w:rsidRDefault="004B1852" w:rsidP="00911405">
            <w:pPr>
              <w:pStyle w:val="TableParagraph"/>
              <w:rPr>
                <w:sz w:val="24"/>
                <w:szCs w:val="24"/>
              </w:rPr>
            </w:pPr>
            <w:r w:rsidRPr="00C956F7">
              <w:rPr>
                <w:sz w:val="24"/>
                <w:szCs w:val="24"/>
              </w:rPr>
              <w:t>System Type</w:t>
            </w:r>
          </w:p>
        </w:tc>
        <w:tc>
          <w:tcPr>
            <w:tcW w:w="7024" w:type="dxa"/>
          </w:tcPr>
          <w:p w14:paraId="6F5B5B4B" w14:textId="77777777" w:rsidR="004B1852" w:rsidRPr="00C956F7" w:rsidRDefault="004B1852" w:rsidP="00911405">
            <w:pPr>
              <w:pStyle w:val="TableParagraph"/>
              <w:rPr>
                <w:sz w:val="24"/>
                <w:szCs w:val="24"/>
              </w:rPr>
            </w:pPr>
            <w:r w:rsidRPr="00C956F7">
              <w:rPr>
                <w:sz w:val="24"/>
                <w:szCs w:val="24"/>
              </w:rPr>
              <w:t>Identify the DoD information system type.*</w:t>
            </w:r>
          </w:p>
          <w:p w14:paraId="1ECA3BE4" w14:textId="77777777" w:rsidR="004B1852" w:rsidRPr="00C956F7" w:rsidRDefault="004B1852" w:rsidP="00911405">
            <w:pPr>
              <w:pStyle w:val="TableParagraph"/>
              <w:rPr>
                <w:sz w:val="24"/>
                <w:szCs w:val="24"/>
              </w:rPr>
            </w:pPr>
            <w:r w:rsidRPr="00C956F7">
              <w:rPr>
                <w:sz w:val="24"/>
                <w:szCs w:val="24"/>
              </w:rPr>
              <w:t>Drop  Down: IS Major Application | IS Enclave | Platform IT System</w:t>
            </w:r>
          </w:p>
        </w:tc>
      </w:tr>
      <w:tr w:rsidR="004B1852" w14:paraId="24EFFBC2" w14:textId="77777777" w:rsidTr="0043268F">
        <w:trPr>
          <w:trHeight w:val="880"/>
        </w:trPr>
        <w:tc>
          <w:tcPr>
            <w:tcW w:w="989" w:type="dxa"/>
          </w:tcPr>
          <w:p w14:paraId="7324D012" w14:textId="77777777" w:rsidR="004B1852" w:rsidRPr="00C956F7" w:rsidRDefault="004B1852" w:rsidP="00911405">
            <w:pPr>
              <w:pStyle w:val="TableParagraph"/>
              <w:rPr>
                <w:sz w:val="24"/>
                <w:szCs w:val="24"/>
              </w:rPr>
            </w:pPr>
            <w:r w:rsidRPr="00C956F7">
              <w:rPr>
                <w:w w:val="99"/>
                <w:sz w:val="24"/>
                <w:szCs w:val="24"/>
              </w:rPr>
              <w:t>7</w:t>
            </w:r>
          </w:p>
        </w:tc>
        <w:tc>
          <w:tcPr>
            <w:tcW w:w="1621" w:type="dxa"/>
          </w:tcPr>
          <w:p w14:paraId="664F28D0" w14:textId="77777777" w:rsidR="004B1852" w:rsidRPr="00C956F7" w:rsidRDefault="004B1852" w:rsidP="00911405">
            <w:pPr>
              <w:pStyle w:val="TableParagraph"/>
              <w:rPr>
                <w:sz w:val="24"/>
                <w:szCs w:val="24"/>
              </w:rPr>
            </w:pPr>
            <w:r w:rsidRPr="00C956F7">
              <w:rPr>
                <w:sz w:val="24"/>
                <w:szCs w:val="24"/>
              </w:rPr>
              <w:t>AO Name</w:t>
            </w:r>
          </w:p>
        </w:tc>
        <w:tc>
          <w:tcPr>
            <w:tcW w:w="7024" w:type="dxa"/>
          </w:tcPr>
          <w:p w14:paraId="05DDB185" w14:textId="77777777" w:rsidR="004B1852" w:rsidRPr="00C956F7" w:rsidRDefault="004B1852" w:rsidP="00911405">
            <w:pPr>
              <w:pStyle w:val="TableParagraph"/>
              <w:rPr>
                <w:sz w:val="24"/>
                <w:szCs w:val="24"/>
              </w:rPr>
            </w:pPr>
            <w:r w:rsidRPr="00C956F7">
              <w:rPr>
                <w:sz w:val="24"/>
                <w:szCs w:val="24"/>
              </w:rPr>
              <w:t>Identify the Authorizing Official (AO) that is responsible for maintaining situation awareness and initiating actions to improve or restore IA posture.</w:t>
            </w:r>
          </w:p>
        </w:tc>
      </w:tr>
      <w:tr w:rsidR="004B1852" w14:paraId="12DB7A45" w14:textId="77777777" w:rsidTr="0043268F">
        <w:trPr>
          <w:trHeight w:val="240"/>
        </w:trPr>
        <w:tc>
          <w:tcPr>
            <w:tcW w:w="989" w:type="dxa"/>
          </w:tcPr>
          <w:p w14:paraId="2599FD0C" w14:textId="77777777" w:rsidR="004B1852" w:rsidRPr="00C956F7" w:rsidRDefault="004B1852" w:rsidP="00911405">
            <w:pPr>
              <w:pStyle w:val="TableParagraph"/>
              <w:rPr>
                <w:sz w:val="24"/>
                <w:szCs w:val="24"/>
              </w:rPr>
            </w:pPr>
            <w:r w:rsidRPr="00C956F7">
              <w:rPr>
                <w:w w:val="99"/>
                <w:sz w:val="24"/>
                <w:szCs w:val="24"/>
              </w:rPr>
              <w:t>8</w:t>
            </w:r>
          </w:p>
        </w:tc>
        <w:tc>
          <w:tcPr>
            <w:tcW w:w="1621" w:type="dxa"/>
          </w:tcPr>
          <w:p w14:paraId="1F8D7859" w14:textId="77777777" w:rsidR="004B1852" w:rsidRPr="00C956F7" w:rsidRDefault="004B1852" w:rsidP="00911405">
            <w:pPr>
              <w:pStyle w:val="TableParagraph"/>
              <w:rPr>
                <w:sz w:val="24"/>
                <w:szCs w:val="24"/>
              </w:rPr>
            </w:pPr>
            <w:r w:rsidRPr="00C956F7">
              <w:rPr>
                <w:sz w:val="24"/>
                <w:szCs w:val="24"/>
              </w:rPr>
              <w:t>AO Phone</w:t>
            </w:r>
          </w:p>
        </w:tc>
        <w:tc>
          <w:tcPr>
            <w:tcW w:w="7024" w:type="dxa"/>
          </w:tcPr>
          <w:p w14:paraId="114EB0A6" w14:textId="77777777" w:rsidR="004B1852" w:rsidRPr="00C956F7" w:rsidRDefault="004B1852" w:rsidP="00911405">
            <w:pPr>
              <w:pStyle w:val="TableParagraph"/>
              <w:rPr>
                <w:sz w:val="24"/>
                <w:szCs w:val="24"/>
              </w:rPr>
            </w:pPr>
            <w:r w:rsidRPr="00C956F7">
              <w:rPr>
                <w:sz w:val="24"/>
                <w:szCs w:val="24"/>
              </w:rPr>
              <w:t>Provide the phone number for the AO.</w:t>
            </w:r>
          </w:p>
        </w:tc>
      </w:tr>
      <w:tr w:rsidR="004B1852" w14:paraId="2AC5851E" w14:textId="77777777" w:rsidTr="0043268F">
        <w:trPr>
          <w:trHeight w:val="240"/>
        </w:trPr>
        <w:tc>
          <w:tcPr>
            <w:tcW w:w="989" w:type="dxa"/>
          </w:tcPr>
          <w:p w14:paraId="08EE51C2" w14:textId="77777777" w:rsidR="004B1852" w:rsidRPr="00C956F7" w:rsidRDefault="004B1852" w:rsidP="00911405">
            <w:pPr>
              <w:pStyle w:val="TableParagraph"/>
              <w:rPr>
                <w:sz w:val="24"/>
                <w:szCs w:val="24"/>
              </w:rPr>
            </w:pPr>
            <w:r w:rsidRPr="00C956F7">
              <w:rPr>
                <w:w w:val="99"/>
                <w:sz w:val="24"/>
                <w:szCs w:val="24"/>
              </w:rPr>
              <w:t>9</w:t>
            </w:r>
          </w:p>
        </w:tc>
        <w:tc>
          <w:tcPr>
            <w:tcW w:w="1621" w:type="dxa"/>
          </w:tcPr>
          <w:p w14:paraId="39C324CB" w14:textId="77777777" w:rsidR="004B1852" w:rsidRPr="00C956F7" w:rsidRDefault="004B1852" w:rsidP="00911405">
            <w:pPr>
              <w:pStyle w:val="TableParagraph"/>
              <w:rPr>
                <w:sz w:val="24"/>
                <w:szCs w:val="24"/>
              </w:rPr>
            </w:pPr>
            <w:r w:rsidRPr="00C956F7">
              <w:rPr>
                <w:sz w:val="24"/>
                <w:szCs w:val="24"/>
              </w:rPr>
              <w:t>AO E-Mail</w:t>
            </w:r>
          </w:p>
        </w:tc>
        <w:tc>
          <w:tcPr>
            <w:tcW w:w="7024" w:type="dxa"/>
          </w:tcPr>
          <w:p w14:paraId="0E6744C2" w14:textId="77777777" w:rsidR="004B1852" w:rsidRPr="00C956F7" w:rsidRDefault="004B1852" w:rsidP="00911405">
            <w:pPr>
              <w:pStyle w:val="TableParagraph"/>
              <w:rPr>
                <w:sz w:val="24"/>
                <w:szCs w:val="24"/>
              </w:rPr>
            </w:pPr>
            <w:r w:rsidRPr="00C956F7">
              <w:rPr>
                <w:sz w:val="24"/>
                <w:szCs w:val="24"/>
              </w:rPr>
              <w:t>Provide the email address for the AO.</w:t>
            </w:r>
          </w:p>
        </w:tc>
      </w:tr>
      <w:tr w:rsidR="004B1852" w14:paraId="73C1249F" w14:textId="77777777" w:rsidTr="0043268F">
        <w:trPr>
          <w:trHeight w:val="220"/>
        </w:trPr>
        <w:tc>
          <w:tcPr>
            <w:tcW w:w="989" w:type="dxa"/>
          </w:tcPr>
          <w:p w14:paraId="7690A40A" w14:textId="77777777" w:rsidR="004B1852" w:rsidRPr="00C956F7" w:rsidRDefault="004B1852" w:rsidP="00911405">
            <w:pPr>
              <w:pStyle w:val="TableParagraph"/>
              <w:rPr>
                <w:sz w:val="24"/>
                <w:szCs w:val="24"/>
              </w:rPr>
            </w:pPr>
            <w:r w:rsidRPr="00C956F7">
              <w:rPr>
                <w:sz w:val="24"/>
                <w:szCs w:val="24"/>
              </w:rPr>
              <w:t>10</w:t>
            </w:r>
          </w:p>
        </w:tc>
        <w:tc>
          <w:tcPr>
            <w:tcW w:w="1621" w:type="dxa"/>
          </w:tcPr>
          <w:p w14:paraId="25F2132A" w14:textId="77777777" w:rsidR="004B1852" w:rsidRPr="00C956F7" w:rsidRDefault="004B1852" w:rsidP="00911405">
            <w:pPr>
              <w:pStyle w:val="TableParagraph"/>
              <w:rPr>
                <w:sz w:val="24"/>
                <w:szCs w:val="24"/>
              </w:rPr>
            </w:pPr>
            <w:r w:rsidRPr="00C956F7">
              <w:rPr>
                <w:sz w:val="24"/>
                <w:szCs w:val="24"/>
              </w:rPr>
              <w:t>OMB Project</w:t>
            </w:r>
          </w:p>
        </w:tc>
        <w:tc>
          <w:tcPr>
            <w:tcW w:w="7024" w:type="dxa"/>
          </w:tcPr>
          <w:p w14:paraId="52D5EBBA" w14:textId="77777777" w:rsidR="004B1852" w:rsidRPr="00C956F7" w:rsidRDefault="004B1852" w:rsidP="00911405">
            <w:pPr>
              <w:pStyle w:val="TableParagraph"/>
              <w:rPr>
                <w:sz w:val="24"/>
                <w:szCs w:val="24"/>
              </w:rPr>
            </w:pPr>
            <w:r w:rsidRPr="00C956F7">
              <w:rPr>
                <w:sz w:val="24"/>
                <w:szCs w:val="24"/>
              </w:rPr>
              <w:t>Cite project identifier(s) from OMB Exhibit 300, if applicable.</w:t>
            </w:r>
          </w:p>
        </w:tc>
      </w:tr>
      <w:tr w:rsidR="004B1852" w14:paraId="121B0676" w14:textId="77777777" w:rsidTr="0043268F">
        <w:trPr>
          <w:trHeight w:val="240"/>
        </w:trPr>
        <w:tc>
          <w:tcPr>
            <w:tcW w:w="989" w:type="dxa"/>
          </w:tcPr>
          <w:p w14:paraId="53A6D0BC" w14:textId="77777777" w:rsidR="004B1852" w:rsidRPr="00C956F7" w:rsidRDefault="004B1852" w:rsidP="00911405">
            <w:pPr>
              <w:pStyle w:val="TableParagraph"/>
              <w:rPr>
                <w:sz w:val="24"/>
                <w:szCs w:val="24"/>
              </w:rPr>
            </w:pPr>
            <w:r w:rsidRPr="00C956F7">
              <w:rPr>
                <w:sz w:val="24"/>
                <w:szCs w:val="24"/>
              </w:rPr>
              <w:t>11</w:t>
            </w:r>
          </w:p>
        </w:tc>
        <w:tc>
          <w:tcPr>
            <w:tcW w:w="1621" w:type="dxa"/>
          </w:tcPr>
          <w:p w14:paraId="41A2A892" w14:textId="77777777" w:rsidR="004B1852" w:rsidRPr="00C956F7" w:rsidRDefault="004B1852" w:rsidP="00911405">
            <w:pPr>
              <w:pStyle w:val="TableParagraph"/>
              <w:rPr>
                <w:sz w:val="24"/>
                <w:szCs w:val="24"/>
              </w:rPr>
            </w:pPr>
            <w:r w:rsidRPr="00C956F7">
              <w:rPr>
                <w:sz w:val="24"/>
                <w:szCs w:val="24"/>
              </w:rPr>
              <w:t>Security</w:t>
            </w:r>
          </w:p>
        </w:tc>
        <w:tc>
          <w:tcPr>
            <w:tcW w:w="7024" w:type="dxa"/>
          </w:tcPr>
          <w:p w14:paraId="1829AE93" w14:textId="77777777" w:rsidR="004B1852" w:rsidRPr="00C956F7" w:rsidRDefault="004B1852" w:rsidP="00911405">
            <w:pPr>
              <w:pStyle w:val="TableParagraph"/>
              <w:rPr>
                <w:sz w:val="24"/>
                <w:szCs w:val="24"/>
              </w:rPr>
            </w:pPr>
            <w:r w:rsidRPr="00C956F7">
              <w:rPr>
                <w:sz w:val="24"/>
                <w:szCs w:val="24"/>
              </w:rPr>
              <w:t>Security costs from OMB Exhibit 53, if applicable.</w:t>
            </w:r>
          </w:p>
        </w:tc>
      </w:tr>
      <w:tr w:rsidR="004B1852" w14:paraId="1CE7EB0C" w14:textId="77777777" w:rsidTr="0043268F">
        <w:trPr>
          <w:trHeight w:val="280"/>
        </w:trPr>
        <w:tc>
          <w:tcPr>
            <w:tcW w:w="9634" w:type="dxa"/>
            <w:gridSpan w:val="3"/>
            <w:tcBorders>
              <w:bottom w:val="nil"/>
              <w:right w:val="nil"/>
            </w:tcBorders>
            <w:shd w:val="clear" w:color="auto" w:fill="C0C0C0"/>
          </w:tcPr>
          <w:p w14:paraId="31D3942A" w14:textId="77777777" w:rsidR="004B1852" w:rsidRPr="00C956F7" w:rsidRDefault="004B1852" w:rsidP="00911405">
            <w:pPr>
              <w:pStyle w:val="TableParagraph"/>
              <w:rPr>
                <w:sz w:val="24"/>
                <w:szCs w:val="24"/>
              </w:rPr>
            </w:pPr>
            <w:r w:rsidRPr="00C956F7">
              <w:rPr>
                <w:sz w:val="24"/>
                <w:szCs w:val="24"/>
              </w:rPr>
              <w:t>Main Template</w:t>
            </w:r>
          </w:p>
        </w:tc>
      </w:tr>
      <w:tr w:rsidR="004B1852" w14:paraId="3C688AB4" w14:textId="77777777" w:rsidTr="0043268F">
        <w:trPr>
          <w:trHeight w:val="1280"/>
        </w:trPr>
        <w:tc>
          <w:tcPr>
            <w:tcW w:w="989" w:type="dxa"/>
            <w:tcBorders>
              <w:top w:val="nil"/>
            </w:tcBorders>
          </w:tcPr>
          <w:p w14:paraId="0830F265" w14:textId="77777777" w:rsidR="004B1852" w:rsidRPr="00C956F7" w:rsidRDefault="004B1852" w:rsidP="00911405">
            <w:pPr>
              <w:pStyle w:val="TableParagraph"/>
              <w:rPr>
                <w:sz w:val="24"/>
                <w:szCs w:val="24"/>
              </w:rPr>
            </w:pPr>
            <w:r w:rsidRPr="00C956F7">
              <w:rPr>
                <w:w w:val="99"/>
                <w:sz w:val="24"/>
                <w:szCs w:val="24"/>
              </w:rPr>
              <w:t>1</w:t>
            </w:r>
          </w:p>
        </w:tc>
        <w:tc>
          <w:tcPr>
            <w:tcW w:w="1621" w:type="dxa"/>
            <w:tcBorders>
              <w:top w:val="nil"/>
            </w:tcBorders>
          </w:tcPr>
          <w:p w14:paraId="58CFC7A9" w14:textId="77777777" w:rsidR="004B1852" w:rsidRPr="00C956F7" w:rsidRDefault="004B1852" w:rsidP="00911405">
            <w:pPr>
              <w:pStyle w:val="TableParagraph"/>
              <w:rPr>
                <w:sz w:val="24"/>
                <w:szCs w:val="24"/>
              </w:rPr>
            </w:pPr>
            <w:r w:rsidRPr="00C956F7">
              <w:rPr>
                <w:sz w:val="24"/>
                <w:szCs w:val="24"/>
              </w:rPr>
              <w:t xml:space="preserve">Security Control </w:t>
            </w:r>
            <w:r w:rsidRPr="00C956F7">
              <w:rPr>
                <w:w w:val="95"/>
                <w:sz w:val="24"/>
                <w:szCs w:val="24"/>
              </w:rPr>
              <w:t>Number</w:t>
            </w:r>
          </w:p>
        </w:tc>
        <w:tc>
          <w:tcPr>
            <w:tcW w:w="7024" w:type="dxa"/>
            <w:tcBorders>
              <w:top w:val="nil"/>
            </w:tcBorders>
          </w:tcPr>
          <w:p w14:paraId="362B765C" w14:textId="77777777" w:rsidR="004B1852" w:rsidRPr="00C956F7" w:rsidRDefault="004B1852" w:rsidP="00911405">
            <w:pPr>
              <w:pStyle w:val="TableParagraph"/>
              <w:rPr>
                <w:sz w:val="24"/>
                <w:szCs w:val="24"/>
              </w:rPr>
            </w:pPr>
            <w:r w:rsidRPr="00C956F7">
              <w:rPr>
                <w:sz w:val="24"/>
                <w:szCs w:val="24"/>
              </w:rPr>
              <w:t>Identify the reference number for the security control per the NIST SP 800-53 that is NC or NA (not due to an overlay). If applicable, also include the enhancement number. Example: CA-3 or (With Enhancement) CA-3 (1)</w:t>
            </w:r>
          </w:p>
        </w:tc>
      </w:tr>
      <w:tr w:rsidR="004B1852" w14:paraId="52B1CC0A" w14:textId="77777777" w:rsidTr="0043268F">
        <w:trPr>
          <w:trHeight w:val="940"/>
        </w:trPr>
        <w:tc>
          <w:tcPr>
            <w:tcW w:w="989" w:type="dxa"/>
          </w:tcPr>
          <w:p w14:paraId="119DE8B8" w14:textId="77777777" w:rsidR="004B1852" w:rsidRPr="00C956F7" w:rsidRDefault="004B1852" w:rsidP="00911405">
            <w:pPr>
              <w:pStyle w:val="TableParagraph"/>
              <w:rPr>
                <w:sz w:val="24"/>
                <w:szCs w:val="24"/>
              </w:rPr>
            </w:pPr>
            <w:r w:rsidRPr="00C956F7">
              <w:rPr>
                <w:w w:val="99"/>
                <w:sz w:val="24"/>
                <w:szCs w:val="24"/>
              </w:rPr>
              <w:t>2</w:t>
            </w:r>
          </w:p>
        </w:tc>
        <w:tc>
          <w:tcPr>
            <w:tcW w:w="1621" w:type="dxa"/>
          </w:tcPr>
          <w:p w14:paraId="71F59FB3" w14:textId="77777777" w:rsidR="004B1852" w:rsidRPr="00C956F7" w:rsidRDefault="004B1852" w:rsidP="00911405">
            <w:pPr>
              <w:pStyle w:val="TableParagraph"/>
              <w:rPr>
                <w:sz w:val="24"/>
                <w:szCs w:val="24"/>
              </w:rPr>
            </w:pPr>
            <w:r w:rsidRPr="00C956F7">
              <w:rPr>
                <w:w w:val="95"/>
                <w:sz w:val="24"/>
                <w:szCs w:val="24"/>
              </w:rPr>
              <w:t xml:space="preserve">Assessment </w:t>
            </w:r>
            <w:r w:rsidRPr="00C956F7">
              <w:rPr>
                <w:sz w:val="24"/>
                <w:szCs w:val="24"/>
              </w:rPr>
              <w:t>Procedure Number</w:t>
            </w:r>
          </w:p>
        </w:tc>
        <w:tc>
          <w:tcPr>
            <w:tcW w:w="7024" w:type="dxa"/>
          </w:tcPr>
          <w:p w14:paraId="76FC9374" w14:textId="77777777" w:rsidR="004B1852" w:rsidRPr="00C956F7" w:rsidRDefault="004B1852" w:rsidP="00911405">
            <w:pPr>
              <w:pStyle w:val="TableParagraph"/>
              <w:rPr>
                <w:sz w:val="24"/>
                <w:szCs w:val="24"/>
              </w:rPr>
            </w:pPr>
            <w:r w:rsidRPr="00C956F7">
              <w:rPr>
                <w:sz w:val="24"/>
                <w:szCs w:val="24"/>
              </w:rPr>
              <w:t>Identify the reference number associated to the assessment procedure for a specific security control per the Knowledge Service.*</w:t>
            </w:r>
          </w:p>
        </w:tc>
      </w:tr>
    </w:tbl>
    <w:p w14:paraId="09ED8210" w14:textId="77777777" w:rsidR="004B1852" w:rsidRDefault="004B1852" w:rsidP="004B1852">
      <w:pPr>
        <w:sectPr w:rsidR="004B1852" w:rsidSect="00863D10">
          <w:footerReference w:type="default" r:id="rId16"/>
          <w:pgSz w:w="12240" w:h="15840"/>
          <w:pgMar w:top="1400" w:right="1080" w:bottom="920" w:left="1220" w:header="0" w:footer="725" w:gutter="0"/>
          <w:cols w:space="720"/>
        </w:sectPr>
      </w:pPr>
    </w:p>
    <w:tbl>
      <w:tblPr>
        <w:tblW w:w="0" w:type="auto"/>
        <w:tblInd w:w="1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989"/>
        <w:gridCol w:w="1621"/>
        <w:gridCol w:w="7022"/>
      </w:tblGrid>
      <w:tr w:rsidR="004B1852" w14:paraId="7316E432" w14:textId="77777777" w:rsidTr="0043268F">
        <w:trPr>
          <w:trHeight w:val="2940"/>
        </w:trPr>
        <w:tc>
          <w:tcPr>
            <w:tcW w:w="989" w:type="dxa"/>
          </w:tcPr>
          <w:p w14:paraId="77A35EE6" w14:textId="77777777" w:rsidR="004B1852" w:rsidRPr="00C956F7" w:rsidRDefault="004B1852" w:rsidP="00911405">
            <w:pPr>
              <w:pStyle w:val="TableParagraph"/>
              <w:rPr>
                <w:sz w:val="24"/>
                <w:szCs w:val="24"/>
              </w:rPr>
            </w:pPr>
            <w:r w:rsidRPr="00C956F7">
              <w:rPr>
                <w:w w:val="99"/>
                <w:sz w:val="24"/>
                <w:szCs w:val="24"/>
              </w:rPr>
              <w:t>3</w:t>
            </w:r>
          </w:p>
        </w:tc>
        <w:tc>
          <w:tcPr>
            <w:tcW w:w="1621" w:type="dxa"/>
          </w:tcPr>
          <w:p w14:paraId="517C9B82" w14:textId="77777777" w:rsidR="004B1852" w:rsidRPr="00C956F7" w:rsidRDefault="004B1852" w:rsidP="00911405">
            <w:pPr>
              <w:pStyle w:val="TableParagraph"/>
              <w:rPr>
                <w:sz w:val="24"/>
                <w:szCs w:val="24"/>
              </w:rPr>
            </w:pPr>
            <w:r w:rsidRPr="00C956F7">
              <w:rPr>
                <w:w w:val="95"/>
                <w:sz w:val="24"/>
                <w:szCs w:val="24"/>
              </w:rPr>
              <w:t xml:space="preserve">Vulnerability </w:t>
            </w:r>
            <w:r w:rsidRPr="00C956F7">
              <w:rPr>
                <w:sz w:val="24"/>
                <w:szCs w:val="24"/>
              </w:rPr>
              <w:t>Summary</w:t>
            </w:r>
          </w:p>
        </w:tc>
        <w:tc>
          <w:tcPr>
            <w:tcW w:w="7022" w:type="dxa"/>
          </w:tcPr>
          <w:p w14:paraId="3466B11B" w14:textId="77777777" w:rsidR="004B1852" w:rsidRPr="00C956F7" w:rsidRDefault="004B1852" w:rsidP="00911405">
            <w:pPr>
              <w:pStyle w:val="TableParagraph"/>
              <w:rPr>
                <w:sz w:val="24"/>
                <w:szCs w:val="24"/>
              </w:rPr>
            </w:pPr>
            <w:r w:rsidRPr="00C956F7">
              <w:rPr>
                <w:sz w:val="24"/>
                <w:szCs w:val="24"/>
              </w:rPr>
              <w:t>Describe vulnerabilities identified during certification or by the annual program review, independent evaluations by IGs, or any other work done by or on behalf of the program office or the DoD Component.</w:t>
            </w:r>
          </w:p>
          <w:p w14:paraId="62A51B58" w14:textId="77777777" w:rsidR="004B1852" w:rsidRPr="00C956F7" w:rsidRDefault="004B1852" w:rsidP="00911405">
            <w:pPr>
              <w:pStyle w:val="TableParagraph"/>
              <w:rPr>
                <w:sz w:val="24"/>
                <w:szCs w:val="24"/>
              </w:rPr>
            </w:pPr>
            <w:r w:rsidRPr="00C956F7">
              <w:rPr>
                <w:sz w:val="24"/>
                <w:szCs w:val="24"/>
              </w:rPr>
              <w:t>Sensitive descriptions of specific deficiencies are not necessary, but sufficient data must be provided to permit oversight and tracking. When it is necessary to provide more sensitive data, the POA&amp;M should note the fact of its special sensitivity and it should be protected accordingly. When more than one deficiency has been identified, number each individual security deficiency as shown in the examples. Indicate “NA” in this column as required.*</w:t>
            </w:r>
          </w:p>
        </w:tc>
      </w:tr>
      <w:tr w:rsidR="004B1852" w14:paraId="08530984" w14:textId="77777777" w:rsidTr="0043268F">
        <w:trPr>
          <w:trHeight w:val="2040"/>
        </w:trPr>
        <w:tc>
          <w:tcPr>
            <w:tcW w:w="989" w:type="dxa"/>
          </w:tcPr>
          <w:p w14:paraId="503D3B36" w14:textId="77777777" w:rsidR="004B1852" w:rsidRPr="00C956F7" w:rsidRDefault="004B1852" w:rsidP="00911405">
            <w:pPr>
              <w:pStyle w:val="TableParagraph"/>
              <w:rPr>
                <w:sz w:val="24"/>
                <w:szCs w:val="24"/>
              </w:rPr>
            </w:pPr>
            <w:r w:rsidRPr="00C956F7">
              <w:rPr>
                <w:w w:val="99"/>
                <w:sz w:val="24"/>
                <w:szCs w:val="24"/>
              </w:rPr>
              <w:t>4</w:t>
            </w:r>
          </w:p>
        </w:tc>
        <w:tc>
          <w:tcPr>
            <w:tcW w:w="1621" w:type="dxa"/>
          </w:tcPr>
          <w:p w14:paraId="581579EE" w14:textId="77777777" w:rsidR="004B1852" w:rsidRPr="00C956F7" w:rsidRDefault="004B1852" w:rsidP="00911405">
            <w:pPr>
              <w:pStyle w:val="TableParagraph"/>
              <w:rPr>
                <w:sz w:val="24"/>
                <w:szCs w:val="24"/>
              </w:rPr>
            </w:pPr>
            <w:r w:rsidRPr="00C956F7">
              <w:rPr>
                <w:w w:val="95"/>
                <w:sz w:val="24"/>
                <w:szCs w:val="24"/>
              </w:rPr>
              <w:t xml:space="preserve">Vulnerability </w:t>
            </w:r>
            <w:r w:rsidRPr="00C956F7">
              <w:rPr>
                <w:sz w:val="24"/>
                <w:szCs w:val="24"/>
              </w:rPr>
              <w:t>Severity Value</w:t>
            </w:r>
          </w:p>
        </w:tc>
        <w:tc>
          <w:tcPr>
            <w:tcW w:w="7022" w:type="dxa"/>
          </w:tcPr>
          <w:p w14:paraId="4AF38E34" w14:textId="77777777" w:rsidR="004B1852" w:rsidRPr="00C956F7" w:rsidRDefault="004B1852" w:rsidP="00911405">
            <w:pPr>
              <w:pStyle w:val="TableParagraph"/>
              <w:rPr>
                <w:sz w:val="24"/>
                <w:szCs w:val="24"/>
              </w:rPr>
            </w:pPr>
            <w:r w:rsidRPr="00C956F7">
              <w:rPr>
                <w:sz w:val="24"/>
                <w:szCs w:val="24"/>
              </w:rPr>
              <w:t>Assigned to all NC controls by the SCA as part of the security control analysis to indicate the severity associated with the identified vulnerability. Vulnerability severity values are identified in NIST SP 800- 30, Table F-2: Assessment Scale- Vulnerability Severity.*</w:t>
            </w:r>
          </w:p>
          <w:p w14:paraId="7CA34C8F" w14:textId="77777777" w:rsidR="004B1852" w:rsidRPr="00C956F7" w:rsidRDefault="004B1852" w:rsidP="00911405">
            <w:pPr>
              <w:pStyle w:val="TableParagraph"/>
              <w:rPr>
                <w:sz w:val="24"/>
                <w:szCs w:val="24"/>
              </w:rPr>
            </w:pPr>
          </w:p>
          <w:p w14:paraId="1FBD0AD4" w14:textId="77777777" w:rsidR="004B1852" w:rsidRPr="00C956F7" w:rsidRDefault="004B1852" w:rsidP="00911405">
            <w:pPr>
              <w:pStyle w:val="TableParagraph"/>
              <w:rPr>
                <w:sz w:val="24"/>
                <w:szCs w:val="24"/>
              </w:rPr>
            </w:pPr>
            <w:r w:rsidRPr="00C956F7">
              <w:rPr>
                <w:sz w:val="24"/>
                <w:szCs w:val="24"/>
              </w:rPr>
              <w:t>Identify the value for vulnerability severity [drop down]: Very High | High</w:t>
            </w:r>
          </w:p>
          <w:p w14:paraId="32552AAD" w14:textId="77777777" w:rsidR="004B1852" w:rsidRPr="00C956F7" w:rsidRDefault="004B1852" w:rsidP="00911405">
            <w:pPr>
              <w:pStyle w:val="TableParagraph"/>
              <w:rPr>
                <w:sz w:val="24"/>
                <w:szCs w:val="24"/>
              </w:rPr>
            </w:pPr>
            <w:r w:rsidRPr="00C956F7">
              <w:rPr>
                <w:sz w:val="24"/>
                <w:szCs w:val="24"/>
              </w:rPr>
              <w:t>| Moderate | Low | Very Low</w:t>
            </w:r>
          </w:p>
        </w:tc>
      </w:tr>
      <w:tr w:rsidR="004B1852" w14:paraId="46A775C7" w14:textId="77777777" w:rsidTr="0043268F">
        <w:trPr>
          <w:trHeight w:val="2280"/>
        </w:trPr>
        <w:tc>
          <w:tcPr>
            <w:tcW w:w="989" w:type="dxa"/>
          </w:tcPr>
          <w:p w14:paraId="74A0B82F" w14:textId="77777777" w:rsidR="004B1852" w:rsidRPr="00C956F7" w:rsidRDefault="004B1852" w:rsidP="00911405">
            <w:pPr>
              <w:pStyle w:val="TableParagraph"/>
              <w:rPr>
                <w:sz w:val="24"/>
                <w:szCs w:val="24"/>
              </w:rPr>
            </w:pPr>
            <w:r w:rsidRPr="00C956F7">
              <w:rPr>
                <w:w w:val="99"/>
                <w:sz w:val="24"/>
                <w:szCs w:val="24"/>
              </w:rPr>
              <w:t>5</w:t>
            </w:r>
          </w:p>
        </w:tc>
        <w:tc>
          <w:tcPr>
            <w:tcW w:w="1621" w:type="dxa"/>
          </w:tcPr>
          <w:p w14:paraId="54C6DBDC" w14:textId="77777777" w:rsidR="004B1852" w:rsidRPr="00C956F7" w:rsidRDefault="004B1852" w:rsidP="00911405">
            <w:pPr>
              <w:pStyle w:val="TableParagraph"/>
              <w:rPr>
                <w:sz w:val="24"/>
                <w:szCs w:val="24"/>
              </w:rPr>
            </w:pPr>
            <w:r w:rsidRPr="00C956F7">
              <w:rPr>
                <w:sz w:val="24"/>
                <w:szCs w:val="24"/>
              </w:rPr>
              <w:t>Security Control Risk Level</w:t>
            </w:r>
          </w:p>
        </w:tc>
        <w:tc>
          <w:tcPr>
            <w:tcW w:w="7022" w:type="dxa"/>
          </w:tcPr>
          <w:p w14:paraId="6BED5944" w14:textId="77777777" w:rsidR="004B1852" w:rsidRPr="00C956F7" w:rsidRDefault="004B1852" w:rsidP="00911405">
            <w:pPr>
              <w:pStyle w:val="TableParagraph"/>
              <w:rPr>
                <w:sz w:val="24"/>
                <w:szCs w:val="24"/>
              </w:rPr>
            </w:pPr>
            <w:r w:rsidRPr="00C956F7">
              <w:rPr>
                <w:sz w:val="24"/>
                <w:szCs w:val="24"/>
              </w:rPr>
              <w:t>The SCA determines and documents a risk level for every NC security control in the system baseline. NC controls are subjected to a risk assessment process that considers multiple factors in producing the risk level as described in DoDI 8510.01, Enclosure 6 and NIST SP 800-30.*</w:t>
            </w:r>
          </w:p>
          <w:p w14:paraId="0B867773" w14:textId="77777777" w:rsidR="004B1852" w:rsidRPr="00C956F7" w:rsidRDefault="004B1852" w:rsidP="00911405">
            <w:pPr>
              <w:pStyle w:val="TableParagraph"/>
              <w:rPr>
                <w:sz w:val="24"/>
                <w:szCs w:val="24"/>
              </w:rPr>
            </w:pPr>
          </w:p>
          <w:p w14:paraId="40A12010" w14:textId="77777777" w:rsidR="004B1852" w:rsidRPr="00C956F7" w:rsidRDefault="004B1852" w:rsidP="00911405">
            <w:pPr>
              <w:pStyle w:val="TableParagraph"/>
              <w:rPr>
                <w:sz w:val="24"/>
                <w:szCs w:val="24"/>
              </w:rPr>
            </w:pPr>
            <w:r w:rsidRPr="00C956F7">
              <w:rPr>
                <w:sz w:val="24"/>
                <w:szCs w:val="24"/>
              </w:rPr>
              <w:t>Identify the risk level for the security control. (See NIST SP 800-30, Table I- 3:Assessment Scale - Level of Risk):</w:t>
            </w:r>
          </w:p>
          <w:p w14:paraId="0057E2E1" w14:textId="77777777" w:rsidR="004B1852" w:rsidRPr="00C956F7" w:rsidRDefault="004B1852" w:rsidP="00911405">
            <w:pPr>
              <w:pStyle w:val="TableParagraph"/>
              <w:rPr>
                <w:sz w:val="24"/>
                <w:szCs w:val="24"/>
              </w:rPr>
            </w:pPr>
            <w:r w:rsidRPr="00C956F7">
              <w:rPr>
                <w:sz w:val="24"/>
                <w:szCs w:val="24"/>
              </w:rPr>
              <w:t>Very High | High | Moderate | Low | Very Low</w:t>
            </w:r>
          </w:p>
        </w:tc>
      </w:tr>
      <w:tr w:rsidR="004B1852" w14:paraId="7F734E97" w14:textId="77777777" w:rsidTr="0043268F">
        <w:trPr>
          <w:trHeight w:val="940"/>
        </w:trPr>
        <w:tc>
          <w:tcPr>
            <w:tcW w:w="989" w:type="dxa"/>
          </w:tcPr>
          <w:p w14:paraId="215E3B4C" w14:textId="77777777" w:rsidR="004B1852" w:rsidRPr="00C956F7" w:rsidRDefault="004B1852" w:rsidP="00911405">
            <w:pPr>
              <w:pStyle w:val="TableParagraph"/>
              <w:rPr>
                <w:sz w:val="24"/>
                <w:szCs w:val="24"/>
              </w:rPr>
            </w:pPr>
            <w:r w:rsidRPr="00C956F7">
              <w:rPr>
                <w:w w:val="99"/>
                <w:sz w:val="24"/>
                <w:szCs w:val="24"/>
              </w:rPr>
              <w:t>6</w:t>
            </w:r>
          </w:p>
        </w:tc>
        <w:tc>
          <w:tcPr>
            <w:tcW w:w="1621" w:type="dxa"/>
          </w:tcPr>
          <w:p w14:paraId="371598F8" w14:textId="77777777" w:rsidR="004B1852" w:rsidRPr="00C956F7" w:rsidRDefault="004B1852" w:rsidP="00911405">
            <w:pPr>
              <w:pStyle w:val="TableParagraph"/>
              <w:rPr>
                <w:sz w:val="24"/>
                <w:szCs w:val="24"/>
              </w:rPr>
            </w:pPr>
            <w:r w:rsidRPr="00C956F7">
              <w:rPr>
                <w:sz w:val="24"/>
                <w:szCs w:val="24"/>
              </w:rPr>
              <w:t>Sources Identifying Vulnerability</w:t>
            </w:r>
          </w:p>
        </w:tc>
        <w:tc>
          <w:tcPr>
            <w:tcW w:w="7022" w:type="dxa"/>
          </w:tcPr>
          <w:p w14:paraId="529A2B13" w14:textId="77777777" w:rsidR="004B1852" w:rsidRPr="00C956F7" w:rsidRDefault="004B1852" w:rsidP="00911405">
            <w:pPr>
              <w:pStyle w:val="TableParagraph"/>
              <w:rPr>
                <w:sz w:val="24"/>
                <w:szCs w:val="24"/>
              </w:rPr>
            </w:pPr>
            <w:r w:rsidRPr="00C956F7">
              <w:rPr>
                <w:sz w:val="24"/>
                <w:szCs w:val="24"/>
              </w:rPr>
              <w:t>Identify the source of the vulnerability (e.g., program review, test and evaluation program findings, IG DoD audit, GAO audit).</w:t>
            </w:r>
          </w:p>
        </w:tc>
      </w:tr>
      <w:tr w:rsidR="004B1852" w14:paraId="63BA2751" w14:textId="77777777" w:rsidTr="0043268F">
        <w:trPr>
          <w:trHeight w:val="640"/>
        </w:trPr>
        <w:tc>
          <w:tcPr>
            <w:tcW w:w="989" w:type="dxa"/>
          </w:tcPr>
          <w:p w14:paraId="059AFD21" w14:textId="77777777" w:rsidR="004B1852" w:rsidRPr="00C956F7" w:rsidRDefault="004B1852" w:rsidP="00911405">
            <w:pPr>
              <w:pStyle w:val="TableParagraph"/>
              <w:rPr>
                <w:sz w:val="24"/>
                <w:szCs w:val="24"/>
              </w:rPr>
            </w:pPr>
            <w:r w:rsidRPr="00C956F7">
              <w:rPr>
                <w:w w:val="99"/>
                <w:sz w:val="24"/>
                <w:szCs w:val="24"/>
              </w:rPr>
              <w:t>7</w:t>
            </w:r>
          </w:p>
        </w:tc>
        <w:tc>
          <w:tcPr>
            <w:tcW w:w="1621" w:type="dxa"/>
          </w:tcPr>
          <w:p w14:paraId="25EDA1A6" w14:textId="77777777" w:rsidR="004B1852" w:rsidRPr="00C956F7" w:rsidRDefault="004B1852" w:rsidP="00911405">
            <w:pPr>
              <w:pStyle w:val="TableParagraph"/>
              <w:rPr>
                <w:sz w:val="24"/>
                <w:szCs w:val="24"/>
              </w:rPr>
            </w:pPr>
            <w:r w:rsidRPr="00C956F7">
              <w:rPr>
                <w:w w:val="95"/>
                <w:sz w:val="24"/>
                <w:szCs w:val="24"/>
              </w:rPr>
              <w:t xml:space="preserve">        Office or Organi</w:t>
            </w:r>
            <w:r w:rsidRPr="00C956F7">
              <w:rPr>
                <w:sz w:val="24"/>
                <w:szCs w:val="24"/>
              </w:rPr>
              <w:t>zation</w:t>
            </w:r>
          </w:p>
        </w:tc>
        <w:tc>
          <w:tcPr>
            <w:tcW w:w="7022" w:type="dxa"/>
          </w:tcPr>
          <w:p w14:paraId="285F1BCC" w14:textId="77777777" w:rsidR="004B1852" w:rsidRPr="00C956F7" w:rsidRDefault="004B1852" w:rsidP="00911405">
            <w:pPr>
              <w:pStyle w:val="TableParagraph"/>
              <w:rPr>
                <w:sz w:val="24"/>
                <w:szCs w:val="24"/>
              </w:rPr>
            </w:pPr>
            <w:r w:rsidRPr="00C956F7">
              <w:rPr>
                <w:sz w:val="24"/>
                <w:szCs w:val="24"/>
              </w:rPr>
              <w:t>Identity the office or organization that the DoD Component will hold responsible for resolving the security deficiency.</w:t>
            </w:r>
          </w:p>
        </w:tc>
      </w:tr>
      <w:tr w:rsidR="004B1852" w14:paraId="505CA95A" w14:textId="77777777" w:rsidTr="0043268F">
        <w:trPr>
          <w:trHeight w:val="1300"/>
        </w:trPr>
        <w:tc>
          <w:tcPr>
            <w:tcW w:w="989" w:type="dxa"/>
          </w:tcPr>
          <w:p w14:paraId="77832FD4" w14:textId="77777777" w:rsidR="004B1852" w:rsidRPr="00C956F7" w:rsidRDefault="004B1852" w:rsidP="00911405">
            <w:pPr>
              <w:pStyle w:val="TableParagraph"/>
              <w:rPr>
                <w:sz w:val="24"/>
                <w:szCs w:val="24"/>
              </w:rPr>
            </w:pPr>
            <w:r w:rsidRPr="00C956F7">
              <w:rPr>
                <w:w w:val="99"/>
                <w:sz w:val="24"/>
                <w:szCs w:val="24"/>
              </w:rPr>
              <w:t>8</w:t>
            </w:r>
          </w:p>
        </w:tc>
        <w:tc>
          <w:tcPr>
            <w:tcW w:w="1621" w:type="dxa"/>
          </w:tcPr>
          <w:p w14:paraId="7ECEDD4F" w14:textId="77777777" w:rsidR="004B1852" w:rsidRPr="00C956F7" w:rsidRDefault="004B1852" w:rsidP="00911405">
            <w:pPr>
              <w:pStyle w:val="TableParagraph"/>
              <w:rPr>
                <w:sz w:val="24"/>
                <w:szCs w:val="24"/>
              </w:rPr>
            </w:pPr>
            <w:r w:rsidRPr="00C956F7">
              <w:rPr>
                <w:w w:val="95"/>
                <w:sz w:val="24"/>
                <w:szCs w:val="24"/>
              </w:rPr>
              <w:t xml:space="preserve">Resources </w:t>
            </w:r>
            <w:r w:rsidRPr="00C956F7">
              <w:rPr>
                <w:sz w:val="24"/>
                <w:szCs w:val="24"/>
              </w:rPr>
              <w:t>Required</w:t>
            </w:r>
          </w:p>
        </w:tc>
        <w:tc>
          <w:tcPr>
            <w:tcW w:w="7022" w:type="dxa"/>
          </w:tcPr>
          <w:p w14:paraId="610D254B" w14:textId="77777777" w:rsidR="004B1852" w:rsidRPr="00C956F7" w:rsidRDefault="004B1852" w:rsidP="00911405">
            <w:pPr>
              <w:pStyle w:val="TableParagraph"/>
              <w:rPr>
                <w:sz w:val="24"/>
                <w:szCs w:val="24"/>
              </w:rPr>
            </w:pPr>
            <w:r w:rsidRPr="00C956F7">
              <w:rPr>
                <w:sz w:val="24"/>
                <w:szCs w:val="24"/>
              </w:rPr>
              <w:t>Estimated funding or manpower (i.e., full-time equivalents) resources required to resolve the security vulnerability. Enter "None" for low or very low system vulnerabilities or other deficiencies accepted by the AO. Example: FTE - 2 or $50,000</w:t>
            </w:r>
          </w:p>
        </w:tc>
      </w:tr>
      <w:tr w:rsidR="004B1852" w14:paraId="5D4623D4" w14:textId="77777777" w:rsidTr="0043268F">
        <w:trPr>
          <w:trHeight w:val="1860"/>
        </w:trPr>
        <w:tc>
          <w:tcPr>
            <w:tcW w:w="989" w:type="dxa"/>
          </w:tcPr>
          <w:p w14:paraId="0DD9CC3F" w14:textId="77777777" w:rsidR="004B1852" w:rsidRPr="00C956F7" w:rsidRDefault="004B1852" w:rsidP="00911405">
            <w:pPr>
              <w:pStyle w:val="TableParagraph"/>
              <w:rPr>
                <w:sz w:val="24"/>
                <w:szCs w:val="24"/>
              </w:rPr>
            </w:pPr>
            <w:r w:rsidRPr="00C956F7">
              <w:rPr>
                <w:w w:val="99"/>
                <w:sz w:val="24"/>
                <w:szCs w:val="24"/>
              </w:rPr>
              <w:t>9</w:t>
            </w:r>
          </w:p>
        </w:tc>
        <w:tc>
          <w:tcPr>
            <w:tcW w:w="1621" w:type="dxa"/>
          </w:tcPr>
          <w:p w14:paraId="777D4B99" w14:textId="77777777" w:rsidR="004B1852" w:rsidRPr="00C956F7" w:rsidRDefault="004B1852" w:rsidP="00911405">
            <w:pPr>
              <w:pStyle w:val="TableParagraph"/>
              <w:rPr>
                <w:sz w:val="24"/>
                <w:szCs w:val="24"/>
              </w:rPr>
            </w:pPr>
            <w:r w:rsidRPr="00C956F7">
              <w:rPr>
                <w:sz w:val="24"/>
                <w:szCs w:val="24"/>
              </w:rPr>
              <w:t xml:space="preserve">Scheduled </w:t>
            </w:r>
            <w:r w:rsidRPr="00C956F7">
              <w:rPr>
                <w:w w:val="95"/>
                <w:sz w:val="24"/>
                <w:szCs w:val="24"/>
              </w:rPr>
              <w:t xml:space="preserve">Completion </w:t>
            </w:r>
            <w:r w:rsidRPr="00C956F7">
              <w:rPr>
                <w:sz w:val="24"/>
                <w:szCs w:val="24"/>
              </w:rPr>
              <w:t>Date</w:t>
            </w:r>
          </w:p>
        </w:tc>
        <w:tc>
          <w:tcPr>
            <w:tcW w:w="7022" w:type="dxa"/>
          </w:tcPr>
          <w:p w14:paraId="1CCA2E10" w14:textId="77777777" w:rsidR="004B1852" w:rsidRPr="00C956F7" w:rsidRDefault="004B1852" w:rsidP="00911405">
            <w:pPr>
              <w:pStyle w:val="TableParagraph"/>
              <w:rPr>
                <w:sz w:val="24"/>
                <w:szCs w:val="24"/>
              </w:rPr>
            </w:pPr>
            <w:r w:rsidRPr="00C956F7">
              <w:rPr>
                <w:sz w:val="24"/>
                <w:szCs w:val="24"/>
              </w:rPr>
              <w:t>Target completion date for resolving the vulnerability severity value. Please note that the initial date entered may not be changed. When a vulnerability severity value is resolved the agency should note the actual completion date in column 10 (“Status”). Enter “NA” if risk is accepted for a satisfactorily mitigated vulnerability severity value.</w:t>
            </w:r>
          </w:p>
          <w:p w14:paraId="1355CA7F" w14:textId="77777777" w:rsidR="004B1852" w:rsidRPr="00C956F7" w:rsidRDefault="004B1852" w:rsidP="00911405">
            <w:pPr>
              <w:pStyle w:val="TableParagraph"/>
              <w:rPr>
                <w:sz w:val="24"/>
                <w:szCs w:val="24"/>
              </w:rPr>
            </w:pPr>
            <w:r w:rsidRPr="00C956F7">
              <w:rPr>
                <w:sz w:val="24"/>
                <w:szCs w:val="24"/>
              </w:rPr>
              <w:t>Example: 23-Sep-06</w:t>
            </w:r>
          </w:p>
        </w:tc>
      </w:tr>
    </w:tbl>
    <w:p w14:paraId="66D976F9" w14:textId="77777777" w:rsidR="004B1852" w:rsidRDefault="004B1852" w:rsidP="004B1852">
      <w:pPr>
        <w:sectPr w:rsidR="004B1852" w:rsidSect="00863D10">
          <w:pgSz w:w="12240" w:h="15840"/>
          <w:pgMar w:top="1440" w:right="1160" w:bottom="920" w:left="1220" w:header="0" w:footer="725" w:gutter="0"/>
          <w:cols w:space="720"/>
        </w:sectPr>
      </w:pPr>
    </w:p>
    <w:tbl>
      <w:tblPr>
        <w:tblW w:w="0" w:type="auto"/>
        <w:tblInd w:w="1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989"/>
        <w:gridCol w:w="1621"/>
        <w:gridCol w:w="7022"/>
      </w:tblGrid>
      <w:tr w:rsidR="004B1852" w14:paraId="6D691EE6" w14:textId="77777777" w:rsidTr="0043268F">
        <w:trPr>
          <w:trHeight w:val="2340"/>
        </w:trPr>
        <w:tc>
          <w:tcPr>
            <w:tcW w:w="989" w:type="dxa"/>
          </w:tcPr>
          <w:p w14:paraId="3FB60B12" w14:textId="77777777" w:rsidR="004B1852" w:rsidRPr="00C956F7" w:rsidRDefault="004B1852" w:rsidP="00911405">
            <w:pPr>
              <w:pStyle w:val="TableParagraph"/>
              <w:rPr>
                <w:sz w:val="24"/>
                <w:szCs w:val="24"/>
              </w:rPr>
            </w:pPr>
            <w:r w:rsidRPr="00C956F7">
              <w:rPr>
                <w:sz w:val="24"/>
                <w:szCs w:val="24"/>
              </w:rPr>
              <w:t>10</w:t>
            </w:r>
          </w:p>
        </w:tc>
        <w:tc>
          <w:tcPr>
            <w:tcW w:w="1621" w:type="dxa"/>
          </w:tcPr>
          <w:p w14:paraId="45D3787F" w14:textId="77777777" w:rsidR="004B1852" w:rsidRPr="00C956F7" w:rsidRDefault="004B1852" w:rsidP="00911405">
            <w:pPr>
              <w:pStyle w:val="TableParagraph"/>
              <w:rPr>
                <w:sz w:val="24"/>
                <w:szCs w:val="24"/>
              </w:rPr>
            </w:pPr>
            <w:r w:rsidRPr="00C956F7">
              <w:rPr>
                <w:sz w:val="24"/>
                <w:szCs w:val="24"/>
              </w:rPr>
              <w:t xml:space="preserve">Milestones with </w:t>
            </w:r>
            <w:r w:rsidRPr="00C956F7">
              <w:rPr>
                <w:w w:val="95"/>
                <w:sz w:val="24"/>
                <w:szCs w:val="24"/>
              </w:rPr>
              <w:t xml:space="preserve">Completion </w:t>
            </w:r>
            <w:r w:rsidRPr="00C956F7">
              <w:rPr>
                <w:sz w:val="24"/>
                <w:szCs w:val="24"/>
              </w:rPr>
              <w:t>Dates</w:t>
            </w:r>
          </w:p>
        </w:tc>
        <w:tc>
          <w:tcPr>
            <w:tcW w:w="7022" w:type="dxa"/>
          </w:tcPr>
          <w:p w14:paraId="5CC27A80" w14:textId="77777777" w:rsidR="004B1852" w:rsidRPr="00C956F7" w:rsidRDefault="004B1852" w:rsidP="00911405">
            <w:pPr>
              <w:pStyle w:val="TableParagraph"/>
              <w:rPr>
                <w:sz w:val="24"/>
                <w:szCs w:val="24"/>
              </w:rPr>
            </w:pPr>
            <w:r w:rsidRPr="00C956F7">
              <w:rPr>
                <w:sz w:val="24"/>
                <w:szCs w:val="24"/>
              </w:rPr>
              <w:t>A milestone will identify specific requirements for correcting an identified vulnerability severity value.</w:t>
            </w:r>
          </w:p>
          <w:p w14:paraId="2BE25C97" w14:textId="77777777" w:rsidR="004B1852" w:rsidRPr="00C956F7" w:rsidRDefault="004B1852" w:rsidP="00911405">
            <w:pPr>
              <w:pStyle w:val="TableParagraph"/>
              <w:rPr>
                <w:sz w:val="24"/>
                <w:szCs w:val="24"/>
              </w:rPr>
            </w:pPr>
          </w:p>
          <w:p w14:paraId="2606C966" w14:textId="77777777" w:rsidR="004B1852" w:rsidRPr="00C956F7" w:rsidRDefault="004B1852" w:rsidP="00911405">
            <w:pPr>
              <w:pStyle w:val="TableParagraph"/>
              <w:rPr>
                <w:sz w:val="24"/>
                <w:szCs w:val="24"/>
              </w:rPr>
            </w:pPr>
            <w:r w:rsidRPr="00C956F7">
              <w:rPr>
                <w:sz w:val="24"/>
                <w:szCs w:val="24"/>
              </w:rPr>
              <w:t>Please note that the initial milestones and completion dates may not be altered. Include a recommended completion either before or after the information system implementation. Enter "None" for vulnerability severity values accepted by the AO. Any changes to the milestones should be noted in the "Milestone Changes."</w:t>
            </w:r>
          </w:p>
        </w:tc>
      </w:tr>
      <w:tr w:rsidR="004B1852" w14:paraId="6A85C31A" w14:textId="77777777" w:rsidTr="0043268F">
        <w:trPr>
          <w:trHeight w:val="780"/>
        </w:trPr>
        <w:tc>
          <w:tcPr>
            <w:tcW w:w="989" w:type="dxa"/>
          </w:tcPr>
          <w:p w14:paraId="74D35D61" w14:textId="77777777" w:rsidR="004B1852" w:rsidRPr="00C956F7" w:rsidRDefault="004B1852" w:rsidP="00911405">
            <w:pPr>
              <w:pStyle w:val="TableParagraph"/>
              <w:rPr>
                <w:sz w:val="24"/>
                <w:szCs w:val="24"/>
              </w:rPr>
            </w:pPr>
            <w:r w:rsidRPr="00C956F7">
              <w:rPr>
                <w:sz w:val="24"/>
                <w:szCs w:val="24"/>
              </w:rPr>
              <w:t>11</w:t>
            </w:r>
          </w:p>
        </w:tc>
        <w:tc>
          <w:tcPr>
            <w:tcW w:w="1621" w:type="dxa"/>
          </w:tcPr>
          <w:p w14:paraId="6BB24DF1" w14:textId="77777777" w:rsidR="004B1852" w:rsidRPr="00C956F7" w:rsidRDefault="004B1852" w:rsidP="00911405">
            <w:pPr>
              <w:pStyle w:val="TableParagraph"/>
              <w:rPr>
                <w:sz w:val="24"/>
                <w:szCs w:val="24"/>
              </w:rPr>
            </w:pPr>
            <w:r w:rsidRPr="00C956F7">
              <w:rPr>
                <w:sz w:val="24"/>
                <w:szCs w:val="24"/>
              </w:rPr>
              <w:t>Milestone Changes</w:t>
            </w:r>
          </w:p>
        </w:tc>
        <w:tc>
          <w:tcPr>
            <w:tcW w:w="7022" w:type="dxa"/>
          </w:tcPr>
          <w:p w14:paraId="3265128F" w14:textId="77777777" w:rsidR="004B1852" w:rsidRPr="00C956F7" w:rsidRDefault="004B1852" w:rsidP="00911405">
            <w:pPr>
              <w:pStyle w:val="TableParagraph"/>
              <w:rPr>
                <w:sz w:val="24"/>
                <w:szCs w:val="24"/>
              </w:rPr>
            </w:pPr>
            <w:r w:rsidRPr="00C956F7">
              <w:rPr>
                <w:sz w:val="24"/>
                <w:szCs w:val="24"/>
              </w:rPr>
              <w:t>This column includes changes to completion dates and reasons for the changes. Enter “NA” for vulnerability severity values accepted by the AO.</w:t>
            </w:r>
          </w:p>
        </w:tc>
      </w:tr>
      <w:tr w:rsidR="004B1852" w14:paraId="29A7540D" w14:textId="77777777" w:rsidTr="0043268F">
        <w:trPr>
          <w:trHeight w:val="2560"/>
        </w:trPr>
        <w:tc>
          <w:tcPr>
            <w:tcW w:w="989" w:type="dxa"/>
          </w:tcPr>
          <w:p w14:paraId="289A9D67" w14:textId="77777777" w:rsidR="004B1852" w:rsidRPr="00C956F7" w:rsidRDefault="004B1852" w:rsidP="00911405">
            <w:pPr>
              <w:pStyle w:val="TableParagraph"/>
              <w:rPr>
                <w:sz w:val="24"/>
                <w:szCs w:val="24"/>
              </w:rPr>
            </w:pPr>
            <w:r w:rsidRPr="00C956F7">
              <w:rPr>
                <w:sz w:val="24"/>
                <w:szCs w:val="24"/>
              </w:rPr>
              <w:t>12</w:t>
            </w:r>
          </w:p>
        </w:tc>
        <w:tc>
          <w:tcPr>
            <w:tcW w:w="1621" w:type="dxa"/>
          </w:tcPr>
          <w:p w14:paraId="4E9553E8" w14:textId="77777777" w:rsidR="004B1852" w:rsidRPr="00C956F7" w:rsidRDefault="004B1852" w:rsidP="00911405">
            <w:pPr>
              <w:pStyle w:val="TableParagraph"/>
              <w:rPr>
                <w:sz w:val="24"/>
                <w:szCs w:val="24"/>
              </w:rPr>
            </w:pPr>
            <w:r w:rsidRPr="00C956F7">
              <w:rPr>
                <w:sz w:val="24"/>
                <w:szCs w:val="24"/>
              </w:rPr>
              <w:t>Status</w:t>
            </w:r>
          </w:p>
        </w:tc>
        <w:tc>
          <w:tcPr>
            <w:tcW w:w="7022" w:type="dxa"/>
          </w:tcPr>
          <w:p w14:paraId="51C0BCCD" w14:textId="77777777" w:rsidR="004B1852" w:rsidRPr="00C956F7" w:rsidRDefault="004B1852" w:rsidP="00911405">
            <w:pPr>
              <w:pStyle w:val="TableParagraph"/>
              <w:rPr>
                <w:sz w:val="24"/>
                <w:szCs w:val="24"/>
              </w:rPr>
            </w:pPr>
            <w:r w:rsidRPr="00C956F7">
              <w:rPr>
                <w:sz w:val="24"/>
                <w:szCs w:val="24"/>
              </w:rPr>
              <w:t>The DoD Component should use one of the following terms to report status of corrective actions for a vulnerability severity value that has been accepted by the AO.</w:t>
            </w:r>
          </w:p>
          <w:p w14:paraId="6A17F649" w14:textId="77777777" w:rsidR="004B1852" w:rsidRPr="00C956F7" w:rsidRDefault="004B1852" w:rsidP="00911405">
            <w:pPr>
              <w:pStyle w:val="TableParagraph"/>
              <w:rPr>
                <w:sz w:val="24"/>
                <w:szCs w:val="24"/>
              </w:rPr>
            </w:pPr>
          </w:p>
          <w:p w14:paraId="34504B5A" w14:textId="77777777" w:rsidR="004B1852" w:rsidRPr="00C956F7" w:rsidRDefault="004B1852" w:rsidP="00911405">
            <w:pPr>
              <w:pStyle w:val="TableParagraph"/>
              <w:rPr>
                <w:sz w:val="24"/>
                <w:szCs w:val="24"/>
              </w:rPr>
            </w:pPr>
            <w:r w:rsidRPr="00C956F7">
              <w:rPr>
                <w:sz w:val="24"/>
                <w:szCs w:val="24"/>
              </w:rPr>
              <w:t>“Completed” should be used only when a vulnerability severity value has been fully resolved and the corrective action has been tested. Include</w:t>
            </w:r>
            <w:r w:rsidRPr="00C956F7">
              <w:rPr>
                <w:spacing w:val="-38"/>
                <w:sz w:val="24"/>
                <w:szCs w:val="24"/>
              </w:rPr>
              <w:t xml:space="preserve"> </w:t>
            </w:r>
            <w:r w:rsidRPr="00C956F7">
              <w:rPr>
                <w:sz w:val="24"/>
                <w:szCs w:val="24"/>
              </w:rPr>
              <w:t>the date</w:t>
            </w:r>
            <w:r w:rsidRPr="00C956F7">
              <w:rPr>
                <w:spacing w:val="-5"/>
                <w:sz w:val="24"/>
                <w:szCs w:val="24"/>
              </w:rPr>
              <w:t xml:space="preserve"> </w:t>
            </w:r>
            <w:r w:rsidRPr="00C956F7">
              <w:rPr>
                <w:sz w:val="24"/>
                <w:szCs w:val="24"/>
              </w:rPr>
              <w:t>of</w:t>
            </w:r>
            <w:r w:rsidRPr="00C956F7">
              <w:rPr>
                <w:spacing w:val="-4"/>
                <w:sz w:val="24"/>
                <w:szCs w:val="24"/>
              </w:rPr>
              <w:t xml:space="preserve"> </w:t>
            </w:r>
            <w:r w:rsidRPr="00C956F7">
              <w:rPr>
                <w:sz w:val="24"/>
                <w:szCs w:val="24"/>
              </w:rPr>
              <w:t>completion</w:t>
            </w:r>
            <w:r w:rsidRPr="00C956F7">
              <w:rPr>
                <w:spacing w:val="-5"/>
                <w:sz w:val="24"/>
                <w:szCs w:val="24"/>
              </w:rPr>
              <w:t xml:space="preserve"> </w:t>
            </w:r>
            <w:r w:rsidRPr="00C956F7">
              <w:rPr>
                <w:sz w:val="24"/>
                <w:szCs w:val="24"/>
              </w:rPr>
              <w:t>or</w:t>
            </w:r>
            <w:r w:rsidRPr="00C956F7">
              <w:rPr>
                <w:spacing w:val="-5"/>
                <w:sz w:val="24"/>
                <w:szCs w:val="24"/>
              </w:rPr>
              <w:t xml:space="preserve"> </w:t>
            </w:r>
            <w:r w:rsidRPr="00C956F7">
              <w:rPr>
                <w:sz w:val="24"/>
                <w:szCs w:val="24"/>
              </w:rPr>
              <w:t>risk</w:t>
            </w:r>
            <w:r w:rsidRPr="00C956F7">
              <w:rPr>
                <w:spacing w:val="-3"/>
                <w:sz w:val="24"/>
                <w:szCs w:val="24"/>
              </w:rPr>
              <w:t xml:space="preserve"> </w:t>
            </w:r>
            <w:r w:rsidRPr="00C956F7">
              <w:rPr>
                <w:sz w:val="24"/>
                <w:szCs w:val="24"/>
              </w:rPr>
              <w:t>acceptance</w:t>
            </w:r>
            <w:r w:rsidRPr="00C956F7">
              <w:rPr>
                <w:spacing w:val="-5"/>
                <w:sz w:val="24"/>
                <w:szCs w:val="24"/>
              </w:rPr>
              <w:t xml:space="preserve"> </w:t>
            </w:r>
            <w:r w:rsidRPr="00C956F7">
              <w:rPr>
                <w:sz w:val="24"/>
                <w:szCs w:val="24"/>
              </w:rPr>
              <w:t>for</w:t>
            </w:r>
            <w:r w:rsidRPr="00C956F7">
              <w:rPr>
                <w:spacing w:val="-5"/>
                <w:sz w:val="24"/>
                <w:szCs w:val="24"/>
              </w:rPr>
              <w:t xml:space="preserve"> </w:t>
            </w:r>
            <w:r w:rsidRPr="00C956F7">
              <w:rPr>
                <w:sz w:val="24"/>
                <w:szCs w:val="24"/>
              </w:rPr>
              <w:t>a</w:t>
            </w:r>
            <w:r w:rsidRPr="00C956F7">
              <w:rPr>
                <w:spacing w:val="-5"/>
                <w:sz w:val="24"/>
                <w:szCs w:val="24"/>
              </w:rPr>
              <w:t xml:space="preserve"> </w:t>
            </w:r>
            <w:r w:rsidRPr="00C956F7">
              <w:rPr>
                <w:sz w:val="24"/>
                <w:szCs w:val="24"/>
              </w:rPr>
              <w:t>vulnerability</w:t>
            </w:r>
            <w:r w:rsidRPr="00C956F7">
              <w:rPr>
                <w:spacing w:val="-5"/>
                <w:sz w:val="24"/>
                <w:szCs w:val="24"/>
              </w:rPr>
              <w:t xml:space="preserve"> </w:t>
            </w:r>
            <w:r w:rsidRPr="00C956F7">
              <w:rPr>
                <w:sz w:val="24"/>
                <w:szCs w:val="24"/>
              </w:rPr>
              <w:t>severity</w:t>
            </w:r>
            <w:r w:rsidRPr="00C956F7">
              <w:rPr>
                <w:spacing w:val="-25"/>
                <w:sz w:val="24"/>
                <w:szCs w:val="24"/>
              </w:rPr>
              <w:t xml:space="preserve"> </w:t>
            </w:r>
            <w:r w:rsidRPr="00C956F7">
              <w:rPr>
                <w:sz w:val="24"/>
                <w:szCs w:val="24"/>
              </w:rPr>
              <w:t>value.</w:t>
            </w:r>
          </w:p>
          <w:p w14:paraId="076786B4" w14:textId="77777777" w:rsidR="004B1852" w:rsidRPr="00C956F7" w:rsidRDefault="004B1852" w:rsidP="00911405">
            <w:pPr>
              <w:pStyle w:val="TableParagraph"/>
              <w:rPr>
                <w:sz w:val="24"/>
                <w:szCs w:val="24"/>
              </w:rPr>
            </w:pPr>
            <w:r w:rsidRPr="00C956F7">
              <w:rPr>
                <w:sz w:val="24"/>
                <w:szCs w:val="24"/>
              </w:rPr>
              <w:t>Enter “Risk Accepted by AO” for vulnerability severity values accepted by the AO.</w:t>
            </w:r>
          </w:p>
        </w:tc>
      </w:tr>
      <w:tr w:rsidR="004B1852" w14:paraId="251E8A71" w14:textId="77777777" w:rsidTr="0043268F">
        <w:trPr>
          <w:trHeight w:val="2580"/>
        </w:trPr>
        <w:tc>
          <w:tcPr>
            <w:tcW w:w="989" w:type="dxa"/>
          </w:tcPr>
          <w:p w14:paraId="13503418" w14:textId="77777777" w:rsidR="004B1852" w:rsidRPr="00C956F7" w:rsidRDefault="004B1852" w:rsidP="00911405">
            <w:pPr>
              <w:pStyle w:val="TableParagraph"/>
              <w:rPr>
                <w:sz w:val="24"/>
                <w:szCs w:val="24"/>
              </w:rPr>
            </w:pPr>
            <w:r w:rsidRPr="00C956F7">
              <w:rPr>
                <w:sz w:val="24"/>
                <w:szCs w:val="24"/>
              </w:rPr>
              <w:t>13</w:t>
            </w:r>
          </w:p>
        </w:tc>
        <w:tc>
          <w:tcPr>
            <w:tcW w:w="1621" w:type="dxa"/>
          </w:tcPr>
          <w:p w14:paraId="06EB2722" w14:textId="77777777" w:rsidR="004B1852" w:rsidRPr="00C956F7" w:rsidRDefault="004B1852" w:rsidP="00911405">
            <w:pPr>
              <w:pStyle w:val="TableParagraph"/>
              <w:rPr>
                <w:sz w:val="24"/>
                <w:szCs w:val="24"/>
              </w:rPr>
            </w:pPr>
            <w:r w:rsidRPr="00C956F7">
              <w:rPr>
                <w:sz w:val="24"/>
                <w:szCs w:val="24"/>
              </w:rPr>
              <w:t>Comments</w:t>
            </w:r>
          </w:p>
        </w:tc>
        <w:tc>
          <w:tcPr>
            <w:tcW w:w="7022" w:type="dxa"/>
          </w:tcPr>
          <w:p w14:paraId="0648EF7D" w14:textId="77777777" w:rsidR="004B1852" w:rsidRPr="00C956F7" w:rsidRDefault="004B1852" w:rsidP="00911405">
            <w:pPr>
              <w:pStyle w:val="TableParagraph"/>
              <w:rPr>
                <w:sz w:val="24"/>
                <w:szCs w:val="24"/>
              </w:rPr>
            </w:pPr>
            <w:r w:rsidRPr="00C956F7">
              <w:rPr>
                <w:sz w:val="24"/>
                <w:szCs w:val="24"/>
              </w:rPr>
              <w:t>Identify any additional information required by the organization.</w:t>
            </w:r>
          </w:p>
          <w:p w14:paraId="3718415D" w14:textId="77777777" w:rsidR="004B1852" w:rsidRPr="00C956F7" w:rsidRDefault="004B1852" w:rsidP="00911405">
            <w:pPr>
              <w:pStyle w:val="TableParagraph"/>
              <w:rPr>
                <w:sz w:val="24"/>
                <w:szCs w:val="24"/>
              </w:rPr>
            </w:pPr>
          </w:p>
          <w:p w14:paraId="3890540B" w14:textId="77777777" w:rsidR="004B1852" w:rsidRPr="00C956F7" w:rsidRDefault="004B1852" w:rsidP="00911405">
            <w:pPr>
              <w:pStyle w:val="TableParagraph"/>
              <w:rPr>
                <w:sz w:val="24"/>
                <w:szCs w:val="24"/>
              </w:rPr>
            </w:pPr>
            <w:r w:rsidRPr="00C956F7">
              <w:rPr>
                <w:sz w:val="24"/>
                <w:szCs w:val="24"/>
              </w:rPr>
              <w:t>If the security control is inherited, cite the originating IS or PIT systems. For NA security controls, provide the reason the control is not applicable.</w:t>
            </w:r>
          </w:p>
          <w:p w14:paraId="13F4F9DF" w14:textId="77777777" w:rsidR="004B1852" w:rsidRPr="00C956F7" w:rsidRDefault="004B1852" w:rsidP="00911405">
            <w:pPr>
              <w:pStyle w:val="TableParagraph"/>
              <w:rPr>
                <w:sz w:val="24"/>
                <w:szCs w:val="24"/>
              </w:rPr>
            </w:pPr>
          </w:p>
          <w:p w14:paraId="3822AB9D" w14:textId="77777777" w:rsidR="004B1852" w:rsidRPr="00C956F7" w:rsidRDefault="004B1852" w:rsidP="00911405">
            <w:pPr>
              <w:pStyle w:val="TableParagraph"/>
              <w:rPr>
                <w:sz w:val="24"/>
                <w:szCs w:val="24"/>
              </w:rPr>
            </w:pPr>
            <w:r w:rsidRPr="00C956F7">
              <w:rPr>
                <w:sz w:val="24"/>
                <w:szCs w:val="24"/>
              </w:rPr>
              <w:t>Additional information may include anticipated source of funding and other obstacles and challenges to resolving the security deficiency (e.g., lack of personnel or expertise, development of new system to replace insecure legacy system).</w:t>
            </w:r>
          </w:p>
        </w:tc>
      </w:tr>
    </w:tbl>
    <w:p w14:paraId="1FB1D3D0" w14:textId="77777777" w:rsidR="004B1852" w:rsidRDefault="004B1852" w:rsidP="004B1852">
      <w:pPr>
        <w:spacing w:line="237" w:lineRule="auto"/>
        <w:sectPr w:rsidR="004B1852" w:rsidSect="00863D10">
          <w:pgSz w:w="12240" w:h="15840"/>
          <w:pgMar w:top="1440" w:right="1160" w:bottom="920" w:left="1220" w:header="0" w:footer="725" w:gutter="0"/>
          <w:cols w:space="720"/>
        </w:sectPr>
      </w:pPr>
    </w:p>
    <w:p w14:paraId="0417A656" w14:textId="77777777" w:rsidR="004B1852" w:rsidRDefault="004B1852" w:rsidP="00B651C8">
      <w:pPr>
        <w:pStyle w:val="Heading2"/>
      </w:pPr>
      <w:bookmarkStart w:id="47" w:name="_Toc532395567"/>
      <w:bookmarkStart w:id="48" w:name="_Toc64649279"/>
      <w:bookmarkStart w:id="49" w:name="_Toc149844410"/>
      <w:r>
        <w:t>DoD Security Assessment Report Instructions</w:t>
      </w:r>
      <w:bookmarkEnd w:id="47"/>
      <w:bookmarkEnd w:id="48"/>
      <w:bookmarkEnd w:id="49"/>
    </w:p>
    <w:p w14:paraId="1A54E791" w14:textId="77777777" w:rsidR="004B1852" w:rsidRDefault="004B1852" w:rsidP="004B1852">
      <w:pPr>
        <w:pStyle w:val="BodyText"/>
        <w:spacing w:before="1"/>
        <w:rPr>
          <w:sz w:val="23"/>
        </w:rPr>
      </w:pPr>
    </w:p>
    <w:p w14:paraId="4644739A" w14:textId="77777777" w:rsidR="004B1852" w:rsidRDefault="004B1852" w:rsidP="004B1852">
      <w:pPr>
        <w:pStyle w:val="BodyText"/>
        <w:spacing w:line="276" w:lineRule="auto"/>
        <w:ind w:left="280" w:right="231"/>
      </w:pPr>
      <w:r>
        <w:t>Please find below instructions for filling out the DoD Security Assessment Report plan. The security plan describes the information system and identification of security controls, as well as implementation and assessment.</w:t>
      </w:r>
    </w:p>
    <w:p w14:paraId="4B13B130" w14:textId="4C2E2C15" w:rsidR="004B1852" w:rsidRDefault="004B1852" w:rsidP="004B1852">
      <w:pPr>
        <w:pStyle w:val="BodyText"/>
        <w:spacing w:before="200" w:line="276" w:lineRule="auto"/>
        <w:ind w:left="279" w:right="843"/>
      </w:pPr>
      <w:r>
        <w:rPr>
          <w:noProof/>
        </w:rPr>
        <mc:AlternateContent>
          <mc:Choice Requires="wps">
            <w:drawing>
              <wp:anchor distT="0" distB="0" distL="114300" distR="114300" simplePos="0" relativeHeight="251668480" behindDoc="1" locked="0" layoutInCell="1" allowOverlap="1" wp14:anchorId="035D85D1" wp14:editId="35E3525B">
                <wp:simplePos x="0" y="0"/>
                <wp:positionH relativeFrom="page">
                  <wp:posOffset>2269490</wp:posOffset>
                </wp:positionH>
                <wp:positionV relativeFrom="paragraph">
                  <wp:posOffset>428625</wp:posOffset>
                </wp:positionV>
                <wp:extent cx="0" cy="167640"/>
                <wp:effectExtent l="12065" t="6350" r="6985" b="6985"/>
                <wp:wrapNone/>
                <wp:docPr id="68"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764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line w14:anchorId="313F70A4" id="Line 18" o:spid="_x0000_s1026" style="position:absolute;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8.7pt,33.75pt" to="178.7pt,4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" strokeweight=".72pt">
                <w10:wrap anchorx="page"/>
              </v:line>
            </w:pict>
          </mc:Fallback>
        </mc:AlternateContent>
      </w:r>
      <w:r>
        <w:rPr>
          <w:noProof/>
        </w:rPr>
        <mc:AlternateContent>
          <mc:Choice Requires="wps">
            <w:drawing>
              <wp:anchor distT="0" distB="0" distL="114300" distR="114300" simplePos="0" relativeHeight="251664384" behindDoc="0" locked="0" layoutInCell="1" allowOverlap="1" wp14:anchorId="6CDB4612" wp14:editId="331C18A6">
                <wp:simplePos x="0" y="0"/>
                <wp:positionH relativeFrom="page">
                  <wp:posOffset>1071245</wp:posOffset>
                </wp:positionH>
                <wp:positionV relativeFrom="paragraph">
                  <wp:posOffset>428625</wp:posOffset>
                </wp:positionV>
                <wp:extent cx="0" cy="167640"/>
                <wp:effectExtent l="13970" t="6350" r="5080" b="6985"/>
                <wp:wrapNone/>
                <wp:docPr id="67"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764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line w14:anchorId="5F240E4B" id="Line 17" o:spid="_x0000_s1026" style="position:absolute;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84.35pt,33.75pt" to="84.35pt,4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" strokeweight=".72pt">
                <w10:wrap anchorx="page"/>
              </v:line>
            </w:pict>
          </mc:Fallback>
        </mc:AlternateContent>
      </w:r>
      <w:r>
        <w:t xml:space="preserve">Asterisk (*) indicates information will be auto populated in Security Plan, POA&amp;M, and Authorization Decision </w:t>
      </w:r>
      <w:r w:rsidR="00E94A5B">
        <w:t>Document as</w:t>
      </w:r>
      <w:r>
        <w:t xml:space="preserve"> required.</w:t>
      </w:r>
    </w:p>
    <w:p w14:paraId="4D815AE6" w14:textId="77777777" w:rsidR="004B1852" w:rsidRDefault="004B1852" w:rsidP="004B1852">
      <w:pPr>
        <w:pStyle w:val="BodyText"/>
        <w:spacing w:before="5"/>
        <w:rPr>
          <w:sz w:val="16"/>
        </w:rPr>
      </w:pPr>
    </w:p>
    <w:tbl>
      <w:tblPr>
        <w:tblW w:w="0" w:type="auto"/>
        <w:tblInd w:w="1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781"/>
        <w:gridCol w:w="2147"/>
        <w:gridCol w:w="6397"/>
      </w:tblGrid>
      <w:tr w:rsidR="004B1852" w14:paraId="2DCF6395" w14:textId="77777777" w:rsidTr="0043268F">
        <w:trPr>
          <w:trHeight w:val="240"/>
        </w:trPr>
        <w:tc>
          <w:tcPr>
            <w:tcW w:w="781" w:type="dxa"/>
            <w:tcBorders>
              <w:right w:val="nil"/>
            </w:tcBorders>
            <w:shd w:val="clear" w:color="auto" w:fill="C0C0C0"/>
          </w:tcPr>
          <w:p w14:paraId="768908EF" w14:textId="77777777" w:rsidR="004B1852" w:rsidRPr="00C956F7" w:rsidRDefault="004B1852" w:rsidP="00911405">
            <w:pPr>
              <w:pStyle w:val="TableParagraph"/>
              <w:rPr>
                <w:sz w:val="24"/>
                <w:szCs w:val="24"/>
              </w:rPr>
            </w:pPr>
            <w:r w:rsidRPr="00C956F7">
              <w:rPr>
                <w:w w:val="95"/>
                <w:sz w:val="24"/>
                <w:szCs w:val="24"/>
              </w:rPr>
              <w:t>Item</w:t>
            </w:r>
          </w:p>
        </w:tc>
        <w:tc>
          <w:tcPr>
            <w:tcW w:w="2147" w:type="dxa"/>
            <w:tcBorders>
              <w:left w:val="nil"/>
              <w:right w:val="nil"/>
            </w:tcBorders>
            <w:shd w:val="clear" w:color="auto" w:fill="C0C0C0"/>
          </w:tcPr>
          <w:p w14:paraId="0228C1CC" w14:textId="77777777" w:rsidR="004B1852" w:rsidRPr="00C956F7" w:rsidRDefault="004B1852" w:rsidP="00911405">
            <w:pPr>
              <w:pStyle w:val="TableParagraph"/>
              <w:rPr>
                <w:sz w:val="24"/>
                <w:szCs w:val="24"/>
              </w:rPr>
            </w:pPr>
            <w:r w:rsidRPr="00C956F7">
              <w:rPr>
                <w:sz w:val="24"/>
                <w:szCs w:val="24"/>
              </w:rPr>
              <w:t>Field Name</w:t>
            </w:r>
          </w:p>
        </w:tc>
        <w:tc>
          <w:tcPr>
            <w:tcW w:w="6397" w:type="dxa"/>
            <w:tcBorders>
              <w:left w:val="nil"/>
            </w:tcBorders>
            <w:shd w:val="clear" w:color="auto" w:fill="C0C0C0"/>
          </w:tcPr>
          <w:p w14:paraId="709F6415" w14:textId="77777777" w:rsidR="004B1852" w:rsidRPr="00C956F7" w:rsidRDefault="004B1852" w:rsidP="00911405">
            <w:pPr>
              <w:pStyle w:val="TableParagraph"/>
              <w:rPr>
                <w:sz w:val="24"/>
                <w:szCs w:val="24"/>
              </w:rPr>
            </w:pPr>
            <w:r w:rsidRPr="00C956F7">
              <w:rPr>
                <w:sz w:val="24"/>
                <w:szCs w:val="24"/>
              </w:rPr>
              <w:t>Field Description/Instructions</w:t>
            </w:r>
          </w:p>
        </w:tc>
      </w:tr>
      <w:tr w:rsidR="004B1852" w14:paraId="1D5CF4C1" w14:textId="77777777" w:rsidTr="0043268F">
        <w:trPr>
          <w:trHeight w:val="240"/>
        </w:trPr>
        <w:tc>
          <w:tcPr>
            <w:tcW w:w="9325" w:type="dxa"/>
            <w:gridSpan w:val="3"/>
            <w:shd w:val="clear" w:color="auto" w:fill="C0C0C0"/>
          </w:tcPr>
          <w:p w14:paraId="082C0F8B" w14:textId="77777777" w:rsidR="004B1852" w:rsidRPr="00C956F7" w:rsidRDefault="004B1852" w:rsidP="00911405">
            <w:pPr>
              <w:pStyle w:val="TableParagraph"/>
              <w:rPr>
                <w:sz w:val="24"/>
                <w:szCs w:val="24"/>
              </w:rPr>
            </w:pPr>
            <w:r w:rsidRPr="00C956F7">
              <w:rPr>
                <w:sz w:val="24"/>
                <w:szCs w:val="24"/>
              </w:rPr>
              <w:t>Header</w:t>
            </w:r>
          </w:p>
        </w:tc>
      </w:tr>
      <w:tr w:rsidR="004B1852" w14:paraId="7D74A4BE" w14:textId="77777777" w:rsidTr="0043268F">
        <w:trPr>
          <w:trHeight w:val="860"/>
        </w:trPr>
        <w:tc>
          <w:tcPr>
            <w:tcW w:w="781" w:type="dxa"/>
          </w:tcPr>
          <w:p w14:paraId="12265EDE" w14:textId="77777777" w:rsidR="004B1852" w:rsidRPr="00C956F7" w:rsidRDefault="004B1852" w:rsidP="00911405">
            <w:pPr>
              <w:pStyle w:val="TableParagraph"/>
              <w:rPr>
                <w:sz w:val="24"/>
                <w:szCs w:val="24"/>
              </w:rPr>
            </w:pPr>
            <w:r w:rsidRPr="00C956F7">
              <w:rPr>
                <w:w w:val="99"/>
                <w:sz w:val="24"/>
                <w:szCs w:val="24"/>
              </w:rPr>
              <w:t>1</w:t>
            </w:r>
          </w:p>
        </w:tc>
        <w:tc>
          <w:tcPr>
            <w:tcW w:w="2147" w:type="dxa"/>
          </w:tcPr>
          <w:p w14:paraId="65121A73" w14:textId="77777777" w:rsidR="004B1852" w:rsidRPr="00C956F7" w:rsidRDefault="004B1852" w:rsidP="00911405">
            <w:pPr>
              <w:pStyle w:val="TableParagraph"/>
              <w:rPr>
                <w:sz w:val="24"/>
                <w:szCs w:val="24"/>
              </w:rPr>
            </w:pPr>
            <w:r w:rsidRPr="00C956F7">
              <w:rPr>
                <w:sz w:val="24"/>
                <w:szCs w:val="24"/>
              </w:rPr>
              <w:t>System/ Project Name</w:t>
            </w:r>
          </w:p>
        </w:tc>
        <w:tc>
          <w:tcPr>
            <w:tcW w:w="6397" w:type="dxa"/>
          </w:tcPr>
          <w:p w14:paraId="028DA9A3" w14:textId="77777777" w:rsidR="004B1852" w:rsidRPr="00C956F7" w:rsidRDefault="004B1852" w:rsidP="00911405">
            <w:pPr>
              <w:pStyle w:val="TableParagraph"/>
              <w:rPr>
                <w:sz w:val="24"/>
                <w:szCs w:val="24"/>
              </w:rPr>
            </w:pPr>
            <w:r w:rsidRPr="00C956F7">
              <w:rPr>
                <w:sz w:val="24"/>
                <w:szCs w:val="24"/>
              </w:rPr>
              <w:t>Full descriptive name of the system  and system version number.*</w:t>
            </w:r>
          </w:p>
          <w:p w14:paraId="0FB18F5C" w14:textId="77777777" w:rsidR="004B1852" w:rsidRPr="00C956F7" w:rsidRDefault="004B1852" w:rsidP="00911405">
            <w:pPr>
              <w:pStyle w:val="TableParagraph"/>
              <w:rPr>
                <w:sz w:val="24"/>
                <w:szCs w:val="24"/>
              </w:rPr>
            </w:pPr>
          </w:p>
          <w:p w14:paraId="29D5784B" w14:textId="77777777" w:rsidR="004B1852" w:rsidRPr="00C956F7" w:rsidRDefault="004B1852" w:rsidP="00911405">
            <w:pPr>
              <w:pStyle w:val="TableParagraph"/>
              <w:rPr>
                <w:sz w:val="24"/>
                <w:szCs w:val="24"/>
              </w:rPr>
            </w:pPr>
            <w:r w:rsidRPr="00C956F7">
              <w:rPr>
                <w:sz w:val="24"/>
                <w:szCs w:val="24"/>
              </w:rPr>
              <w:t>Example: Agency Billing System</w:t>
            </w:r>
          </w:p>
        </w:tc>
      </w:tr>
      <w:tr w:rsidR="004B1852" w14:paraId="6304D348" w14:textId="77777777" w:rsidTr="0043268F">
        <w:trPr>
          <w:trHeight w:val="1100"/>
        </w:trPr>
        <w:tc>
          <w:tcPr>
            <w:tcW w:w="781" w:type="dxa"/>
          </w:tcPr>
          <w:p w14:paraId="7EE10282" w14:textId="77777777" w:rsidR="004B1852" w:rsidRPr="00C956F7" w:rsidRDefault="004B1852" w:rsidP="00911405">
            <w:pPr>
              <w:pStyle w:val="TableParagraph"/>
              <w:rPr>
                <w:sz w:val="24"/>
                <w:szCs w:val="24"/>
              </w:rPr>
            </w:pPr>
            <w:r w:rsidRPr="00C956F7">
              <w:rPr>
                <w:w w:val="99"/>
                <w:sz w:val="24"/>
                <w:szCs w:val="24"/>
              </w:rPr>
              <w:t>2</w:t>
            </w:r>
          </w:p>
        </w:tc>
        <w:tc>
          <w:tcPr>
            <w:tcW w:w="2147" w:type="dxa"/>
          </w:tcPr>
          <w:p w14:paraId="192A2E3D" w14:textId="77777777" w:rsidR="004B1852" w:rsidRPr="00C956F7" w:rsidRDefault="004B1852" w:rsidP="00911405">
            <w:pPr>
              <w:pStyle w:val="TableParagraph"/>
              <w:rPr>
                <w:sz w:val="24"/>
                <w:szCs w:val="24"/>
              </w:rPr>
            </w:pPr>
            <w:r w:rsidRPr="00C956F7">
              <w:rPr>
                <w:sz w:val="24"/>
                <w:szCs w:val="24"/>
              </w:rPr>
              <w:t>Acronym</w:t>
            </w:r>
          </w:p>
        </w:tc>
        <w:tc>
          <w:tcPr>
            <w:tcW w:w="6397" w:type="dxa"/>
          </w:tcPr>
          <w:p w14:paraId="023C9B21" w14:textId="77777777" w:rsidR="004B1852" w:rsidRPr="00C956F7" w:rsidRDefault="004B1852" w:rsidP="00911405">
            <w:pPr>
              <w:pStyle w:val="TableParagraph"/>
              <w:rPr>
                <w:sz w:val="24"/>
                <w:szCs w:val="24"/>
              </w:rPr>
            </w:pPr>
            <w:r w:rsidRPr="00C956F7">
              <w:rPr>
                <w:sz w:val="24"/>
                <w:szCs w:val="24"/>
              </w:rPr>
              <w:t>Provide a shortened or commonly used name or abbreviation (upper case) for the system name.*</w:t>
            </w:r>
          </w:p>
          <w:p w14:paraId="6A17E09B" w14:textId="77777777" w:rsidR="004B1852" w:rsidRPr="00C956F7" w:rsidRDefault="004B1852" w:rsidP="00911405">
            <w:pPr>
              <w:pStyle w:val="TableParagraph"/>
              <w:rPr>
                <w:sz w:val="24"/>
                <w:szCs w:val="24"/>
              </w:rPr>
            </w:pPr>
          </w:p>
          <w:p w14:paraId="31108D2D" w14:textId="77777777" w:rsidR="004B1852" w:rsidRPr="00C956F7" w:rsidRDefault="004B1852" w:rsidP="00911405">
            <w:pPr>
              <w:pStyle w:val="TableParagraph"/>
              <w:rPr>
                <w:sz w:val="24"/>
                <w:szCs w:val="24"/>
              </w:rPr>
            </w:pPr>
            <w:r w:rsidRPr="00C956F7">
              <w:rPr>
                <w:sz w:val="24"/>
                <w:szCs w:val="24"/>
              </w:rPr>
              <w:t>Example: ABS</w:t>
            </w:r>
          </w:p>
        </w:tc>
      </w:tr>
      <w:tr w:rsidR="004B1852" w14:paraId="786BF5F3" w14:textId="77777777" w:rsidTr="0043268F">
        <w:trPr>
          <w:trHeight w:val="2020"/>
        </w:trPr>
        <w:tc>
          <w:tcPr>
            <w:tcW w:w="781" w:type="dxa"/>
          </w:tcPr>
          <w:p w14:paraId="4B2A6C7D" w14:textId="77777777" w:rsidR="004B1852" w:rsidRPr="00C956F7" w:rsidRDefault="004B1852" w:rsidP="00911405">
            <w:pPr>
              <w:pStyle w:val="TableParagraph"/>
              <w:rPr>
                <w:sz w:val="24"/>
                <w:szCs w:val="24"/>
              </w:rPr>
            </w:pPr>
            <w:r w:rsidRPr="00C956F7">
              <w:rPr>
                <w:w w:val="99"/>
                <w:sz w:val="24"/>
                <w:szCs w:val="24"/>
              </w:rPr>
              <w:t>3</w:t>
            </w:r>
          </w:p>
        </w:tc>
        <w:tc>
          <w:tcPr>
            <w:tcW w:w="2147" w:type="dxa"/>
          </w:tcPr>
          <w:p w14:paraId="3590D080" w14:textId="77777777" w:rsidR="004B1852" w:rsidRPr="00C956F7" w:rsidRDefault="004B1852" w:rsidP="00911405">
            <w:pPr>
              <w:pStyle w:val="TableParagraph"/>
              <w:rPr>
                <w:sz w:val="24"/>
                <w:szCs w:val="24"/>
              </w:rPr>
            </w:pPr>
            <w:r w:rsidRPr="00C956F7">
              <w:rPr>
                <w:sz w:val="24"/>
                <w:szCs w:val="24"/>
              </w:rPr>
              <w:t>DoD Component</w:t>
            </w:r>
          </w:p>
        </w:tc>
        <w:tc>
          <w:tcPr>
            <w:tcW w:w="6397" w:type="dxa"/>
          </w:tcPr>
          <w:p w14:paraId="0F9B9738" w14:textId="77777777" w:rsidR="004B1852" w:rsidRPr="00C956F7" w:rsidRDefault="004B1852" w:rsidP="00911405">
            <w:pPr>
              <w:pStyle w:val="TableParagraph"/>
              <w:rPr>
                <w:sz w:val="24"/>
                <w:szCs w:val="24"/>
              </w:rPr>
            </w:pPr>
            <w:r w:rsidRPr="00C956F7">
              <w:rPr>
                <w:sz w:val="24"/>
                <w:szCs w:val="24"/>
              </w:rPr>
              <w:t>Parent or governing Component that manages, owns, and/or controls the system.</w:t>
            </w:r>
          </w:p>
          <w:p w14:paraId="5F04F537" w14:textId="77777777" w:rsidR="004B1852" w:rsidRPr="00C956F7" w:rsidRDefault="004B1852" w:rsidP="00911405">
            <w:pPr>
              <w:pStyle w:val="TableParagraph"/>
              <w:rPr>
                <w:sz w:val="24"/>
                <w:szCs w:val="24"/>
              </w:rPr>
            </w:pPr>
          </w:p>
          <w:p w14:paraId="5C402FD2" w14:textId="2AD13EFE" w:rsidR="004B1852" w:rsidRPr="00C956F7" w:rsidRDefault="004B1852" w:rsidP="00911405">
            <w:pPr>
              <w:pStyle w:val="TableParagraph"/>
              <w:rPr>
                <w:sz w:val="24"/>
                <w:szCs w:val="24"/>
              </w:rPr>
            </w:pPr>
            <w:r w:rsidRPr="00C956F7">
              <w:rPr>
                <w:sz w:val="24"/>
                <w:szCs w:val="24"/>
              </w:rPr>
              <w:t xml:space="preserve">Select from the </w:t>
            </w:r>
            <w:r w:rsidR="008D0DCD" w:rsidRPr="00C956F7">
              <w:rPr>
                <w:sz w:val="24"/>
                <w:szCs w:val="24"/>
              </w:rPr>
              <w:t>drop-down</w:t>
            </w:r>
            <w:r w:rsidRPr="00C956F7">
              <w:rPr>
                <w:sz w:val="24"/>
                <w:szCs w:val="24"/>
              </w:rPr>
              <w:t xml:space="preserve"> box the correct DoD Component, Combatant  Command,  Service, or Agency that owns  the IS.*</w:t>
            </w:r>
          </w:p>
          <w:p w14:paraId="25777A43" w14:textId="77777777" w:rsidR="004B1852" w:rsidRPr="00C956F7" w:rsidRDefault="004B1852" w:rsidP="00911405">
            <w:pPr>
              <w:pStyle w:val="TableParagraph"/>
              <w:rPr>
                <w:sz w:val="24"/>
                <w:szCs w:val="24"/>
              </w:rPr>
            </w:pPr>
          </w:p>
          <w:p w14:paraId="739A1030" w14:textId="77777777" w:rsidR="004B1852" w:rsidRPr="00C956F7" w:rsidRDefault="004B1852" w:rsidP="00911405">
            <w:pPr>
              <w:pStyle w:val="TableParagraph"/>
              <w:rPr>
                <w:sz w:val="24"/>
                <w:szCs w:val="24"/>
              </w:rPr>
            </w:pPr>
            <w:r w:rsidRPr="00C956F7">
              <w:rPr>
                <w:sz w:val="24"/>
                <w:szCs w:val="24"/>
              </w:rPr>
              <w:t>Drop Down  List to include all CC/S/As</w:t>
            </w:r>
          </w:p>
        </w:tc>
      </w:tr>
      <w:tr w:rsidR="004B1852" w14:paraId="333A1E1F" w14:textId="77777777" w:rsidTr="0043268F">
        <w:trPr>
          <w:trHeight w:val="1080"/>
        </w:trPr>
        <w:tc>
          <w:tcPr>
            <w:tcW w:w="781" w:type="dxa"/>
          </w:tcPr>
          <w:p w14:paraId="60C75680" w14:textId="77777777" w:rsidR="004B1852" w:rsidRPr="00C956F7" w:rsidRDefault="004B1852" w:rsidP="00911405">
            <w:pPr>
              <w:pStyle w:val="TableParagraph"/>
              <w:rPr>
                <w:sz w:val="24"/>
                <w:szCs w:val="24"/>
              </w:rPr>
            </w:pPr>
            <w:r w:rsidRPr="00C956F7">
              <w:rPr>
                <w:w w:val="99"/>
                <w:sz w:val="24"/>
                <w:szCs w:val="24"/>
              </w:rPr>
              <w:t>4</w:t>
            </w:r>
          </w:p>
        </w:tc>
        <w:tc>
          <w:tcPr>
            <w:tcW w:w="2147" w:type="dxa"/>
          </w:tcPr>
          <w:p w14:paraId="5A4E43A4" w14:textId="77777777" w:rsidR="004B1852" w:rsidRPr="00C956F7" w:rsidRDefault="004B1852" w:rsidP="00911405">
            <w:pPr>
              <w:pStyle w:val="TableParagraph"/>
              <w:rPr>
                <w:sz w:val="24"/>
                <w:szCs w:val="24"/>
              </w:rPr>
            </w:pPr>
            <w:r w:rsidRPr="00C956F7">
              <w:rPr>
                <w:sz w:val="24"/>
                <w:szCs w:val="24"/>
              </w:rPr>
              <w:t>System Identification</w:t>
            </w:r>
          </w:p>
        </w:tc>
        <w:tc>
          <w:tcPr>
            <w:tcW w:w="6397" w:type="dxa"/>
          </w:tcPr>
          <w:p w14:paraId="0785CDF0" w14:textId="77777777" w:rsidR="004B1852" w:rsidRPr="00C956F7" w:rsidRDefault="004B1852" w:rsidP="00911405">
            <w:pPr>
              <w:pStyle w:val="TableParagraph"/>
              <w:rPr>
                <w:sz w:val="24"/>
                <w:szCs w:val="24"/>
              </w:rPr>
            </w:pPr>
            <w:r w:rsidRPr="00C956F7">
              <w:rPr>
                <w:sz w:val="24"/>
                <w:szCs w:val="24"/>
              </w:rPr>
              <w:t>Unique system identifier (typically a number or code) used by the DoD Component to uniquely identify the system. This is usually the DITPR ID.*</w:t>
            </w:r>
          </w:p>
        </w:tc>
      </w:tr>
      <w:tr w:rsidR="004B1852" w14:paraId="765C7A4F" w14:textId="77777777" w:rsidTr="0043268F">
        <w:trPr>
          <w:trHeight w:val="1660"/>
        </w:trPr>
        <w:tc>
          <w:tcPr>
            <w:tcW w:w="781" w:type="dxa"/>
          </w:tcPr>
          <w:p w14:paraId="57A24C00" w14:textId="77777777" w:rsidR="004B1852" w:rsidRPr="00C956F7" w:rsidRDefault="004B1852" w:rsidP="00911405">
            <w:pPr>
              <w:pStyle w:val="TableParagraph"/>
              <w:rPr>
                <w:sz w:val="24"/>
                <w:szCs w:val="24"/>
              </w:rPr>
            </w:pPr>
            <w:r w:rsidRPr="00C956F7">
              <w:rPr>
                <w:w w:val="99"/>
                <w:sz w:val="24"/>
                <w:szCs w:val="24"/>
              </w:rPr>
              <w:t>5</w:t>
            </w:r>
          </w:p>
        </w:tc>
        <w:tc>
          <w:tcPr>
            <w:tcW w:w="2147" w:type="dxa"/>
          </w:tcPr>
          <w:p w14:paraId="084A7372" w14:textId="77777777" w:rsidR="004B1852" w:rsidRPr="00C956F7" w:rsidRDefault="004B1852" w:rsidP="00911405">
            <w:pPr>
              <w:pStyle w:val="TableParagraph"/>
              <w:rPr>
                <w:sz w:val="24"/>
                <w:szCs w:val="24"/>
              </w:rPr>
            </w:pPr>
            <w:r w:rsidRPr="00C956F7">
              <w:rPr>
                <w:sz w:val="24"/>
                <w:szCs w:val="24"/>
              </w:rPr>
              <w:t>System Type</w:t>
            </w:r>
          </w:p>
        </w:tc>
        <w:tc>
          <w:tcPr>
            <w:tcW w:w="6397" w:type="dxa"/>
          </w:tcPr>
          <w:p w14:paraId="2B3B8EEB" w14:textId="77777777" w:rsidR="004B1852" w:rsidRPr="00C956F7" w:rsidRDefault="004B1852" w:rsidP="00911405">
            <w:pPr>
              <w:pStyle w:val="TableParagraph"/>
              <w:rPr>
                <w:sz w:val="24"/>
                <w:szCs w:val="24"/>
              </w:rPr>
            </w:pPr>
            <w:r w:rsidRPr="00C956F7">
              <w:rPr>
                <w:sz w:val="24"/>
                <w:szCs w:val="24"/>
              </w:rPr>
              <w:t>Identify the DoD information system type.* Drop Down:</w:t>
            </w:r>
          </w:p>
          <w:p w14:paraId="26E6912F" w14:textId="77777777" w:rsidR="004B1852" w:rsidRPr="00C956F7" w:rsidRDefault="004B1852" w:rsidP="00911405">
            <w:pPr>
              <w:pStyle w:val="TableParagraph"/>
              <w:rPr>
                <w:sz w:val="24"/>
                <w:szCs w:val="24"/>
              </w:rPr>
            </w:pPr>
            <w:r w:rsidRPr="00C956F7">
              <w:rPr>
                <w:sz w:val="24"/>
                <w:szCs w:val="24"/>
              </w:rPr>
              <w:t>IS Major Application IS Enclave Platform IT System</w:t>
            </w:r>
          </w:p>
        </w:tc>
      </w:tr>
      <w:tr w:rsidR="004B1852" w14:paraId="6939FD64" w14:textId="77777777" w:rsidTr="0043268F">
        <w:trPr>
          <w:trHeight w:val="520"/>
        </w:trPr>
        <w:tc>
          <w:tcPr>
            <w:tcW w:w="781" w:type="dxa"/>
          </w:tcPr>
          <w:p w14:paraId="54CD186B" w14:textId="77777777" w:rsidR="004B1852" w:rsidRPr="00C956F7" w:rsidRDefault="004B1852" w:rsidP="00911405">
            <w:pPr>
              <w:pStyle w:val="TableParagraph"/>
              <w:rPr>
                <w:sz w:val="24"/>
                <w:szCs w:val="24"/>
              </w:rPr>
            </w:pPr>
            <w:r w:rsidRPr="00C956F7">
              <w:rPr>
                <w:w w:val="99"/>
                <w:sz w:val="24"/>
                <w:szCs w:val="24"/>
              </w:rPr>
              <w:t>6</w:t>
            </w:r>
          </w:p>
        </w:tc>
        <w:tc>
          <w:tcPr>
            <w:tcW w:w="2147" w:type="dxa"/>
          </w:tcPr>
          <w:p w14:paraId="5B2E941D" w14:textId="77777777" w:rsidR="004B1852" w:rsidRPr="00C956F7" w:rsidRDefault="004B1852" w:rsidP="00911405">
            <w:pPr>
              <w:pStyle w:val="TableParagraph"/>
              <w:rPr>
                <w:sz w:val="24"/>
                <w:szCs w:val="24"/>
              </w:rPr>
            </w:pPr>
            <w:r w:rsidRPr="00C956F7">
              <w:rPr>
                <w:sz w:val="24"/>
                <w:szCs w:val="24"/>
              </w:rPr>
              <w:t>Authorizing Official (AO)</w:t>
            </w:r>
          </w:p>
        </w:tc>
        <w:tc>
          <w:tcPr>
            <w:tcW w:w="6397" w:type="dxa"/>
          </w:tcPr>
          <w:p w14:paraId="24F5152C" w14:textId="77777777" w:rsidR="004B1852" w:rsidRPr="00C956F7" w:rsidRDefault="004B1852" w:rsidP="00911405">
            <w:pPr>
              <w:pStyle w:val="TableParagraph"/>
              <w:rPr>
                <w:sz w:val="24"/>
                <w:szCs w:val="24"/>
              </w:rPr>
            </w:pPr>
            <w:r w:rsidRPr="00C956F7">
              <w:rPr>
                <w:sz w:val="24"/>
                <w:szCs w:val="24"/>
              </w:rPr>
              <w:t>Include AO signature (manual or DoD PKI-certified digital signature)*</w:t>
            </w:r>
          </w:p>
        </w:tc>
      </w:tr>
      <w:tr w:rsidR="004B1852" w14:paraId="0A82D64D" w14:textId="77777777" w:rsidTr="0043268F">
        <w:trPr>
          <w:trHeight w:val="520"/>
        </w:trPr>
        <w:tc>
          <w:tcPr>
            <w:tcW w:w="781" w:type="dxa"/>
          </w:tcPr>
          <w:p w14:paraId="70BADF4F" w14:textId="77777777" w:rsidR="004B1852" w:rsidRPr="00C956F7" w:rsidRDefault="004B1852" w:rsidP="00911405">
            <w:pPr>
              <w:pStyle w:val="TableParagraph"/>
              <w:rPr>
                <w:sz w:val="24"/>
                <w:szCs w:val="24"/>
              </w:rPr>
            </w:pPr>
            <w:r w:rsidRPr="00C956F7">
              <w:rPr>
                <w:w w:val="99"/>
                <w:sz w:val="24"/>
                <w:szCs w:val="24"/>
              </w:rPr>
              <w:t>7</w:t>
            </w:r>
          </w:p>
        </w:tc>
        <w:tc>
          <w:tcPr>
            <w:tcW w:w="2147" w:type="dxa"/>
          </w:tcPr>
          <w:p w14:paraId="4C15CED0" w14:textId="77777777" w:rsidR="004B1852" w:rsidRPr="00C956F7" w:rsidRDefault="004B1852" w:rsidP="00911405">
            <w:pPr>
              <w:pStyle w:val="TableParagraph"/>
              <w:rPr>
                <w:sz w:val="24"/>
                <w:szCs w:val="24"/>
              </w:rPr>
            </w:pPr>
            <w:r w:rsidRPr="00C956F7">
              <w:rPr>
                <w:sz w:val="24"/>
                <w:szCs w:val="24"/>
              </w:rPr>
              <w:t>SCA or SCA Rep</w:t>
            </w:r>
          </w:p>
        </w:tc>
        <w:tc>
          <w:tcPr>
            <w:tcW w:w="6397" w:type="dxa"/>
          </w:tcPr>
          <w:p w14:paraId="7BABD7CD" w14:textId="77777777" w:rsidR="004B1852" w:rsidRPr="00C956F7" w:rsidRDefault="004B1852" w:rsidP="00911405">
            <w:pPr>
              <w:pStyle w:val="TableParagraph"/>
              <w:rPr>
                <w:sz w:val="24"/>
                <w:szCs w:val="24"/>
              </w:rPr>
            </w:pPr>
            <w:r w:rsidRPr="00C956F7">
              <w:rPr>
                <w:sz w:val="24"/>
                <w:szCs w:val="24"/>
              </w:rPr>
              <w:t>The name of the individual serving as the Security Controls Assessor (SCA) or SCA Representative for the system.*</w:t>
            </w:r>
          </w:p>
        </w:tc>
      </w:tr>
    </w:tbl>
    <w:p w14:paraId="58640124" w14:textId="77777777" w:rsidR="004B1852" w:rsidRDefault="004B1852" w:rsidP="004B1852">
      <w:pPr>
        <w:spacing w:line="248" w:lineRule="exact"/>
        <w:sectPr w:rsidR="004B1852" w:rsidSect="00863D10">
          <w:footerReference w:type="default" r:id="rId17"/>
          <w:pgSz w:w="12240" w:h="15840"/>
          <w:pgMar w:top="1400" w:right="1160" w:bottom="920" w:left="1520" w:header="0" w:footer="725" w:gutter="0"/>
          <w:cols w:space="720"/>
        </w:sectPr>
      </w:pPr>
    </w:p>
    <w:tbl>
      <w:tblPr>
        <w:tblW w:w="0" w:type="auto"/>
        <w:tblInd w:w="1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775"/>
        <w:gridCol w:w="2153"/>
        <w:gridCol w:w="6397"/>
      </w:tblGrid>
      <w:tr w:rsidR="004B1852" w14:paraId="5ACC125D" w14:textId="77777777" w:rsidTr="0043268F">
        <w:trPr>
          <w:trHeight w:val="1840"/>
        </w:trPr>
        <w:tc>
          <w:tcPr>
            <w:tcW w:w="775" w:type="dxa"/>
          </w:tcPr>
          <w:p w14:paraId="0F8CB2A0" w14:textId="77777777" w:rsidR="004B1852" w:rsidRPr="00C956F7" w:rsidRDefault="004B1852" w:rsidP="00911405">
            <w:pPr>
              <w:pStyle w:val="TableParagraph"/>
              <w:rPr>
                <w:sz w:val="24"/>
                <w:szCs w:val="24"/>
              </w:rPr>
            </w:pPr>
            <w:r w:rsidRPr="00C956F7">
              <w:rPr>
                <w:w w:val="99"/>
                <w:sz w:val="24"/>
                <w:szCs w:val="24"/>
              </w:rPr>
              <w:t>8</w:t>
            </w:r>
          </w:p>
        </w:tc>
        <w:tc>
          <w:tcPr>
            <w:tcW w:w="2153" w:type="dxa"/>
          </w:tcPr>
          <w:p w14:paraId="23AD50DC" w14:textId="77777777" w:rsidR="004B1852" w:rsidRPr="00C956F7" w:rsidRDefault="004B1852" w:rsidP="00911405">
            <w:pPr>
              <w:pStyle w:val="TableParagraph"/>
              <w:rPr>
                <w:sz w:val="24"/>
                <w:szCs w:val="24"/>
              </w:rPr>
            </w:pPr>
            <w:r w:rsidRPr="00C956F7">
              <w:rPr>
                <w:w w:val="95"/>
                <w:sz w:val="24"/>
                <w:szCs w:val="24"/>
              </w:rPr>
              <w:t xml:space="preserve">Authorization </w:t>
            </w:r>
            <w:r w:rsidRPr="00C956F7">
              <w:rPr>
                <w:sz w:val="24"/>
                <w:szCs w:val="24"/>
              </w:rPr>
              <w:t>Status</w:t>
            </w:r>
          </w:p>
        </w:tc>
        <w:tc>
          <w:tcPr>
            <w:tcW w:w="6397" w:type="dxa"/>
          </w:tcPr>
          <w:p w14:paraId="4B03CC42" w14:textId="77777777" w:rsidR="004B1852" w:rsidRPr="00C956F7" w:rsidRDefault="004B1852" w:rsidP="00911405">
            <w:pPr>
              <w:pStyle w:val="TableParagraph"/>
              <w:rPr>
                <w:sz w:val="24"/>
                <w:szCs w:val="24"/>
              </w:rPr>
            </w:pPr>
            <w:r w:rsidRPr="00C956F7">
              <w:rPr>
                <w:sz w:val="24"/>
                <w:szCs w:val="24"/>
              </w:rPr>
              <w:t>Choose from the drop down list the authorization decision for the information system:*  Not Yet Authorized</w:t>
            </w:r>
          </w:p>
          <w:p w14:paraId="6BBFCCA0" w14:textId="77777777" w:rsidR="004B1852" w:rsidRPr="00C956F7" w:rsidRDefault="004B1852" w:rsidP="00911405">
            <w:pPr>
              <w:pStyle w:val="TableParagraph"/>
              <w:rPr>
                <w:sz w:val="24"/>
                <w:szCs w:val="24"/>
              </w:rPr>
            </w:pPr>
            <w:r w:rsidRPr="00C956F7">
              <w:rPr>
                <w:sz w:val="24"/>
                <w:szCs w:val="24"/>
              </w:rPr>
              <w:t>ATO</w:t>
            </w:r>
          </w:p>
          <w:p w14:paraId="381A0F5C" w14:textId="77777777" w:rsidR="004B1852" w:rsidRPr="00C956F7" w:rsidRDefault="004B1852" w:rsidP="00911405">
            <w:pPr>
              <w:pStyle w:val="TableParagraph"/>
              <w:rPr>
                <w:sz w:val="24"/>
                <w:szCs w:val="24"/>
              </w:rPr>
            </w:pPr>
            <w:r w:rsidRPr="00C956F7">
              <w:rPr>
                <w:sz w:val="24"/>
                <w:szCs w:val="24"/>
              </w:rPr>
              <w:t>ATO with Conditions IATT DATO</w:t>
            </w:r>
          </w:p>
        </w:tc>
      </w:tr>
      <w:tr w:rsidR="004B1852" w14:paraId="371BB136" w14:textId="77777777" w:rsidTr="0043268F">
        <w:trPr>
          <w:trHeight w:val="1000"/>
        </w:trPr>
        <w:tc>
          <w:tcPr>
            <w:tcW w:w="775" w:type="dxa"/>
          </w:tcPr>
          <w:p w14:paraId="61E960BC" w14:textId="77777777" w:rsidR="004B1852" w:rsidRPr="00C956F7" w:rsidRDefault="004B1852" w:rsidP="00911405">
            <w:pPr>
              <w:pStyle w:val="TableParagraph"/>
              <w:rPr>
                <w:sz w:val="24"/>
                <w:szCs w:val="24"/>
              </w:rPr>
            </w:pPr>
            <w:r w:rsidRPr="00C956F7">
              <w:rPr>
                <w:w w:val="99"/>
                <w:sz w:val="24"/>
                <w:szCs w:val="24"/>
              </w:rPr>
              <w:t>9</w:t>
            </w:r>
          </w:p>
        </w:tc>
        <w:tc>
          <w:tcPr>
            <w:tcW w:w="2153" w:type="dxa"/>
          </w:tcPr>
          <w:p w14:paraId="5130FC2A" w14:textId="77777777" w:rsidR="004B1852" w:rsidRPr="00C956F7" w:rsidRDefault="004B1852" w:rsidP="00911405">
            <w:pPr>
              <w:pStyle w:val="TableParagraph"/>
              <w:rPr>
                <w:sz w:val="24"/>
                <w:szCs w:val="24"/>
              </w:rPr>
            </w:pPr>
            <w:r w:rsidRPr="00C956F7">
              <w:rPr>
                <w:sz w:val="24"/>
                <w:szCs w:val="24"/>
              </w:rPr>
              <w:t>Assessment Completion Date</w:t>
            </w:r>
          </w:p>
        </w:tc>
        <w:tc>
          <w:tcPr>
            <w:tcW w:w="6397" w:type="dxa"/>
          </w:tcPr>
          <w:p w14:paraId="5F46B85D" w14:textId="77777777" w:rsidR="004B1852" w:rsidRPr="00C956F7" w:rsidRDefault="004B1852" w:rsidP="00911405">
            <w:pPr>
              <w:pStyle w:val="TableParagraph"/>
              <w:rPr>
                <w:sz w:val="24"/>
                <w:szCs w:val="24"/>
              </w:rPr>
            </w:pPr>
            <w:r w:rsidRPr="00C956F7">
              <w:rPr>
                <w:sz w:val="24"/>
                <w:szCs w:val="24"/>
              </w:rPr>
              <w:t>List the date the assessment of the system was completed.</w:t>
            </w:r>
          </w:p>
        </w:tc>
      </w:tr>
      <w:tr w:rsidR="004B1852" w14:paraId="52D14F9C" w14:textId="77777777" w:rsidTr="0043268F">
        <w:trPr>
          <w:trHeight w:val="1480"/>
        </w:trPr>
        <w:tc>
          <w:tcPr>
            <w:tcW w:w="775" w:type="dxa"/>
          </w:tcPr>
          <w:p w14:paraId="3C6A2DE6" w14:textId="77777777" w:rsidR="004B1852" w:rsidRPr="00C956F7" w:rsidRDefault="004B1852" w:rsidP="00911405">
            <w:pPr>
              <w:pStyle w:val="TableParagraph"/>
              <w:rPr>
                <w:sz w:val="24"/>
                <w:szCs w:val="24"/>
              </w:rPr>
            </w:pPr>
            <w:r w:rsidRPr="00C956F7">
              <w:rPr>
                <w:sz w:val="24"/>
                <w:szCs w:val="24"/>
              </w:rPr>
              <w:t>10</w:t>
            </w:r>
          </w:p>
        </w:tc>
        <w:tc>
          <w:tcPr>
            <w:tcW w:w="2153" w:type="dxa"/>
          </w:tcPr>
          <w:p w14:paraId="506F9CC2" w14:textId="77777777" w:rsidR="004B1852" w:rsidRPr="00C956F7" w:rsidRDefault="004B1852" w:rsidP="00911405">
            <w:pPr>
              <w:pStyle w:val="TableParagraph"/>
              <w:rPr>
                <w:sz w:val="24"/>
                <w:szCs w:val="24"/>
              </w:rPr>
            </w:pPr>
            <w:r w:rsidRPr="00C956F7">
              <w:rPr>
                <w:sz w:val="24"/>
                <w:szCs w:val="24"/>
              </w:rPr>
              <w:t>Period Covered</w:t>
            </w:r>
          </w:p>
        </w:tc>
        <w:tc>
          <w:tcPr>
            <w:tcW w:w="6397" w:type="dxa"/>
          </w:tcPr>
          <w:p w14:paraId="64DD8DE6" w14:textId="77777777" w:rsidR="004B1852" w:rsidRPr="00C956F7" w:rsidRDefault="004B1852" w:rsidP="00911405">
            <w:pPr>
              <w:pStyle w:val="TableParagraph"/>
              <w:rPr>
                <w:sz w:val="24"/>
                <w:szCs w:val="24"/>
              </w:rPr>
            </w:pPr>
            <w:r w:rsidRPr="00C956F7">
              <w:rPr>
                <w:sz w:val="24"/>
                <w:szCs w:val="24"/>
              </w:rPr>
              <w:t>List the authorization date and the authorization termination date (ATD).</w:t>
            </w:r>
          </w:p>
          <w:p w14:paraId="22999F13" w14:textId="77777777" w:rsidR="004B1852" w:rsidRPr="00C956F7" w:rsidRDefault="004B1852" w:rsidP="00911405">
            <w:pPr>
              <w:pStyle w:val="TableParagraph"/>
              <w:rPr>
                <w:sz w:val="24"/>
                <w:szCs w:val="24"/>
              </w:rPr>
            </w:pPr>
          </w:p>
          <w:p w14:paraId="7A7872AB" w14:textId="77777777" w:rsidR="004B1852" w:rsidRPr="00C956F7" w:rsidRDefault="004B1852" w:rsidP="00911405">
            <w:pPr>
              <w:pStyle w:val="TableParagraph"/>
              <w:rPr>
                <w:sz w:val="24"/>
                <w:szCs w:val="24"/>
              </w:rPr>
            </w:pPr>
            <w:r w:rsidRPr="00C956F7">
              <w:rPr>
                <w:sz w:val="24"/>
                <w:szCs w:val="24"/>
              </w:rPr>
              <w:t>Example:</w:t>
            </w:r>
          </w:p>
          <w:p w14:paraId="79D3F0FF" w14:textId="77777777" w:rsidR="004B1852" w:rsidRPr="00C956F7" w:rsidRDefault="004B1852" w:rsidP="00911405">
            <w:pPr>
              <w:pStyle w:val="TableParagraph"/>
              <w:rPr>
                <w:sz w:val="24"/>
                <w:szCs w:val="24"/>
              </w:rPr>
            </w:pPr>
            <w:r w:rsidRPr="00C956F7">
              <w:rPr>
                <w:sz w:val="24"/>
                <w:szCs w:val="24"/>
              </w:rPr>
              <w:t>Authorization Date: 23-Sep-05</w:t>
            </w:r>
          </w:p>
        </w:tc>
      </w:tr>
      <w:tr w:rsidR="004B1852" w14:paraId="6891490A" w14:textId="77777777" w:rsidTr="0043268F">
        <w:trPr>
          <w:trHeight w:val="1140"/>
        </w:trPr>
        <w:tc>
          <w:tcPr>
            <w:tcW w:w="775" w:type="dxa"/>
          </w:tcPr>
          <w:p w14:paraId="42E7FFF2" w14:textId="77777777" w:rsidR="004B1852" w:rsidRPr="00C956F7" w:rsidRDefault="004B1852" w:rsidP="00911405">
            <w:pPr>
              <w:pStyle w:val="TableParagraph"/>
              <w:rPr>
                <w:sz w:val="24"/>
                <w:szCs w:val="24"/>
              </w:rPr>
            </w:pPr>
            <w:r w:rsidRPr="00C956F7">
              <w:rPr>
                <w:sz w:val="24"/>
                <w:szCs w:val="24"/>
              </w:rPr>
              <w:t>11</w:t>
            </w:r>
          </w:p>
        </w:tc>
        <w:tc>
          <w:tcPr>
            <w:tcW w:w="2153" w:type="dxa"/>
          </w:tcPr>
          <w:p w14:paraId="5952AC72" w14:textId="77777777" w:rsidR="004B1852" w:rsidRPr="00C956F7" w:rsidRDefault="004B1852" w:rsidP="00911405">
            <w:pPr>
              <w:pStyle w:val="TableParagraph"/>
              <w:rPr>
                <w:sz w:val="24"/>
                <w:szCs w:val="24"/>
              </w:rPr>
            </w:pPr>
            <w:r w:rsidRPr="00C956F7">
              <w:rPr>
                <w:sz w:val="24"/>
                <w:szCs w:val="24"/>
              </w:rPr>
              <w:t>Last Update</w:t>
            </w:r>
          </w:p>
        </w:tc>
        <w:tc>
          <w:tcPr>
            <w:tcW w:w="6397" w:type="dxa"/>
          </w:tcPr>
          <w:p w14:paraId="53AE80D5" w14:textId="77777777" w:rsidR="004B1852" w:rsidRPr="00C956F7" w:rsidRDefault="004B1852" w:rsidP="00911405">
            <w:pPr>
              <w:pStyle w:val="TableParagraph"/>
              <w:rPr>
                <w:sz w:val="24"/>
                <w:szCs w:val="24"/>
              </w:rPr>
            </w:pPr>
            <w:r w:rsidRPr="00C956F7">
              <w:rPr>
                <w:sz w:val="24"/>
                <w:szCs w:val="24"/>
              </w:rPr>
              <w:t>List the date of the last change that occurred on the security assessment report. This is primarily driven by updates to the security controls and their associated status, or by documenting results of periodic reviews.</w:t>
            </w:r>
          </w:p>
        </w:tc>
      </w:tr>
      <w:tr w:rsidR="004B1852" w14:paraId="46D2413C" w14:textId="77777777" w:rsidTr="0043268F">
        <w:trPr>
          <w:trHeight w:val="940"/>
        </w:trPr>
        <w:tc>
          <w:tcPr>
            <w:tcW w:w="775" w:type="dxa"/>
          </w:tcPr>
          <w:p w14:paraId="28ABE06C" w14:textId="77777777" w:rsidR="004B1852" w:rsidRPr="00C956F7" w:rsidRDefault="004B1852" w:rsidP="00911405">
            <w:pPr>
              <w:pStyle w:val="TableParagraph"/>
              <w:rPr>
                <w:sz w:val="24"/>
                <w:szCs w:val="24"/>
              </w:rPr>
            </w:pPr>
            <w:r w:rsidRPr="00C956F7">
              <w:rPr>
                <w:sz w:val="24"/>
                <w:szCs w:val="24"/>
              </w:rPr>
              <w:t>12</w:t>
            </w:r>
          </w:p>
        </w:tc>
        <w:tc>
          <w:tcPr>
            <w:tcW w:w="2153" w:type="dxa"/>
          </w:tcPr>
          <w:p w14:paraId="64CD5644" w14:textId="77777777" w:rsidR="004B1852" w:rsidRPr="00C956F7" w:rsidRDefault="004B1852" w:rsidP="00911405">
            <w:pPr>
              <w:pStyle w:val="TableParagraph"/>
              <w:rPr>
                <w:sz w:val="24"/>
                <w:szCs w:val="24"/>
              </w:rPr>
            </w:pPr>
            <w:r w:rsidRPr="00C956F7">
              <w:rPr>
                <w:sz w:val="24"/>
                <w:szCs w:val="24"/>
              </w:rPr>
              <w:t>Confidentiality/ Integrity/ Availability</w:t>
            </w:r>
          </w:p>
        </w:tc>
        <w:tc>
          <w:tcPr>
            <w:tcW w:w="6397" w:type="dxa"/>
          </w:tcPr>
          <w:p w14:paraId="34735009" w14:textId="77777777" w:rsidR="004B1852" w:rsidRPr="00C956F7" w:rsidRDefault="004B1852" w:rsidP="00911405">
            <w:pPr>
              <w:pStyle w:val="TableParagraph"/>
              <w:rPr>
                <w:i/>
                <w:sz w:val="24"/>
                <w:szCs w:val="24"/>
              </w:rPr>
            </w:pPr>
            <w:r w:rsidRPr="00C956F7">
              <w:rPr>
                <w:sz w:val="24"/>
                <w:szCs w:val="24"/>
              </w:rPr>
              <w:t xml:space="preserve">Select appropriate security categorization impact levels [Drop Down]*  Low Moderate  High </w:t>
            </w:r>
            <w:r w:rsidRPr="00C956F7">
              <w:rPr>
                <w:i/>
                <w:sz w:val="24"/>
                <w:szCs w:val="24"/>
              </w:rPr>
              <w:t>Refer to CNSSI No. 1253</w:t>
            </w:r>
          </w:p>
        </w:tc>
      </w:tr>
      <w:tr w:rsidR="004B1852" w14:paraId="76C85454" w14:textId="77777777" w:rsidTr="0043268F">
        <w:trPr>
          <w:trHeight w:val="960"/>
        </w:trPr>
        <w:tc>
          <w:tcPr>
            <w:tcW w:w="775" w:type="dxa"/>
          </w:tcPr>
          <w:p w14:paraId="0B1D7E15" w14:textId="77777777" w:rsidR="004B1852" w:rsidRPr="00C956F7" w:rsidRDefault="004B1852" w:rsidP="00911405">
            <w:pPr>
              <w:pStyle w:val="TableParagraph"/>
              <w:rPr>
                <w:sz w:val="24"/>
                <w:szCs w:val="24"/>
              </w:rPr>
            </w:pPr>
            <w:r w:rsidRPr="00C956F7">
              <w:rPr>
                <w:sz w:val="24"/>
                <w:szCs w:val="24"/>
              </w:rPr>
              <w:t>13</w:t>
            </w:r>
          </w:p>
        </w:tc>
        <w:tc>
          <w:tcPr>
            <w:tcW w:w="2153" w:type="dxa"/>
          </w:tcPr>
          <w:p w14:paraId="057A9298" w14:textId="77777777" w:rsidR="004B1852" w:rsidRPr="00C956F7" w:rsidRDefault="004B1852" w:rsidP="00911405">
            <w:pPr>
              <w:pStyle w:val="TableParagraph"/>
              <w:rPr>
                <w:sz w:val="24"/>
                <w:szCs w:val="24"/>
              </w:rPr>
            </w:pPr>
            <w:r w:rsidRPr="00C956F7">
              <w:rPr>
                <w:sz w:val="24"/>
                <w:szCs w:val="24"/>
              </w:rPr>
              <w:t>Information System Owner (ISO)</w:t>
            </w:r>
          </w:p>
        </w:tc>
        <w:tc>
          <w:tcPr>
            <w:tcW w:w="6397" w:type="dxa"/>
          </w:tcPr>
          <w:p w14:paraId="4A569614" w14:textId="77777777" w:rsidR="004B1852" w:rsidRPr="00C956F7" w:rsidRDefault="004B1852" w:rsidP="00911405">
            <w:pPr>
              <w:pStyle w:val="TableParagraph"/>
              <w:rPr>
                <w:sz w:val="24"/>
                <w:szCs w:val="24"/>
              </w:rPr>
            </w:pPr>
            <w:r w:rsidRPr="00C956F7">
              <w:rPr>
                <w:sz w:val="24"/>
                <w:szCs w:val="24"/>
              </w:rPr>
              <w:t>Identify the organization within the DoD Component of the official responsible for the overall procurement, development, integration, modification, or operation and maintenance of an IS.</w:t>
            </w:r>
          </w:p>
        </w:tc>
      </w:tr>
      <w:tr w:rsidR="004B1852" w14:paraId="26D971DA" w14:textId="77777777" w:rsidTr="0043268F">
        <w:trPr>
          <w:trHeight w:val="1520"/>
        </w:trPr>
        <w:tc>
          <w:tcPr>
            <w:tcW w:w="775" w:type="dxa"/>
            <w:tcBorders>
              <w:bottom w:val="nil"/>
            </w:tcBorders>
          </w:tcPr>
          <w:p w14:paraId="7E581D43" w14:textId="77777777" w:rsidR="004B1852" w:rsidRPr="00C956F7" w:rsidRDefault="004B1852" w:rsidP="00911405">
            <w:pPr>
              <w:pStyle w:val="TableParagraph"/>
              <w:rPr>
                <w:sz w:val="24"/>
                <w:szCs w:val="24"/>
              </w:rPr>
            </w:pPr>
            <w:r w:rsidRPr="00C956F7">
              <w:rPr>
                <w:sz w:val="24"/>
                <w:szCs w:val="24"/>
              </w:rPr>
              <w:t>14</w:t>
            </w:r>
          </w:p>
        </w:tc>
        <w:tc>
          <w:tcPr>
            <w:tcW w:w="2153" w:type="dxa"/>
            <w:tcBorders>
              <w:bottom w:val="nil"/>
            </w:tcBorders>
          </w:tcPr>
          <w:p w14:paraId="15679232" w14:textId="77777777" w:rsidR="004B1852" w:rsidRPr="00C956F7" w:rsidRDefault="004B1852" w:rsidP="00911405">
            <w:pPr>
              <w:pStyle w:val="TableParagraph"/>
              <w:rPr>
                <w:sz w:val="24"/>
                <w:szCs w:val="24"/>
              </w:rPr>
            </w:pPr>
            <w:r w:rsidRPr="00C956F7">
              <w:rPr>
                <w:sz w:val="24"/>
                <w:szCs w:val="24"/>
              </w:rPr>
              <w:t>Initialize System POA&amp;M</w:t>
            </w:r>
          </w:p>
        </w:tc>
        <w:tc>
          <w:tcPr>
            <w:tcW w:w="6397" w:type="dxa"/>
            <w:tcBorders>
              <w:bottom w:val="nil"/>
            </w:tcBorders>
          </w:tcPr>
          <w:p w14:paraId="41604F92" w14:textId="77777777" w:rsidR="004B1852" w:rsidRPr="00C956F7" w:rsidRDefault="004B1852" w:rsidP="00911405">
            <w:pPr>
              <w:pStyle w:val="TableParagraph"/>
              <w:rPr>
                <w:sz w:val="24"/>
                <w:szCs w:val="24"/>
              </w:rPr>
            </w:pPr>
            <w:r w:rsidRPr="00C956F7">
              <w:rPr>
                <w:sz w:val="24"/>
                <w:szCs w:val="24"/>
              </w:rPr>
              <w:t>Select this item once information has been incorporated into the SAR to automatically populate the POA&amp;M with all relevant information.</w:t>
            </w:r>
          </w:p>
        </w:tc>
      </w:tr>
      <w:tr w:rsidR="004B1852" w14:paraId="111DDBBE" w14:textId="77777777" w:rsidTr="0043268F">
        <w:trPr>
          <w:trHeight w:val="220"/>
        </w:trPr>
        <w:tc>
          <w:tcPr>
            <w:tcW w:w="9325" w:type="dxa"/>
            <w:gridSpan w:val="3"/>
            <w:tcBorders>
              <w:top w:val="nil"/>
              <w:right w:val="nil"/>
            </w:tcBorders>
            <w:shd w:val="clear" w:color="auto" w:fill="C0C0C0"/>
          </w:tcPr>
          <w:p w14:paraId="7EF17B8D" w14:textId="77777777" w:rsidR="004B1852" w:rsidRPr="00C956F7" w:rsidRDefault="004B1852" w:rsidP="00911405">
            <w:pPr>
              <w:pStyle w:val="TableParagraph"/>
              <w:rPr>
                <w:sz w:val="24"/>
                <w:szCs w:val="24"/>
              </w:rPr>
            </w:pPr>
            <w:r w:rsidRPr="00C956F7">
              <w:rPr>
                <w:sz w:val="24"/>
                <w:szCs w:val="24"/>
              </w:rPr>
              <w:t>Main Template</w:t>
            </w:r>
          </w:p>
        </w:tc>
      </w:tr>
      <w:tr w:rsidR="004B1852" w14:paraId="5FE8B93F" w14:textId="77777777" w:rsidTr="0043268F">
        <w:trPr>
          <w:trHeight w:val="2400"/>
        </w:trPr>
        <w:tc>
          <w:tcPr>
            <w:tcW w:w="775" w:type="dxa"/>
          </w:tcPr>
          <w:p w14:paraId="4183C3E4" w14:textId="77777777" w:rsidR="004B1852" w:rsidRPr="00C956F7" w:rsidRDefault="004B1852" w:rsidP="00911405">
            <w:pPr>
              <w:pStyle w:val="TableParagraph"/>
              <w:rPr>
                <w:sz w:val="24"/>
                <w:szCs w:val="24"/>
              </w:rPr>
            </w:pPr>
            <w:r w:rsidRPr="00C956F7">
              <w:rPr>
                <w:w w:val="99"/>
                <w:sz w:val="24"/>
                <w:szCs w:val="24"/>
              </w:rPr>
              <w:t>1</w:t>
            </w:r>
          </w:p>
        </w:tc>
        <w:tc>
          <w:tcPr>
            <w:tcW w:w="2153" w:type="dxa"/>
          </w:tcPr>
          <w:p w14:paraId="76FEE0AF" w14:textId="77777777" w:rsidR="004B1852" w:rsidRPr="00C956F7" w:rsidRDefault="004B1852" w:rsidP="00911405">
            <w:pPr>
              <w:pStyle w:val="TableParagraph"/>
              <w:rPr>
                <w:sz w:val="24"/>
                <w:szCs w:val="24"/>
              </w:rPr>
            </w:pPr>
            <w:r w:rsidRPr="00C956F7">
              <w:rPr>
                <w:sz w:val="24"/>
                <w:szCs w:val="24"/>
              </w:rPr>
              <w:t>Security Controls Assessor Executive Summary</w:t>
            </w:r>
          </w:p>
        </w:tc>
        <w:tc>
          <w:tcPr>
            <w:tcW w:w="6397" w:type="dxa"/>
          </w:tcPr>
          <w:p w14:paraId="2AFE9821" w14:textId="77777777" w:rsidR="004B1852" w:rsidRPr="00C956F7" w:rsidRDefault="004B1852" w:rsidP="00911405">
            <w:pPr>
              <w:pStyle w:val="TableParagraph"/>
              <w:rPr>
                <w:sz w:val="24"/>
                <w:szCs w:val="24"/>
              </w:rPr>
            </w:pPr>
            <w:r w:rsidRPr="00C956F7">
              <w:rPr>
                <w:sz w:val="24"/>
                <w:szCs w:val="24"/>
              </w:rPr>
              <w:t>The SCA must determine and document in the SAR an assessment of overall system cybersecurity risk (High, Moderate, or Low), and identify the key drivers for that assessment.</w:t>
            </w:r>
          </w:p>
          <w:p w14:paraId="041EFBE4" w14:textId="77777777" w:rsidR="004B1852" w:rsidRPr="00C956F7" w:rsidRDefault="004B1852" w:rsidP="00911405">
            <w:pPr>
              <w:pStyle w:val="TableParagraph"/>
              <w:rPr>
                <w:sz w:val="24"/>
                <w:szCs w:val="24"/>
              </w:rPr>
            </w:pPr>
          </w:p>
          <w:p w14:paraId="33B1FB66" w14:textId="77777777" w:rsidR="004B1852" w:rsidRPr="00C956F7" w:rsidRDefault="004B1852" w:rsidP="00911405">
            <w:pPr>
              <w:pStyle w:val="TableParagraph"/>
              <w:rPr>
                <w:sz w:val="24"/>
                <w:szCs w:val="24"/>
              </w:rPr>
            </w:pPr>
            <w:r w:rsidRPr="00C956F7">
              <w:rPr>
                <w:sz w:val="24"/>
                <w:szCs w:val="24"/>
              </w:rPr>
              <w:t>SCA provides an authorizing official with a synopsis of the assessment report focusing on the control assessment to include overall description of security posture of IS or PIT systems and an overall recommendation for authorization of the IS or PIT</w:t>
            </w:r>
          </w:p>
          <w:p w14:paraId="4E0639EB" w14:textId="77777777" w:rsidR="004B1852" w:rsidRPr="00C956F7" w:rsidRDefault="004B1852" w:rsidP="00911405">
            <w:pPr>
              <w:pStyle w:val="TableParagraph"/>
              <w:rPr>
                <w:sz w:val="24"/>
                <w:szCs w:val="24"/>
              </w:rPr>
            </w:pPr>
            <w:r w:rsidRPr="00C956F7">
              <w:rPr>
                <w:sz w:val="24"/>
                <w:szCs w:val="24"/>
              </w:rPr>
              <w:t>systems. Include recommendations for correcting or accepting</w:t>
            </w:r>
          </w:p>
        </w:tc>
      </w:tr>
    </w:tbl>
    <w:p w14:paraId="7E178DA9" w14:textId="77777777" w:rsidR="004B1852" w:rsidRDefault="004B1852" w:rsidP="004B1852">
      <w:pPr>
        <w:rPr>
          <w:sz w:val="2"/>
          <w:szCs w:val="2"/>
        </w:rPr>
      </w:pPr>
      <w:r>
        <w:rPr>
          <w:noProof/>
        </w:rPr>
        <mc:AlternateContent>
          <mc:Choice Requires="wps">
            <w:drawing>
              <wp:anchor distT="0" distB="0" distL="114300" distR="114300" simplePos="0" relativeHeight="251669504" behindDoc="1" locked="0" layoutInCell="1" allowOverlap="1" wp14:anchorId="57EA78BC" wp14:editId="5926BBBB">
                <wp:simplePos x="0" y="0"/>
                <wp:positionH relativeFrom="page">
                  <wp:posOffset>1044575</wp:posOffset>
                </wp:positionH>
                <wp:positionV relativeFrom="page">
                  <wp:posOffset>6649720</wp:posOffset>
                </wp:positionV>
                <wp:extent cx="5912485" cy="1270"/>
                <wp:effectExtent l="6350" t="10795" r="5715" b="6985"/>
                <wp:wrapNone/>
                <wp:docPr id="66" name="AutoShap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12485" cy="1270"/>
                        </a:xfrm>
                        <a:custGeom>
                          <a:avLst/>
                          <a:gdLst>
                            <a:gd name="T0" fmla="+- 0 1645 1645"/>
                            <a:gd name="T1" fmla="*/ T0 w 9311"/>
                            <a:gd name="T2" fmla="+- 0 2406 1645"/>
                            <a:gd name="T3" fmla="*/ T2 w 9311"/>
                            <a:gd name="T4" fmla="+- 0 2420 1645"/>
                            <a:gd name="T5" fmla="*/ T4 w 9311"/>
                            <a:gd name="T6" fmla="+- 0 4559 1645"/>
                            <a:gd name="T7" fmla="*/ T6 w 9311"/>
                            <a:gd name="T8" fmla="+- 0 4573 1645"/>
                            <a:gd name="T9" fmla="*/ T8 w 9311"/>
                            <a:gd name="T10" fmla="+- 0 10956 1645"/>
                            <a:gd name="T11" fmla="*/ T10 w 9311"/>
                          </a:gdLst>
                          <a:ahLst/>
                          <a:cxnLst>
                            <a:cxn ang="0">
                              <a:pos x="T1" y="0"/>
                            </a:cxn>
                            <a:cxn ang="0">
                              <a:pos x="T3" y="0"/>
                            </a:cxn>
                            <a:cxn ang="0">
                              <a:pos x="T5" y="0"/>
                            </a:cxn>
                            <a:cxn ang="0">
                              <a:pos x="T7" y="0"/>
                            </a:cxn>
                            <a:cxn ang="0">
                              <a:pos x="T9" y="0"/>
                            </a:cxn>
                            <a:cxn ang="0">
                              <a:pos x="T11" y="0"/>
                            </a:cxn>
                          </a:cxnLst>
                          <a:rect l="0" t="0" r="r" b="b"/>
                          <a:pathLst>
                            <a:path w="9311">
                              <a:moveTo>
                                <a:pt x="0" y="0"/>
                              </a:moveTo>
                              <a:lnTo>
                                <a:pt x="761" y="0"/>
                              </a:lnTo>
                              <a:moveTo>
                                <a:pt x="775" y="0"/>
                              </a:moveTo>
                              <a:lnTo>
                                <a:pt x="2914" y="0"/>
                              </a:lnTo>
                              <a:moveTo>
                                <a:pt x="2928" y="0"/>
                              </a:moveTo>
                              <a:lnTo>
                                <a:pt x="9311" y="0"/>
                              </a:lnTo>
                            </a:path>
                          </a:pathLst>
                        </a:custGeom>
                        <a:noFill/>
                        <a:ln w="914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shape w14:anchorId="6470265E" id="AutoShape 16" o:spid="_x0000_s1026" style="position:absolute;margin-left:82.25pt;margin-top:523.6pt;width:465.55pt;height:.1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31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" path="m,l761,t14,l2914,t14,l9311,e" filled="f" strokeweight=".72pt">
                <v:path arrowok="t" o:connecttype="custom" o:connectlocs="0,0;483235,0;492125,0;1850390,0;1859280,0;5912485,0" o:connectangles="0,0,0,0,0,0"/>
                <w10:wrap anchorx="page" anchory="page"/>
              </v:shape>
            </w:pict>
          </mc:Fallback>
        </mc:AlternateContent>
      </w:r>
    </w:p>
    <w:p w14:paraId="68A27C2F" w14:textId="77777777" w:rsidR="004B1852" w:rsidRDefault="004B1852" w:rsidP="004B1852">
      <w:pPr>
        <w:rPr>
          <w:sz w:val="2"/>
          <w:szCs w:val="2"/>
        </w:rPr>
        <w:sectPr w:rsidR="004B1852" w:rsidSect="00863D10">
          <w:footerReference w:type="default" r:id="rId18"/>
          <w:pgSz w:w="12240" w:h="15840"/>
          <w:pgMar w:top="1440" w:right="1160" w:bottom="920" w:left="1520" w:header="0" w:footer="725" w:gutter="0"/>
          <w:cols w:space="720"/>
        </w:sectPr>
      </w:pPr>
    </w:p>
    <w:tbl>
      <w:tblPr>
        <w:tblW w:w="0" w:type="auto"/>
        <w:tblInd w:w="1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773"/>
        <w:gridCol w:w="2155"/>
        <w:gridCol w:w="6397"/>
      </w:tblGrid>
      <w:tr w:rsidR="004B1852" w14:paraId="61E51CD0" w14:textId="77777777" w:rsidTr="0043268F">
        <w:trPr>
          <w:trHeight w:val="2420"/>
        </w:trPr>
        <w:tc>
          <w:tcPr>
            <w:tcW w:w="773" w:type="dxa"/>
          </w:tcPr>
          <w:p w14:paraId="3C831794" w14:textId="77777777" w:rsidR="004B1852" w:rsidRPr="00C956F7" w:rsidRDefault="004B1852" w:rsidP="00911405">
            <w:pPr>
              <w:pStyle w:val="TableParagraph"/>
              <w:rPr>
                <w:sz w:val="24"/>
                <w:szCs w:val="24"/>
              </w:rPr>
            </w:pPr>
            <w:r w:rsidRPr="00C956F7">
              <w:rPr>
                <w:w w:val="99"/>
                <w:sz w:val="24"/>
                <w:szCs w:val="24"/>
              </w:rPr>
              <w:t>2</w:t>
            </w:r>
          </w:p>
        </w:tc>
        <w:tc>
          <w:tcPr>
            <w:tcW w:w="2155" w:type="dxa"/>
          </w:tcPr>
          <w:p w14:paraId="0C2C4FF3" w14:textId="77777777" w:rsidR="004B1852" w:rsidRPr="00C956F7" w:rsidRDefault="004B1852" w:rsidP="00911405">
            <w:pPr>
              <w:pStyle w:val="TableParagraph"/>
              <w:rPr>
                <w:sz w:val="24"/>
                <w:szCs w:val="24"/>
              </w:rPr>
            </w:pPr>
            <w:r w:rsidRPr="00C956F7">
              <w:rPr>
                <w:sz w:val="24"/>
                <w:szCs w:val="24"/>
              </w:rPr>
              <w:t>Security Control Number</w:t>
            </w:r>
          </w:p>
        </w:tc>
        <w:tc>
          <w:tcPr>
            <w:tcW w:w="6397" w:type="dxa"/>
          </w:tcPr>
          <w:p w14:paraId="1B03E62F" w14:textId="77777777" w:rsidR="004B1852" w:rsidRPr="00C956F7" w:rsidRDefault="004B1852" w:rsidP="00911405">
            <w:pPr>
              <w:pStyle w:val="TableParagraph"/>
              <w:rPr>
                <w:sz w:val="24"/>
                <w:szCs w:val="24"/>
              </w:rPr>
            </w:pPr>
            <w:r w:rsidRPr="00C956F7">
              <w:rPr>
                <w:sz w:val="24"/>
                <w:szCs w:val="24"/>
              </w:rPr>
              <w:t>Identify the reference number for the security control per the NIST SP 800-53. If applicable, also include the enhancement number.*</w:t>
            </w:r>
          </w:p>
          <w:p w14:paraId="7FA268CB" w14:textId="77777777" w:rsidR="004B1852" w:rsidRPr="00C956F7" w:rsidRDefault="004B1852" w:rsidP="00911405">
            <w:pPr>
              <w:pStyle w:val="TableParagraph"/>
              <w:rPr>
                <w:sz w:val="24"/>
                <w:szCs w:val="24"/>
              </w:rPr>
            </w:pPr>
          </w:p>
          <w:p w14:paraId="149B3E24" w14:textId="77777777" w:rsidR="004B1852" w:rsidRPr="00C956F7" w:rsidRDefault="004B1852" w:rsidP="00911405">
            <w:pPr>
              <w:pStyle w:val="TableParagraph"/>
              <w:rPr>
                <w:sz w:val="24"/>
                <w:szCs w:val="24"/>
              </w:rPr>
            </w:pPr>
            <w:r w:rsidRPr="00C956F7">
              <w:rPr>
                <w:sz w:val="24"/>
                <w:szCs w:val="24"/>
              </w:rPr>
              <w:t>Example: CA-3 (Security Control) or CA-3(1) (Security Control with Enhancement)</w:t>
            </w:r>
          </w:p>
          <w:p w14:paraId="22ABB170" w14:textId="77777777" w:rsidR="004B1852" w:rsidRPr="00C956F7" w:rsidRDefault="004B1852" w:rsidP="00911405">
            <w:pPr>
              <w:pStyle w:val="TableParagraph"/>
              <w:rPr>
                <w:sz w:val="24"/>
                <w:szCs w:val="24"/>
              </w:rPr>
            </w:pPr>
          </w:p>
          <w:p w14:paraId="2FC2DEAB" w14:textId="39E1BF21" w:rsidR="004B1852" w:rsidRPr="00C956F7" w:rsidRDefault="004B1852" w:rsidP="00911405">
            <w:pPr>
              <w:pStyle w:val="TableParagraph"/>
              <w:rPr>
                <w:sz w:val="24"/>
                <w:szCs w:val="24"/>
              </w:rPr>
            </w:pPr>
            <w:r w:rsidRPr="00C956F7">
              <w:rPr>
                <w:sz w:val="24"/>
                <w:szCs w:val="24"/>
              </w:rPr>
              <w:t>Identify the external providers of the common controls that are inherited</w:t>
            </w:r>
            <w:r w:rsidR="006D4FDC" w:rsidRPr="00C956F7">
              <w:rPr>
                <w:sz w:val="24"/>
                <w:szCs w:val="24"/>
              </w:rPr>
              <w:t xml:space="preserve">. </w:t>
            </w:r>
          </w:p>
        </w:tc>
      </w:tr>
      <w:tr w:rsidR="004B1852" w14:paraId="2F9C0B0A" w14:textId="77777777" w:rsidTr="0043268F">
        <w:trPr>
          <w:trHeight w:val="1239"/>
        </w:trPr>
        <w:tc>
          <w:tcPr>
            <w:tcW w:w="773" w:type="dxa"/>
          </w:tcPr>
          <w:p w14:paraId="2D8F3779" w14:textId="77777777" w:rsidR="004B1852" w:rsidRPr="00C956F7" w:rsidRDefault="004B1852" w:rsidP="00911405">
            <w:pPr>
              <w:pStyle w:val="TableParagraph"/>
              <w:rPr>
                <w:sz w:val="24"/>
                <w:szCs w:val="24"/>
              </w:rPr>
            </w:pPr>
            <w:r w:rsidRPr="00C956F7">
              <w:rPr>
                <w:w w:val="99"/>
                <w:sz w:val="24"/>
                <w:szCs w:val="24"/>
              </w:rPr>
              <w:t>3</w:t>
            </w:r>
          </w:p>
        </w:tc>
        <w:tc>
          <w:tcPr>
            <w:tcW w:w="2155" w:type="dxa"/>
          </w:tcPr>
          <w:p w14:paraId="6A4FE39D" w14:textId="77777777" w:rsidR="004B1852" w:rsidRPr="00C956F7" w:rsidRDefault="004B1852" w:rsidP="00911405">
            <w:pPr>
              <w:pStyle w:val="TableParagraph"/>
              <w:rPr>
                <w:sz w:val="24"/>
                <w:szCs w:val="24"/>
              </w:rPr>
            </w:pPr>
            <w:r w:rsidRPr="00C956F7">
              <w:rPr>
                <w:sz w:val="24"/>
                <w:szCs w:val="24"/>
              </w:rPr>
              <w:t>Security Control Subject Area</w:t>
            </w:r>
          </w:p>
        </w:tc>
        <w:tc>
          <w:tcPr>
            <w:tcW w:w="6397" w:type="dxa"/>
          </w:tcPr>
          <w:p w14:paraId="15DBE2E4" w14:textId="77777777" w:rsidR="004B1852" w:rsidRPr="00C956F7" w:rsidRDefault="004B1852" w:rsidP="00911405">
            <w:pPr>
              <w:pStyle w:val="TableParagraph"/>
              <w:rPr>
                <w:sz w:val="24"/>
                <w:szCs w:val="24"/>
              </w:rPr>
            </w:pPr>
            <w:r w:rsidRPr="00C956F7">
              <w:rPr>
                <w:sz w:val="24"/>
                <w:szCs w:val="24"/>
              </w:rPr>
              <w:t>Identifies the subject area associated with the security control per the NIST SP 800-53.  [Include a link to the NIST SP 800-53]</w:t>
            </w:r>
          </w:p>
        </w:tc>
      </w:tr>
      <w:tr w:rsidR="004B1852" w14:paraId="66974E7A" w14:textId="77777777" w:rsidTr="0043268F">
        <w:trPr>
          <w:trHeight w:val="2360"/>
        </w:trPr>
        <w:tc>
          <w:tcPr>
            <w:tcW w:w="773" w:type="dxa"/>
          </w:tcPr>
          <w:p w14:paraId="106039AE" w14:textId="77777777" w:rsidR="004B1852" w:rsidRPr="00C956F7" w:rsidRDefault="004B1852" w:rsidP="00911405">
            <w:pPr>
              <w:pStyle w:val="TableParagraph"/>
              <w:rPr>
                <w:sz w:val="24"/>
                <w:szCs w:val="24"/>
              </w:rPr>
            </w:pPr>
            <w:r w:rsidRPr="00C956F7">
              <w:rPr>
                <w:w w:val="99"/>
                <w:sz w:val="24"/>
                <w:szCs w:val="24"/>
              </w:rPr>
              <w:t>4</w:t>
            </w:r>
          </w:p>
        </w:tc>
        <w:tc>
          <w:tcPr>
            <w:tcW w:w="2155" w:type="dxa"/>
          </w:tcPr>
          <w:p w14:paraId="569180C8" w14:textId="77777777" w:rsidR="004B1852" w:rsidRPr="00C956F7" w:rsidRDefault="004B1852" w:rsidP="00911405">
            <w:pPr>
              <w:pStyle w:val="TableParagraph"/>
              <w:rPr>
                <w:sz w:val="24"/>
                <w:szCs w:val="24"/>
              </w:rPr>
            </w:pPr>
            <w:r w:rsidRPr="00C956F7">
              <w:rPr>
                <w:sz w:val="24"/>
                <w:szCs w:val="24"/>
              </w:rPr>
              <w:t>Security Control/ Enhancement Name</w:t>
            </w:r>
          </w:p>
        </w:tc>
        <w:tc>
          <w:tcPr>
            <w:tcW w:w="6397" w:type="dxa"/>
          </w:tcPr>
          <w:p w14:paraId="270657D1" w14:textId="77777777" w:rsidR="004B1852" w:rsidRPr="00C956F7" w:rsidRDefault="004B1852" w:rsidP="00911405">
            <w:pPr>
              <w:pStyle w:val="TableParagraph"/>
              <w:rPr>
                <w:sz w:val="24"/>
                <w:szCs w:val="24"/>
              </w:rPr>
            </w:pPr>
            <w:r w:rsidRPr="00C956F7">
              <w:rPr>
                <w:sz w:val="24"/>
                <w:szCs w:val="24"/>
              </w:rPr>
              <w:t>Identify the name for the security control associated with NIST SP 800-53. *</w:t>
            </w:r>
          </w:p>
          <w:p w14:paraId="3963BAA1" w14:textId="77777777" w:rsidR="004B1852" w:rsidRPr="00C956F7" w:rsidRDefault="004B1852" w:rsidP="00911405">
            <w:pPr>
              <w:pStyle w:val="TableParagraph"/>
              <w:rPr>
                <w:sz w:val="24"/>
                <w:szCs w:val="24"/>
              </w:rPr>
            </w:pPr>
          </w:p>
          <w:p w14:paraId="41FB73D3" w14:textId="77777777" w:rsidR="004B1852" w:rsidRPr="00C956F7" w:rsidRDefault="004B1852" w:rsidP="00911405">
            <w:pPr>
              <w:pStyle w:val="TableParagraph"/>
              <w:rPr>
                <w:sz w:val="24"/>
                <w:szCs w:val="24"/>
              </w:rPr>
            </w:pPr>
            <w:r w:rsidRPr="00C956F7">
              <w:rPr>
                <w:sz w:val="24"/>
                <w:szCs w:val="24"/>
              </w:rPr>
              <w:t>Example: Information System Connections</w:t>
            </w:r>
          </w:p>
        </w:tc>
      </w:tr>
      <w:tr w:rsidR="004B1852" w14:paraId="20DABA72" w14:textId="77777777" w:rsidTr="0043268F">
        <w:trPr>
          <w:trHeight w:val="2180"/>
        </w:trPr>
        <w:tc>
          <w:tcPr>
            <w:tcW w:w="773" w:type="dxa"/>
          </w:tcPr>
          <w:p w14:paraId="55AA7C94" w14:textId="77777777" w:rsidR="004B1852" w:rsidRPr="00C956F7" w:rsidRDefault="004B1852" w:rsidP="00911405">
            <w:pPr>
              <w:pStyle w:val="TableParagraph"/>
              <w:rPr>
                <w:sz w:val="24"/>
                <w:szCs w:val="24"/>
              </w:rPr>
            </w:pPr>
            <w:r w:rsidRPr="00C956F7">
              <w:rPr>
                <w:w w:val="99"/>
                <w:sz w:val="24"/>
                <w:szCs w:val="24"/>
              </w:rPr>
              <w:t>5</w:t>
            </w:r>
          </w:p>
        </w:tc>
        <w:tc>
          <w:tcPr>
            <w:tcW w:w="2155" w:type="dxa"/>
          </w:tcPr>
          <w:p w14:paraId="087A26F1" w14:textId="77777777" w:rsidR="004B1852" w:rsidRPr="00C956F7" w:rsidRDefault="004B1852" w:rsidP="00911405">
            <w:pPr>
              <w:pStyle w:val="TableParagraph"/>
              <w:rPr>
                <w:sz w:val="24"/>
                <w:szCs w:val="24"/>
              </w:rPr>
            </w:pPr>
            <w:r w:rsidRPr="00C956F7">
              <w:rPr>
                <w:sz w:val="24"/>
                <w:szCs w:val="24"/>
              </w:rPr>
              <w:t>Common Control Provider Information</w:t>
            </w:r>
          </w:p>
        </w:tc>
        <w:tc>
          <w:tcPr>
            <w:tcW w:w="6397" w:type="dxa"/>
          </w:tcPr>
          <w:p w14:paraId="5134919D" w14:textId="4DDEB4D1" w:rsidR="004B1852" w:rsidRPr="00C956F7" w:rsidRDefault="004B1852" w:rsidP="00911405">
            <w:pPr>
              <w:pStyle w:val="TableParagraph"/>
              <w:rPr>
                <w:sz w:val="24"/>
                <w:szCs w:val="24"/>
              </w:rPr>
            </w:pPr>
            <w:r w:rsidRPr="00C956F7">
              <w:rPr>
                <w:sz w:val="24"/>
                <w:szCs w:val="24"/>
              </w:rPr>
              <w:t>Identify the parties responsible for implementing the security control (</w:t>
            </w:r>
            <w:r w:rsidR="006D4FDC" w:rsidRPr="00C956F7">
              <w:rPr>
                <w:sz w:val="24"/>
                <w:szCs w:val="24"/>
              </w:rPr>
              <w:t>i.e.,</w:t>
            </w:r>
            <w:r w:rsidRPr="00C956F7">
              <w:rPr>
                <w:sz w:val="24"/>
                <w:szCs w:val="24"/>
              </w:rPr>
              <w:t xml:space="preserve"> Common control provider information). If the control is a hybrid control, meaning a part of the control is common and another part of the control is system-specific, identify the responsible party for the portion that is common.</w:t>
            </w:r>
          </w:p>
          <w:p w14:paraId="68C3185D" w14:textId="77777777" w:rsidR="004B1852" w:rsidRPr="00C956F7" w:rsidRDefault="004B1852" w:rsidP="00911405">
            <w:pPr>
              <w:pStyle w:val="TableParagraph"/>
              <w:rPr>
                <w:sz w:val="24"/>
                <w:szCs w:val="24"/>
              </w:rPr>
            </w:pPr>
          </w:p>
          <w:p w14:paraId="1F8A89F2" w14:textId="77777777" w:rsidR="004B1852" w:rsidRPr="00C956F7" w:rsidRDefault="004B1852" w:rsidP="00911405">
            <w:pPr>
              <w:pStyle w:val="TableParagraph"/>
              <w:rPr>
                <w:sz w:val="24"/>
                <w:szCs w:val="24"/>
              </w:rPr>
            </w:pPr>
            <w:r w:rsidRPr="00C956F7">
              <w:rPr>
                <w:sz w:val="24"/>
                <w:szCs w:val="24"/>
              </w:rPr>
              <w:t>Example: POC Name (RMF Role), Contact Information, System Identification (DITPR ID)</w:t>
            </w:r>
          </w:p>
        </w:tc>
      </w:tr>
      <w:tr w:rsidR="004B1852" w14:paraId="03405A43" w14:textId="77777777" w:rsidTr="0043268F">
        <w:trPr>
          <w:trHeight w:val="2360"/>
        </w:trPr>
        <w:tc>
          <w:tcPr>
            <w:tcW w:w="773" w:type="dxa"/>
          </w:tcPr>
          <w:p w14:paraId="022F5D5E" w14:textId="77777777" w:rsidR="004B1852" w:rsidRPr="00C956F7" w:rsidRDefault="004B1852" w:rsidP="00911405">
            <w:pPr>
              <w:pStyle w:val="TableParagraph"/>
              <w:rPr>
                <w:sz w:val="24"/>
                <w:szCs w:val="24"/>
              </w:rPr>
            </w:pPr>
            <w:r w:rsidRPr="00C956F7">
              <w:rPr>
                <w:w w:val="99"/>
                <w:sz w:val="24"/>
                <w:szCs w:val="24"/>
              </w:rPr>
              <w:t>6</w:t>
            </w:r>
          </w:p>
        </w:tc>
        <w:tc>
          <w:tcPr>
            <w:tcW w:w="2155" w:type="dxa"/>
          </w:tcPr>
          <w:p w14:paraId="6E1D8A3B" w14:textId="77777777" w:rsidR="004B1852" w:rsidRPr="00C956F7" w:rsidRDefault="004B1852" w:rsidP="00911405">
            <w:pPr>
              <w:pStyle w:val="TableParagraph"/>
              <w:rPr>
                <w:sz w:val="24"/>
                <w:szCs w:val="24"/>
              </w:rPr>
            </w:pPr>
            <w:r w:rsidRPr="00C956F7">
              <w:rPr>
                <w:sz w:val="24"/>
                <w:szCs w:val="24"/>
              </w:rPr>
              <w:t>Overlay</w:t>
            </w:r>
          </w:p>
        </w:tc>
        <w:tc>
          <w:tcPr>
            <w:tcW w:w="6397" w:type="dxa"/>
          </w:tcPr>
          <w:p w14:paraId="7E4CE448" w14:textId="77777777" w:rsidR="004B1852" w:rsidRPr="00C956F7" w:rsidRDefault="004B1852" w:rsidP="00911405">
            <w:pPr>
              <w:pStyle w:val="TableParagraph"/>
              <w:rPr>
                <w:sz w:val="24"/>
                <w:szCs w:val="24"/>
              </w:rPr>
            </w:pPr>
            <w:r w:rsidRPr="00C956F7">
              <w:rPr>
                <w:sz w:val="24"/>
                <w:szCs w:val="24"/>
              </w:rPr>
              <w:t>Identify if this control is added or subtracted due to an overlay or manual tailoring:*If the security control is added/subtracted due to an overlay, it will automatically populate with a "+" or "-" and the overlay name. OR If the security control is manually added or subtracted  due to tailoring, then the user should enter "Tailored</w:t>
            </w:r>
          </w:p>
          <w:p w14:paraId="66DE8FD2" w14:textId="43699165" w:rsidR="004B1852" w:rsidRPr="00C956F7" w:rsidRDefault="004B1852" w:rsidP="00911405">
            <w:pPr>
              <w:pStyle w:val="TableParagraph"/>
              <w:rPr>
                <w:sz w:val="24"/>
                <w:szCs w:val="24"/>
              </w:rPr>
            </w:pPr>
            <w:r w:rsidRPr="00C956F7">
              <w:rPr>
                <w:sz w:val="24"/>
                <w:szCs w:val="24"/>
              </w:rPr>
              <w:t xml:space="preserve">+" or "Tailored -" within this field and a justification is added within the comment field. </w:t>
            </w:r>
            <w:r w:rsidR="008D0DCD" w:rsidRPr="00C956F7">
              <w:rPr>
                <w:sz w:val="24"/>
                <w:szCs w:val="24"/>
              </w:rPr>
              <w:t>Auto populated</w:t>
            </w:r>
            <w:r w:rsidRPr="00C956F7">
              <w:rPr>
                <w:sz w:val="24"/>
                <w:szCs w:val="24"/>
              </w:rPr>
              <w:t xml:space="preserve"> from the Security Plan (Overlay/Tailored) column.</w:t>
            </w:r>
          </w:p>
        </w:tc>
      </w:tr>
      <w:tr w:rsidR="004B1852" w14:paraId="40DCBBFE" w14:textId="77777777" w:rsidTr="0043268F">
        <w:trPr>
          <w:trHeight w:val="1160"/>
        </w:trPr>
        <w:tc>
          <w:tcPr>
            <w:tcW w:w="773" w:type="dxa"/>
          </w:tcPr>
          <w:p w14:paraId="56D37030" w14:textId="77777777" w:rsidR="004B1852" w:rsidRPr="00C956F7" w:rsidRDefault="004B1852" w:rsidP="00911405">
            <w:pPr>
              <w:pStyle w:val="TableParagraph"/>
              <w:rPr>
                <w:sz w:val="24"/>
                <w:szCs w:val="24"/>
              </w:rPr>
            </w:pPr>
            <w:r w:rsidRPr="00C956F7">
              <w:rPr>
                <w:w w:val="99"/>
                <w:sz w:val="24"/>
                <w:szCs w:val="24"/>
              </w:rPr>
              <w:t>7</w:t>
            </w:r>
          </w:p>
        </w:tc>
        <w:tc>
          <w:tcPr>
            <w:tcW w:w="2155" w:type="dxa"/>
          </w:tcPr>
          <w:p w14:paraId="0883D5F5" w14:textId="77777777" w:rsidR="004B1852" w:rsidRPr="00C956F7" w:rsidRDefault="004B1852" w:rsidP="00911405">
            <w:pPr>
              <w:pStyle w:val="TableParagraph"/>
              <w:rPr>
                <w:sz w:val="24"/>
                <w:szCs w:val="24"/>
              </w:rPr>
            </w:pPr>
            <w:r w:rsidRPr="00C956F7">
              <w:rPr>
                <w:sz w:val="24"/>
                <w:szCs w:val="24"/>
              </w:rPr>
              <w:t>Compliant/ Non- Compliant/ Not Applicable (C/NC/NA)</w:t>
            </w:r>
          </w:p>
        </w:tc>
        <w:tc>
          <w:tcPr>
            <w:tcW w:w="6397" w:type="dxa"/>
          </w:tcPr>
          <w:p w14:paraId="44B3CD6E" w14:textId="77777777" w:rsidR="004B1852" w:rsidRPr="00C956F7" w:rsidRDefault="004B1852" w:rsidP="00911405">
            <w:pPr>
              <w:pStyle w:val="TableParagraph"/>
              <w:rPr>
                <w:sz w:val="24"/>
                <w:szCs w:val="24"/>
              </w:rPr>
            </w:pPr>
            <w:r w:rsidRPr="00C956F7">
              <w:rPr>
                <w:sz w:val="24"/>
                <w:szCs w:val="24"/>
              </w:rPr>
              <w:t>Identify the results of the security control assessment. Compliant/Non-Compliant/Not Applicable</w:t>
            </w:r>
          </w:p>
        </w:tc>
      </w:tr>
    </w:tbl>
    <w:p w14:paraId="6F24E09A" w14:textId="77777777" w:rsidR="004B1852" w:rsidRDefault="004B1852" w:rsidP="004B1852">
      <w:pPr>
        <w:sectPr w:rsidR="004B1852" w:rsidSect="00863D10">
          <w:pgSz w:w="12240" w:h="15840"/>
          <w:pgMar w:top="1440" w:right="1160" w:bottom="920" w:left="1520" w:header="0" w:footer="725" w:gutter="0"/>
          <w:cols w:space="720"/>
        </w:sectPr>
      </w:pPr>
    </w:p>
    <w:tbl>
      <w:tblPr>
        <w:tblW w:w="0" w:type="auto"/>
        <w:tblInd w:w="1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773"/>
        <w:gridCol w:w="2155"/>
        <w:gridCol w:w="6397"/>
      </w:tblGrid>
      <w:tr w:rsidR="004B1852" w14:paraId="0E480F01" w14:textId="77777777" w:rsidTr="0043268F">
        <w:trPr>
          <w:trHeight w:val="1140"/>
        </w:trPr>
        <w:tc>
          <w:tcPr>
            <w:tcW w:w="773" w:type="dxa"/>
          </w:tcPr>
          <w:p w14:paraId="74C97246" w14:textId="77777777" w:rsidR="004B1852" w:rsidRPr="00C956F7" w:rsidRDefault="004B1852" w:rsidP="00911405">
            <w:pPr>
              <w:pStyle w:val="TableParagraph"/>
              <w:rPr>
                <w:sz w:val="24"/>
                <w:szCs w:val="24"/>
              </w:rPr>
            </w:pPr>
            <w:r w:rsidRPr="00C956F7">
              <w:rPr>
                <w:w w:val="99"/>
                <w:sz w:val="24"/>
                <w:szCs w:val="24"/>
              </w:rPr>
              <w:t>8</w:t>
            </w:r>
          </w:p>
        </w:tc>
        <w:tc>
          <w:tcPr>
            <w:tcW w:w="2155" w:type="dxa"/>
          </w:tcPr>
          <w:p w14:paraId="6F31CADB" w14:textId="77777777" w:rsidR="004B1852" w:rsidRPr="00C956F7" w:rsidRDefault="004B1852" w:rsidP="00911405">
            <w:pPr>
              <w:pStyle w:val="TableParagraph"/>
              <w:rPr>
                <w:sz w:val="24"/>
                <w:szCs w:val="24"/>
              </w:rPr>
            </w:pPr>
            <w:r w:rsidRPr="00C956F7">
              <w:rPr>
                <w:sz w:val="24"/>
                <w:szCs w:val="24"/>
              </w:rPr>
              <w:t>NA Justification</w:t>
            </w:r>
          </w:p>
        </w:tc>
        <w:tc>
          <w:tcPr>
            <w:tcW w:w="6397" w:type="dxa"/>
          </w:tcPr>
          <w:p w14:paraId="64403542" w14:textId="77777777" w:rsidR="004B1852" w:rsidRPr="00C956F7" w:rsidRDefault="004B1852" w:rsidP="00911405">
            <w:pPr>
              <w:pStyle w:val="TableParagraph"/>
              <w:rPr>
                <w:sz w:val="24"/>
                <w:szCs w:val="24"/>
              </w:rPr>
            </w:pPr>
            <w:r w:rsidRPr="00C956F7">
              <w:rPr>
                <w:sz w:val="24"/>
                <w:szCs w:val="24"/>
              </w:rPr>
              <w:t>Provide the rationale for identifying the implementation status of a security control as NA. Controls that are removed from the baseline due to an overlay are marked as NA and the overlay that was used is also noted here.</w:t>
            </w:r>
          </w:p>
        </w:tc>
      </w:tr>
      <w:tr w:rsidR="004B1852" w14:paraId="3CC4161F" w14:textId="77777777" w:rsidTr="0043268F">
        <w:trPr>
          <w:trHeight w:val="2860"/>
        </w:trPr>
        <w:tc>
          <w:tcPr>
            <w:tcW w:w="773" w:type="dxa"/>
          </w:tcPr>
          <w:p w14:paraId="7D744DA9" w14:textId="77777777" w:rsidR="004B1852" w:rsidRPr="00C956F7" w:rsidRDefault="004B1852" w:rsidP="00911405">
            <w:pPr>
              <w:pStyle w:val="TableParagraph"/>
              <w:rPr>
                <w:sz w:val="24"/>
                <w:szCs w:val="24"/>
              </w:rPr>
            </w:pPr>
            <w:r w:rsidRPr="00C956F7">
              <w:rPr>
                <w:w w:val="99"/>
                <w:sz w:val="24"/>
                <w:szCs w:val="24"/>
              </w:rPr>
              <w:t>9</w:t>
            </w:r>
          </w:p>
        </w:tc>
        <w:tc>
          <w:tcPr>
            <w:tcW w:w="2155" w:type="dxa"/>
          </w:tcPr>
          <w:p w14:paraId="71D4445A" w14:textId="77777777" w:rsidR="004B1852" w:rsidRPr="00C956F7" w:rsidRDefault="004B1852" w:rsidP="00911405">
            <w:pPr>
              <w:pStyle w:val="TableParagraph"/>
              <w:rPr>
                <w:sz w:val="24"/>
                <w:szCs w:val="24"/>
              </w:rPr>
            </w:pPr>
            <w:r w:rsidRPr="00C956F7">
              <w:rPr>
                <w:w w:val="95"/>
                <w:sz w:val="24"/>
                <w:szCs w:val="24"/>
              </w:rPr>
              <w:t xml:space="preserve">Vulnerability </w:t>
            </w:r>
            <w:r w:rsidRPr="00C956F7">
              <w:rPr>
                <w:sz w:val="24"/>
                <w:szCs w:val="24"/>
              </w:rPr>
              <w:t>Summary</w:t>
            </w:r>
          </w:p>
        </w:tc>
        <w:tc>
          <w:tcPr>
            <w:tcW w:w="6397" w:type="dxa"/>
          </w:tcPr>
          <w:p w14:paraId="774F298D" w14:textId="77777777" w:rsidR="004B1852" w:rsidRPr="00C956F7" w:rsidRDefault="004B1852" w:rsidP="00911405">
            <w:pPr>
              <w:pStyle w:val="TableParagraph"/>
              <w:rPr>
                <w:sz w:val="24"/>
                <w:szCs w:val="24"/>
              </w:rPr>
            </w:pPr>
            <w:r w:rsidRPr="00C956F7">
              <w:rPr>
                <w:sz w:val="24"/>
                <w:szCs w:val="24"/>
              </w:rPr>
              <w:t>Provide a summary for the entire security control that includes vulnerabilities identified during certification or by the annual program review, independent evaluations by IGs, or any other work done by or on behalf of the program office or the DoD Component.</w:t>
            </w:r>
          </w:p>
          <w:p w14:paraId="32FA05FA" w14:textId="77777777" w:rsidR="004B1852" w:rsidRPr="00C956F7" w:rsidRDefault="004B1852" w:rsidP="00911405">
            <w:pPr>
              <w:pStyle w:val="TableParagraph"/>
              <w:rPr>
                <w:sz w:val="24"/>
                <w:szCs w:val="24"/>
              </w:rPr>
            </w:pPr>
            <w:r w:rsidRPr="00C956F7">
              <w:rPr>
                <w:sz w:val="24"/>
                <w:szCs w:val="24"/>
              </w:rPr>
              <w:t xml:space="preserve">Sensitive descriptions of specific deficiencies are not necessary, but sufficient data must be provided to permit oversight and tracking. When it is necessary to provide more sensitive data, the POA&amp;M should note the fact of its special sensitivity and it should be protected </w:t>
            </w:r>
            <w:proofErr w:type="gramStart"/>
            <w:r w:rsidRPr="00C956F7">
              <w:rPr>
                <w:sz w:val="24"/>
                <w:szCs w:val="24"/>
              </w:rPr>
              <w:t>accordingly.*</w:t>
            </w:r>
            <w:proofErr w:type="gramEnd"/>
          </w:p>
        </w:tc>
      </w:tr>
      <w:tr w:rsidR="004B1852" w14:paraId="7134BD9D" w14:textId="77777777" w:rsidTr="0043268F">
        <w:trPr>
          <w:trHeight w:val="2380"/>
        </w:trPr>
        <w:tc>
          <w:tcPr>
            <w:tcW w:w="773" w:type="dxa"/>
          </w:tcPr>
          <w:p w14:paraId="499175FB" w14:textId="77777777" w:rsidR="004B1852" w:rsidRPr="00C956F7" w:rsidRDefault="004B1852" w:rsidP="00911405">
            <w:pPr>
              <w:pStyle w:val="TableParagraph"/>
              <w:rPr>
                <w:sz w:val="24"/>
                <w:szCs w:val="24"/>
              </w:rPr>
            </w:pPr>
            <w:r w:rsidRPr="00C956F7">
              <w:rPr>
                <w:sz w:val="24"/>
                <w:szCs w:val="24"/>
              </w:rPr>
              <w:t>10</w:t>
            </w:r>
          </w:p>
        </w:tc>
        <w:tc>
          <w:tcPr>
            <w:tcW w:w="2155" w:type="dxa"/>
          </w:tcPr>
          <w:p w14:paraId="6C680C67" w14:textId="77777777" w:rsidR="004B1852" w:rsidRPr="00C956F7" w:rsidRDefault="004B1852" w:rsidP="00911405">
            <w:pPr>
              <w:pStyle w:val="TableParagraph"/>
              <w:rPr>
                <w:sz w:val="24"/>
                <w:szCs w:val="24"/>
              </w:rPr>
            </w:pPr>
            <w:r w:rsidRPr="00C956F7">
              <w:rPr>
                <w:sz w:val="24"/>
                <w:szCs w:val="24"/>
              </w:rPr>
              <w:t>Vulnerability Severity Value</w:t>
            </w:r>
          </w:p>
        </w:tc>
        <w:tc>
          <w:tcPr>
            <w:tcW w:w="6397" w:type="dxa"/>
          </w:tcPr>
          <w:p w14:paraId="6EB0ACAC" w14:textId="77777777" w:rsidR="004B1852" w:rsidRPr="00C956F7" w:rsidRDefault="004B1852" w:rsidP="00911405">
            <w:pPr>
              <w:pStyle w:val="TableParagraph"/>
              <w:rPr>
                <w:sz w:val="24"/>
                <w:szCs w:val="24"/>
              </w:rPr>
            </w:pPr>
            <w:r w:rsidRPr="00C956F7">
              <w:rPr>
                <w:sz w:val="24"/>
                <w:szCs w:val="24"/>
              </w:rPr>
              <w:t>Assigned to all NC controls by the SCA as part of the security control analysis to indicate the severity associated with the identified vulnerability. Vulnerability severity values are identified in NIST SP 800-30, Table F-2: Assessment Scale- Vulnerability Severity.*</w:t>
            </w:r>
          </w:p>
          <w:p w14:paraId="0ADD3A00" w14:textId="77777777" w:rsidR="004B1852" w:rsidRPr="00C956F7" w:rsidRDefault="004B1852" w:rsidP="00911405">
            <w:pPr>
              <w:pStyle w:val="TableParagraph"/>
              <w:rPr>
                <w:sz w:val="24"/>
                <w:szCs w:val="24"/>
              </w:rPr>
            </w:pPr>
          </w:p>
          <w:p w14:paraId="6406BAAF" w14:textId="692FE0A4" w:rsidR="004B1852" w:rsidRPr="00C956F7" w:rsidRDefault="004B1852" w:rsidP="00911405">
            <w:pPr>
              <w:pStyle w:val="TableParagraph"/>
              <w:rPr>
                <w:sz w:val="24"/>
                <w:szCs w:val="24"/>
              </w:rPr>
            </w:pPr>
            <w:r w:rsidRPr="00C956F7">
              <w:rPr>
                <w:sz w:val="24"/>
                <w:szCs w:val="24"/>
              </w:rPr>
              <w:t>Identify the value for vulnerability severity [drop down]: Very High</w:t>
            </w:r>
            <w:r w:rsidR="006D4FDC" w:rsidRPr="00C956F7">
              <w:rPr>
                <w:sz w:val="24"/>
                <w:szCs w:val="24"/>
              </w:rPr>
              <w:t>,</w:t>
            </w:r>
            <w:r w:rsidRPr="00C956F7">
              <w:rPr>
                <w:sz w:val="24"/>
                <w:szCs w:val="24"/>
              </w:rPr>
              <w:t xml:space="preserve"> High</w:t>
            </w:r>
            <w:r w:rsidR="006D4FDC" w:rsidRPr="00C956F7">
              <w:rPr>
                <w:sz w:val="24"/>
                <w:szCs w:val="24"/>
              </w:rPr>
              <w:t>,</w:t>
            </w:r>
            <w:r w:rsidRPr="00C956F7">
              <w:rPr>
                <w:sz w:val="24"/>
                <w:szCs w:val="24"/>
              </w:rPr>
              <w:t xml:space="preserve"> Moderate</w:t>
            </w:r>
            <w:r w:rsidR="006D4FDC" w:rsidRPr="00C956F7">
              <w:rPr>
                <w:sz w:val="24"/>
                <w:szCs w:val="24"/>
              </w:rPr>
              <w:t>,</w:t>
            </w:r>
            <w:r w:rsidRPr="00C956F7">
              <w:rPr>
                <w:sz w:val="24"/>
                <w:szCs w:val="24"/>
              </w:rPr>
              <w:t xml:space="preserve"> Low</w:t>
            </w:r>
            <w:r w:rsidR="006D4FDC" w:rsidRPr="00C956F7">
              <w:rPr>
                <w:sz w:val="24"/>
                <w:szCs w:val="24"/>
              </w:rPr>
              <w:t xml:space="preserve">, </w:t>
            </w:r>
            <w:r w:rsidRPr="00C956F7">
              <w:rPr>
                <w:sz w:val="24"/>
                <w:szCs w:val="24"/>
              </w:rPr>
              <w:t>Very Low</w:t>
            </w:r>
          </w:p>
        </w:tc>
      </w:tr>
      <w:tr w:rsidR="004B1852" w14:paraId="3A3E98DB" w14:textId="77777777" w:rsidTr="0043268F">
        <w:trPr>
          <w:trHeight w:val="2800"/>
        </w:trPr>
        <w:tc>
          <w:tcPr>
            <w:tcW w:w="773" w:type="dxa"/>
          </w:tcPr>
          <w:p w14:paraId="0F5B1B69" w14:textId="77777777" w:rsidR="004B1852" w:rsidRPr="00C956F7" w:rsidRDefault="004B1852" w:rsidP="00911405">
            <w:pPr>
              <w:pStyle w:val="TableParagraph"/>
              <w:rPr>
                <w:sz w:val="24"/>
                <w:szCs w:val="24"/>
              </w:rPr>
            </w:pPr>
            <w:r w:rsidRPr="00C956F7">
              <w:rPr>
                <w:sz w:val="24"/>
                <w:szCs w:val="24"/>
              </w:rPr>
              <w:t>11</w:t>
            </w:r>
          </w:p>
        </w:tc>
        <w:tc>
          <w:tcPr>
            <w:tcW w:w="2155" w:type="dxa"/>
          </w:tcPr>
          <w:p w14:paraId="353749DC" w14:textId="77777777" w:rsidR="004B1852" w:rsidRPr="00C956F7" w:rsidRDefault="004B1852" w:rsidP="00911405">
            <w:pPr>
              <w:pStyle w:val="TableParagraph"/>
              <w:rPr>
                <w:sz w:val="24"/>
                <w:szCs w:val="24"/>
              </w:rPr>
            </w:pPr>
            <w:r w:rsidRPr="00C956F7">
              <w:rPr>
                <w:sz w:val="24"/>
                <w:szCs w:val="24"/>
              </w:rPr>
              <w:t>Security Control Risk Level</w:t>
            </w:r>
          </w:p>
        </w:tc>
        <w:tc>
          <w:tcPr>
            <w:tcW w:w="6397" w:type="dxa"/>
          </w:tcPr>
          <w:p w14:paraId="25195809" w14:textId="77777777" w:rsidR="004B1852" w:rsidRPr="00C956F7" w:rsidRDefault="004B1852" w:rsidP="00911405">
            <w:pPr>
              <w:pStyle w:val="TableParagraph"/>
              <w:rPr>
                <w:sz w:val="24"/>
                <w:szCs w:val="24"/>
              </w:rPr>
            </w:pPr>
            <w:r w:rsidRPr="00C956F7">
              <w:rPr>
                <w:sz w:val="24"/>
                <w:szCs w:val="24"/>
              </w:rPr>
              <w:t>The SCA determines and documents a risk level for every NC security control in the system baseline. NC controls are subjected to a risk assessment process that considers multiple factors in producing the risk level as described in DoDI 8510.01, Enclosure 6 and NIST SP 800-30. The risk level is the remaining risk after mitigation.*</w:t>
            </w:r>
          </w:p>
          <w:p w14:paraId="58532650" w14:textId="77777777" w:rsidR="004B1852" w:rsidRPr="00C956F7" w:rsidRDefault="004B1852" w:rsidP="00911405">
            <w:pPr>
              <w:pStyle w:val="TableParagraph"/>
              <w:rPr>
                <w:sz w:val="24"/>
                <w:szCs w:val="24"/>
              </w:rPr>
            </w:pPr>
          </w:p>
          <w:p w14:paraId="08F1AB20" w14:textId="77777777" w:rsidR="004B1852" w:rsidRPr="00C956F7" w:rsidRDefault="004B1852" w:rsidP="00911405">
            <w:pPr>
              <w:pStyle w:val="TableParagraph"/>
              <w:rPr>
                <w:sz w:val="24"/>
                <w:szCs w:val="24"/>
              </w:rPr>
            </w:pPr>
            <w:r w:rsidRPr="00C956F7">
              <w:rPr>
                <w:sz w:val="24"/>
                <w:szCs w:val="24"/>
              </w:rPr>
              <w:t>Identify the risk level for the security control. (See NIST SP 800-30, Table I-3:Assessment Scale - Level of Risk): Very High, High, Moderate, Low, Very Low</w:t>
            </w:r>
          </w:p>
        </w:tc>
      </w:tr>
      <w:tr w:rsidR="004B1852" w14:paraId="4F54F418" w14:textId="77777777" w:rsidTr="0043268F">
        <w:trPr>
          <w:trHeight w:val="880"/>
        </w:trPr>
        <w:tc>
          <w:tcPr>
            <w:tcW w:w="773" w:type="dxa"/>
          </w:tcPr>
          <w:p w14:paraId="0E7AE62C" w14:textId="77777777" w:rsidR="004B1852" w:rsidRPr="00C956F7" w:rsidRDefault="004B1852" w:rsidP="00911405">
            <w:pPr>
              <w:pStyle w:val="TableParagraph"/>
              <w:rPr>
                <w:sz w:val="24"/>
                <w:szCs w:val="24"/>
              </w:rPr>
            </w:pPr>
            <w:r w:rsidRPr="00C956F7">
              <w:rPr>
                <w:sz w:val="24"/>
                <w:szCs w:val="24"/>
              </w:rPr>
              <w:t>12</w:t>
            </w:r>
          </w:p>
        </w:tc>
        <w:tc>
          <w:tcPr>
            <w:tcW w:w="2155" w:type="dxa"/>
          </w:tcPr>
          <w:p w14:paraId="1BDCECF2" w14:textId="77777777" w:rsidR="004B1852" w:rsidRPr="00C956F7" w:rsidRDefault="004B1852" w:rsidP="00911405">
            <w:pPr>
              <w:pStyle w:val="TableParagraph"/>
              <w:rPr>
                <w:sz w:val="24"/>
                <w:szCs w:val="24"/>
              </w:rPr>
            </w:pPr>
            <w:r w:rsidRPr="00C956F7">
              <w:rPr>
                <w:sz w:val="24"/>
                <w:szCs w:val="24"/>
              </w:rPr>
              <w:t>Recommendations</w:t>
            </w:r>
          </w:p>
        </w:tc>
        <w:tc>
          <w:tcPr>
            <w:tcW w:w="6397" w:type="dxa"/>
          </w:tcPr>
          <w:p w14:paraId="057AB3EB" w14:textId="77777777" w:rsidR="004B1852" w:rsidRPr="00C956F7" w:rsidRDefault="004B1852" w:rsidP="00911405">
            <w:pPr>
              <w:pStyle w:val="TableParagraph"/>
              <w:rPr>
                <w:sz w:val="24"/>
                <w:szCs w:val="24"/>
              </w:rPr>
            </w:pPr>
            <w:r w:rsidRPr="00C956F7">
              <w:rPr>
                <w:sz w:val="24"/>
                <w:szCs w:val="24"/>
              </w:rPr>
              <w:t>A narrative of the Security Assessor's recommendation for correcting control deficiency. Must include recommendation to Fix/Mitigate/Accept Risk</w:t>
            </w:r>
          </w:p>
        </w:tc>
      </w:tr>
      <w:tr w:rsidR="004B1852" w14:paraId="58754D14" w14:textId="77777777" w:rsidTr="0043268F">
        <w:trPr>
          <w:trHeight w:val="600"/>
        </w:trPr>
        <w:tc>
          <w:tcPr>
            <w:tcW w:w="773" w:type="dxa"/>
          </w:tcPr>
          <w:p w14:paraId="09251FA1" w14:textId="77777777" w:rsidR="004B1852" w:rsidRPr="00C956F7" w:rsidRDefault="004B1852" w:rsidP="00911405">
            <w:pPr>
              <w:pStyle w:val="TableParagraph"/>
              <w:rPr>
                <w:sz w:val="24"/>
                <w:szCs w:val="24"/>
              </w:rPr>
            </w:pPr>
            <w:r w:rsidRPr="00C956F7">
              <w:rPr>
                <w:sz w:val="24"/>
                <w:szCs w:val="24"/>
              </w:rPr>
              <w:t>13</w:t>
            </w:r>
          </w:p>
        </w:tc>
        <w:tc>
          <w:tcPr>
            <w:tcW w:w="2155" w:type="dxa"/>
          </w:tcPr>
          <w:p w14:paraId="703B0DF8" w14:textId="77777777" w:rsidR="004B1852" w:rsidRPr="00C956F7" w:rsidRDefault="004B1852" w:rsidP="00911405">
            <w:pPr>
              <w:pStyle w:val="TableParagraph"/>
              <w:rPr>
                <w:sz w:val="24"/>
                <w:szCs w:val="24"/>
              </w:rPr>
            </w:pPr>
          </w:p>
        </w:tc>
        <w:tc>
          <w:tcPr>
            <w:tcW w:w="6397" w:type="dxa"/>
          </w:tcPr>
          <w:p w14:paraId="2493E2EC" w14:textId="77777777" w:rsidR="004B1852" w:rsidRPr="00C956F7" w:rsidRDefault="004B1852" w:rsidP="00911405">
            <w:pPr>
              <w:pStyle w:val="TableParagraph"/>
              <w:rPr>
                <w:sz w:val="24"/>
                <w:szCs w:val="24"/>
              </w:rPr>
            </w:pPr>
            <w:r w:rsidRPr="00C956F7">
              <w:rPr>
                <w:sz w:val="24"/>
                <w:szCs w:val="24"/>
              </w:rPr>
              <w:t>The date of the last change of the security control’s compliance status (C/NC/NA</w:t>
            </w:r>
          </w:p>
        </w:tc>
      </w:tr>
    </w:tbl>
    <w:p w14:paraId="271ACDD6" w14:textId="77777777" w:rsidR="004B1852" w:rsidRDefault="004B1852" w:rsidP="004B1852">
      <w:pPr>
        <w:sectPr w:rsidR="004B1852" w:rsidSect="00863D10">
          <w:pgSz w:w="12240" w:h="15840"/>
          <w:pgMar w:top="1440" w:right="1160" w:bottom="920" w:left="1520" w:header="0" w:footer="725" w:gutter="0"/>
          <w:cols w:space="720"/>
        </w:sectPr>
      </w:pPr>
    </w:p>
    <w:p w14:paraId="4A574EDA" w14:textId="32B758B6" w:rsidR="004B1852" w:rsidRDefault="004B1852" w:rsidP="004B1852">
      <w:pPr>
        <w:pStyle w:val="Heading1"/>
        <w:ind w:left="120"/>
        <w:jc w:val="both"/>
        <w:rPr>
          <w:color w:val="365F91"/>
        </w:rPr>
      </w:pPr>
      <w:bookmarkStart w:id="50" w:name="FIPS_199_–_Table_1_Potential_Impact_for_"/>
      <w:bookmarkStart w:id="51" w:name="_Toc532395568"/>
      <w:bookmarkStart w:id="52" w:name="_Toc64649280"/>
      <w:bookmarkStart w:id="53" w:name="_Toc149844411"/>
      <w:bookmarkEnd w:id="50"/>
      <w:r>
        <w:rPr>
          <w:color w:val="365F91"/>
        </w:rPr>
        <w:t>CNSSI 1254 – RISK ASSESSMENT REPORT (RAR)</w:t>
      </w:r>
      <w:bookmarkEnd w:id="51"/>
      <w:bookmarkEnd w:id="52"/>
      <w:bookmarkEnd w:id="53"/>
    </w:p>
    <w:p w14:paraId="1278DF4F" w14:textId="77777777" w:rsidR="004B1852" w:rsidRDefault="004B1852" w:rsidP="004B1852">
      <w:pPr>
        <w:pStyle w:val="Heading1"/>
        <w:ind w:left="120"/>
        <w:jc w:val="both"/>
        <w:rPr>
          <w:color w:val="365F91"/>
        </w:rPr>
      </w:pPr>
    </w:p>
    <w:p w14:paraId="421B9292" w14:textId="192A4B18" w:rsidR="004B1852" w:rsidRDefault="00F95497" w:rsidP="00F84A9B">
      <w:pPr>
        <w:pStyle w:val="BodyText"/>
      </w:pPr>
      <w:bookmarkStart w:id="54" w:name="_Toc64643134"/>
      <w:bookmarkStart w:id="55" w:name="_Toc64648998"/>
      <w:bookmarkStart w:id="56" w:name="_Toc64649281"/>
      <w:bookmarkStart w:id="57" w:name="_Toc64651317"/>
      <w:r w:rsidRPr="00F73879">
        <w:rPr>
          <w:noProof/>
        </w:rPr>
        <w:drawing>
          <wp:anchor distT="0" distB="0" distL="114300" distR="114300" simplePos="0" relativeHeight="251670528" behindDoc="0" locked="0" layoutInCell="1" allowOverlap="1" wp14:anchorId="3DFCE34E" wp14:editId="01B974B0">
            <wp:simplePos x="0" y="0"/>
            <wp:positionH relativeFrom="column">
              <wp:posOffset>-31750</wp:posOffset>
            </wp:positionH>
            <wp:positionV relativeFrom="paragraph">
              <wp:posOffset>239395</wp:posOffset>
            </wp:positionV>
            <wp:extent cx="6833235" cy="5577205"/>
            <wp:effectExtent l="0" t="0" r="5715" b="4445"/>
            <wp:wrapNone/>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833235" cy="5577205"/>
                    </a:xfrm>
                    <a:prstGeom prst="rect">
                      <a:avLst/>
                    </a:prstGeom>
                    <a:noFill/>
                    <a:ln>
                      <a:noFill/>
                    </a:ln>
                  </pic:spPr>
                </pic:pic>
              </a:graphicData>
            </a:graphic>
          </wp:anchor>
        </w:drawing>
      </w:r>
      <w:bookmarkEnd w:id="54"/>
      <w:bookmarkEnd w:id="55"/>
      <w:bookmarkEnd w:id="56"/>
      <w:bookmarkEnd w:id="57"/>
    </w:p>
    <w:p w14:paraId="36D2BFB5" w14:textId="45A6557C" w:rsidR="004B1852" w:rsidRDefault="004B1852" w:rsidP="004B1852"/>
    <w:p w14:paraId="4E116655" w14:textId="77777777" w:rsidR="004B1852" w:rsidRDefault="004B1852" w:rsidP="004B1852"/>
    <w:p w14:paraId="0C8FB415" w14:textId="77777777" w:rsidR="004B1852" w:rsidRDefault="004B1852" w:rsidP="004B1852"/>
    <w:p w14:paraId="7FFC3E00" w14:textId="3906AA78" w:rsidR="004B1852" w:rsidRDefault="004B1852" w:rsidP="004B1852">
      <w:r w:rsidRPr="00021769">
        <w:rPr>
          <w:noProof/>
        </w:rPr>
        <w:drawing>
          <wp:inline distT="0" distB="0" distL="0" distR="0" wp14:anchorId="51126A60" wp14:editId="5BD0276F">
            <wp:extent cx="6734175" cy="7473725"/>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734175" cy="7473725"/>
                    </a:xfrm>
                    <a:prstGeom prst="rect">
                      <a:avLst/>
                    </a:prstGeom>
                    <a:noFill/>
                    <a:ln>
                      <a:noFill/>
                    </a:ln>
                  </pic:spPr>
                </pic:pic>
              </a:graphicData>
            </a:graphic>
          </wp:inline>
        </w:drawing>
      </w:r>
    </w:p>
    <w:p w14:paraId="0AE384EF" w14:textId="77777777" w:rsidR="004B1852" w:rsidRDefault="004B1852" w:rsidP="004B1852"/>
    <w:p w14:paraId="556F6CE9" w14:textId="77777777" w:rsidR="004B1852" w:rsidRDefault="004B1852" w:rsidP="004B1852"/>
    <w:p w14:paraId="3A7D5FBB" w14:textId="77777777" w:rsidR="004B1852" w:rsidRDefault="004B1852" w:rsidP="004B1852">
      <w:r w:rsidRPr="00021769">
        <w:rPr>
          <w:noProof/>
        </w:rPr>
        <w:drawing>
          <wp:inline distT="0" distB="0" distL="0" distR="0" wp14:anchorId="56D14B73" wp14:editId="32D2EB6A">
            <wp:extent cx="6686550" cy="3006466"/>
            <wp:effectExtent l="0" t="0" r="0" b="381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694913" cy="3010226"/>
                    </a:xfrm>
                    <a:prstGeom prst="rect">
                      <a:avLst/>
                    </a:prstGeom>
                    <a:noFill/>
                    <a:ln>
                      <a:noFill/>
                    </a:ln>
                  </pic:spPr>
                </pic:pic>
              </a:graphicData>
            </a:graphic>
          </wp:inline>
        </w:drawing>
      </w:r>
    </w:p>
    <w:p w14:paraId="51E3141A" w14:textId="77777777" w:rsidR="003A13D5" w:rsidRDefault="003A13D5" w:rsidP="004B1852"/>
    <w:p w14:paraId="2EB2074E" w14:textId="640C95FE" w:rsidR="003A13D5" w:rsidRDefault="003A13D5" w:rsidP="004B1852">
      <w:pPr>
        <w:sectPr w:rsidR="003A13D5" w:rsidSect="00863D10">
          <w:pgSz w:w="12240" w:h="15840"/>
          <w:pgMar w:top="1420" w:right="1240" w:bottom="920" w:left="1520" w:header="0" w:footer="725" w:gutter="0"/>
          <w:cols w:space="720"/>
        </w:sectPr>
      </w:pPr>
      <w:bookmarkStart w:id="58" w:name="NIST_SP_800-53_R4"/>
      <w:bookmarkStart w:id="59" w:name="_bookmark68"/>
      <w:bookmarkEnd w:id="58"/>
      <w:bookmarkEnd w:id="59"/>
    </w:p>
    <w:p w14:paraId="5D9DC2EB" w14:textId="435BE7A0" w:rsidR="004B1852" w:rsidRPr="00CE22F4" w:rsidRDefault="004B1852" w:rsidP="00185A92">
      <w:pPr>
        <w:pStyle w:val="Heading1"/>
        <w:rPr>
          <w:color w:val="002060"/>
        </w:rPr>
      </w:pPr>
      <w:bookmarkStart w:id="60" w:name="_NIST_SP_800-53"/>
      <w:bookmarkStart w:id="61" w:name="_Toc532395571"/>
      <w:bookmarkStart w:id="62" w:name="_Toc64649282"/>
      <w:bookmarkStart w:id="63" w:name="_Toc149844412"/>
      <w:bookmarkEnd w:id="60"/>
      <w:r w:rsidRPr="00CE22F4">
        <w:rPr>
          <w:color w:val="002060"/>
        </w:rPr>
        <w:t>NIST SP 800-53 R</w:t>
      </w:r>
      <w:r w:rsidR="003A13D5">
        <w:rPr>
          <w:color w:val="002060"/>
        </w:rPr>
        <w:t>5</w:t>
      </w:r>
      <w:r w:rsidRPr="00CE22F4">
        <w:rPr>
          <w:color w:val="002060"/>
        </w:rPr>
        <w:t xml:space="preserve"> - Security Control Catalog – Excerpts of Controls</w:t>
      </w:r>
      <w:bookmarkEnd w:id="61"/>
      <w:bookmarkEnd w:id="62"/>
      <w:bookmarkEnd w:id="63"/>
    </w:p>
    <w:p w14:paraId="084B9DA5" w14:textId="77777777" w:rsidR="004B1852" w:rsidRPr="009C58C5" w:rsidRDefault="004B1852" w:rsidP="004B1852">
      <w:pPr>
        <w:pStyle w:val="BodyText"/>
        <w:spacing w:before="40"/>
        <w:ind w:left="118"/>
        <w:rPr>
          <w:sz w:val="32"/>
        </w:rPr>
      </w:pPr>
    </w:p>
    <w:p w14:paraId="0F8E1F05" w14:textId="452E85A3" w:rsidR="009C4094" w:rsidRPr="009C4094" w:rsidRDefault="009C4094" w:rsidP="001570E6">
      <w:pPr>
        <w:pStyle w:val="Heading2"/>
      </w:pPr>
      <w:bookmarkStart w:id="64" w:name="_Toc149844413"/>
      <w:r w:rsidRPr="009C4094">
        <w:t>AC-2 ACCOUNT MANAGEMENT</w:t>
      </w:r>
      <w:bookmarkEnd w:id="64"/>
      <w:r w:rsidRPr="009C4094">
        <w:t xml:space="preserve"> </w:t>
      </w:r>
    </w:p>
    <w:p w14:paraId="5A48B8D7" w14:textId="77777777" w:rsidR="009C4094" w:rsidRPr="009C4094" w:rsidRDefault="009C4094" w:rsidP="009C4094">
      <w:pPr>
        <w:widowControl/>
        <w:adjustRightInd w:val="0"/>
        <w:rPr>
          <w:rFonts w:eastAsiaTheme="minorHAnsi"/>
          <w:color w:val="000000"/>
          <w:sz w:val="24"/>
          <w:szCs w:val="24"/>
          <w:u w:val="single"/>
        </w:rPr>
      </w:pPr>
      <w:r w:rsidRPr="009C4094">
        <w:rPr>
          <w:rFonts w:eastAsiaTheme="minorHAnsi"/>
          <w:color w:val="000000"/>
          <w:sz w:val="24"/>
          <w:szCs w:val="24"/>
          <w:u w:val="single"/>
        </w:rPr>
        <w:t xml:space="preserve">Control: </w:t>
      </w:r>
    </w:p>
    <w:p w14:paraId="32E7E886" w14:textId="39FCC8D3"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 xml:space="preserve">a. Define and document the types of accounts allowed and specifically prohibited for use within the </w:t>
      </w:r>
      <w:r w:rsidR="0062641A" w:rsidRPr="009C4094">
        <w:rPr>
          <w:rFonts w:eastAsiaTheme="minorHAnsi"/>
          <w:color w:val="000000"/>
          <w:sz w:val="24"/>
          <w:szCs w:val="24"/>
        </w:rPr>
        <w:t>system.</w:t>
      </w:r>
      <w:r w:rsidRPr="009C4094">
        <w:rPr>
          <w:rFonts w:eastAsiaTheme="minorHAnsi"/>
          <w:color w:val="000000"/>
          <w:sz w:val="24"/>
          <w:szCs w:val="24"/>
        </w:rPr>
        <w:t xml:space="preserve"> </w:t>
      </w:r>
    </w:p>
    <w:p w14:paraId="05D01D0C" w14:textId="73D0AC97"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 xml:space="preserve">b. Assign account </w:t>
      </w:r>
      <w:r w:rsidR="0062641A" w:rsidRPr="009C4094">
        <w:rPr>
          <w:rFonts w:eastAsiaTheme="minorHAnsi"/>
          <w:color w:val="000000"/>
          <w:sz w:val="24"/>
          <w:szCs w:val="24"/>
        </w:rPr>
        <w:t>managers.</w:t>
      </w:r>
      <w:r w:rsidRPr="009C4094">
        <w:rPr>
          <w:rFonts w:eastAsiaTheme="minorHAnsi"/>
          <w:color w:val="000000"/>
          <w:sz w:val="24"/>
          <w:szCs w:val="24"/>
        </w:rPr>
        <w:t xml:space="preserve"> </w:t>
      </w:r>
    </w:p>
    <w:p w14:paraId="1BF709F6" w14:textId="0EABE8F6"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c. Require [</w:t>
      </w:r>
      <w:r w:rsidRPr="009C4094">
        <w:rPr>
          <w:rFonts w:eastAsiaTheme="minorHAnsi"/>
          <w:i/>
          <w:iCs/>
          <w:color w:val="000000"/>
          <w:sz w:val="24"/>
          <w:szCs w:val="24"/>
        </w:rPr>
        <w:t>Assignment: organization-defined prerequisites and criteria</w:t>
      </w:r>
      <w:r w:rsidRPr="009C4094">
        <w:rPr>
          <w:rFonts w:eastAsiaTheme="minorHAnsi"/>
          <w:color w:val="000000"/>
          <w:sz w:val="24"/>
          <w:szCs w:val="24"/>
        </w:rPr>
        <w:t xml:space="preserve">] for group and role </w:t>
      </w:r>
      <w:r w:rsidR="0062641A" w:rsidRPr="009C4094">
        <w:rPr>
          <w:rFonts w:eastAsiaTheme="minorHAnsi"/>
          <w:color w:val="000000"/>
          <w:sz w:val="24"/>
          <w:szCs w:val="24"/>
        </w:rPr>
        <w:t>membership.</w:t>
      </w:r>
      <w:r w:rsidRPr="009C4094">
        <w:rPr>
          <w:rFonts w:eastAsiaTheme="minorHAnsi"/>
          <w:color w:val="000000"/>
          <w:sz w:val="24"/>
          <w:szCs w:val="24"/>
        </w:rPr>
        <w:t xml:space="preserve"> </w:t>
      </w:r>
    </w:p>
    <w:p w14:paraId="6F45E979" w14:textId="77777777"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 xml:space="preserve">d. Specify: </w:t>
      </w:r>
    </w:p>
    <w:p w14:paraId="681AAF41" w14:textId="5F903F79"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 xml:space="preserve">1. Authorized users of the </w:t>
      </w:r>
      <w:r w:rsidR="0062641A" w:rsidRPr="009C4094">
        <w:rPr>
          <w:rFonts w:eastAsiaTheme="minorHAnsi"/>
          <w:color w:val="000000"/>
          <w:sz w:val="24"/>
          <w:szCs w:val="24"/>
        </w:rPr>
        <w:t>system.</w:t>
      </w:r>
      <w:r w:rsidRPr="009C4094">
        <w:rPr>
          <w:rFonts w:eastAsiaTheme="minorHAnsi"/>
          <w:color w:val="000000"/>
          <w:sz w:val="24"/>
          <w:szCs w:val="24"/>
        </w:rPr>
        <w:t xml:space="preserve"> </w:t>
      </w:r>
    </w:p>
    <w:p w14:paraId="62C24AD2" w14:textId="77777777"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 xml:space="preserve">2. Group and role membership; and </w:t>
      </w:r>
    </w:p>
    <w:p w14:paraId="52BD3DF1" w14:textId="1B021547"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3. Access authorizations (i.e., privileges) and [</w:t>
      </w:r>
      <w:r w:rsidRPr="009C4094">
        <w:rPr>
          <w:rFonts w:eastAsiaTheme="minorHAnsi"/>
          <w:i/>
          <w:iCs/>
          <w:color w:val="000000"/>
          <w:sz w:val="24"/>
          <w:szCs w:val="24"/>
        </w:rPr>
        <w:t>Assignment: organization-defined attributes (as required)</w:t>
      </w:r>
      <w:r w:rsidRPr="009C4094">
        <w:rPr>
          <w:rFonts w:eastAsiaTheme="minorHAnsi"/>
          <w:color w:val="000000"/>
          <w:sz w:val="24"/>
          <w:szCs w:val="24"/>
        </w:rPr>
        <w:t xml:space="preserve">] for each </w:t>
      </w:r>
      <w:r w:rsidR="0062641A" w:rsidRPr="009C4094">
        <w:rPr>
          <w:rFonts w:eastAsiaTheme="minorHAnsi"/>
          <w:color w:val="000000"/>
          <w:sz w:val="24"/>
          <w:szCs w:val="24"/>
        </w:rPr>
        <w:t>account.</w:t>
      </w:r>
      <w:r w:rsidRPr="009C4094">
        <w:rPr>
          <w:rFonts w:eastAsiaTheme="minorHAnsi"/>
          <w:color w:val="000000"/>
          <w:sz w:val="24"/>
          <w:szCs w:val="24"/>
        </w:rPr>
        <w:t xml:space="preserve"> </w:t>
      </w:r>
    </w:p>
    <w:p w14:paraId="40FE36B8" w14:textId="54C727E8"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e. Require approvals by [</w:t>
      </w:r>
      <w:r w:rsidRPr="009C4094">
        <w:rPr>
          <w:rFonts w:eastAsiaTheme="minorHAnsi"/>
          <w:i/>
          <w:iCs/>
          <w:color w:val="000000"/>
          <w:sz w:val="24"/>
          <w:szCs w:val="24"/>
        </w:rPr>
        <w:t>Assignment: organization-defined personnel or roles</w:t>
      </w:r>
      <w:r w:rsidRPr="009C4094">
        <w:rPr>
          <w:rFonts w:eastAsiaTheme="minorHAnsi"/>
          <w:color w:val="000000"/>
          <w:sz w:val="24"/>
          <w:szCs w:val="24"/>
        </w:rPr>
        <w:t xml:space="preserve">] for requests to create </w:t>
      </w:r>
      <w:r w:rsidR="0062641A" w:rsidRPr="009C4094">
        <w:rPr>
          <w:rFonts w:eastAsiaTheme="minorHAnsi"/>
          <w:color w:val="000000"/>
          <w:sz w:val="24"/>
          <w:szCs w:val="24"/>
        </w:rPr>
        <w:t>accounts.</w:t>
      </w:r>
      <w:r w:rsidRPr="009C4094">
        <w:rPr>
          <w:rFonts w:eastAsiaTheme="minorHAnsi"/>
          <w:color w:val="000000"/>
          <w:sz w:val="24"/>
          <w:szCs w:val="24"/>
        </w:rPr>
        <w:t xml:space="preserve"> </w:t>
      </w:r>
    </w:p>
    <w:p w14:paraId="73860775" w14:textId="75EAA6EB"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f. Create, enable, modify, disable, and remove accounts in accordance with [</w:t>
      </w:r>
      <w:r w:rsidRPr="009C4094">
        <w:rPr>
          <w:rFonts w:eastAsiaTheme="minorHAnsi"/>
          <w:i/>
          <w:iCs/>
          <w:color w:val="000000"/>
          <w:sz w:val="24"/>
          <w:szCs w:val="24"/>
        </w:rPr>
        <w:t>Assignment: organization-defined policy, procedures, prerequisites, and criteria</w:t>
      </w:r>
      <w:r w:rsidR="0062641A" w:rsidRPr="009C4094">
        <w:rPr>
          <w:rFonts w:eastAsiaTheme="minorHAnsi"/>
          <w:color w:val="000000"/>
          <w:sz w:val="24"/>
          <w:szCs w:val="24"/>
        </w:rPr>
        <w:t>].</w:t>
      </w:r>
      <w:r w:rsidRPr="009C4094">
        <w:rPr>
          <w:rFonts w:eastAsiaTheme="minorHAnsi"/>
          <w:color w:val="000000"/>
          <w:sz w:val="24"/>
          <w:szCs w:val="24"/>
        </w:rPr>
        <w:t xml:space="preserve"> </w:t>
      </w:r>
    </w:p>
    <w:p w14:paraId="77D912CE" w14:textId="401123E1"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 xml:space="preserve">g. Monitor the use of </w:t>
      </w:r>
      <w:r w:rsidR="0062641A" w:rsidRPr="009C4094">
        <w:rPr>
          <w:rFonts w:eastAsiaTheme="minorHAnsi"/>
          <w:color w:val="000000"/>
          <w:sz w:val="24"/>
          <w:szCs w:val="24"/>
        </w:rPr>
        <w:t>accounts.</w:t>
      </w:r>
      <w:r w:rsidRPr="009C4094">
        <w:rPr>
          <w:rFonts w:eastAsiaTheme="minorHAnsi"/>
          <w:color w:val="000000"/>
          <w:sz w:val="24"/>
          <w:szCs w:val="24"/>
        </w:rPr>
        <w:t xml:space="preserve"> </w:t>
      </w:r>
    </w:p>
    <w:p w14:paraId="5DB35A0D" w14:textId="77777777"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h. Notify account managers and [</w:t>
      </w:r>
      <w:r w:rsidRPr="009C4094">
        <w:rPr>
          <w:rFonts w:eastAsiaTheme="minorHAnsi"/>
          <w:i/>
          <w:iCs/>
          <w:color w:val="000000"/>
          <w:sz w:val="24"/>
          <w:szCs w:val="24"/>
        </w:rPr>
        <w:t>Assignment: organization-defined personnel or roles</w:t>
      </w:r>
      <w:r w:rsidRPr="009C4094">
        <w:rPr>
          <w:rFonts w:eastAsiaTheme="minorHAnsi"/>
          <w:color w:val="000000"/>
          <w:sz w:val="24"/>
          <w:szCs w:val="24"/>
        </w:rPr>
        <w:t xml:space="preserve">] within: </w:t>
      </w:r>
    </w:p>
    <w:p w14:paraId="4492903F" w14:textId="4D17471E"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1. [</w:t>
      </w:r>
      <w:r w:rsidRPr="009C4094">
        <w:rPr>
          <w:rFonts w:eastAsiaTheme="minorHAnsi"/>
          <w:i/>
          <w:iCs/>
          <w:color w:val="000000"/>
          <w:sz w:val="24"/>
          <w:szCs w:val="24"/>
        </w:rPr>
        <w:t>Assignment: organization-defined time period</w:t>
      </w:r>
      <w:r w:rsidRPr="009C4094">
        <w:rPr>
          <w:rFonts w:eastAsiaTheme="minorHAnsi"/>
          <w:color w:val="000000"/>
          <w:sz w:val="24"/>
          <w:szCs w:val="24"/>
        </w:rPr>
        <w:t xml:space="preserve">] when accounts are no longer </w:t>
      </w:r>
      <w:r w:rsidR="0062641A" w:rsidRPr="009C4094">
        <w:rPr>
          <w:rFonts w:eastAsiaTheme="minorHAnsi"/>
          <w:color w:val="000000"/>
          <w:sz w:val="24"/>
          <w:szCs w:val="24"/>
        </w:rPr>
        <w:t>required.</w:t>
      </w:r>
      <w:r w:rsidRPr="009C4094">
        <w:rPr>
          <w:rFonts w:eastAsiaTheme="minorHAnsi"/>
          <w:color w:val="000000"/>
          <w:sz w:val="24"/>
          <w:szCs w:val="24"/>
        </w:rPr>
        <w:t xml:space="preserve"> </w:t>
      </w:r>
    </w:p>
    <w:p w14:paraId="45B48D77" w14:textId="77777777"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2. [</w:t>
      </w:r>
      <w:r w:rsidRPr="009C4094">
        <w:rPr>
          <w:rFonts w:eastAsiaTheme="minorHAnsi"/>
          <w:i/>
          <w:iCs/>
          <w:color w:val="000000"/>
          <w:sz w:val="24"/>
          <w:szCs w:val="24"/>
        </w:rPr>
        <w:t>Assignment: organization-defined time period</w:t>
      </w:r>
      <w:r w:rsidRPr="009C4094">
        <w:rPr>
          <w:rFonts w:eastAsiaTheme="minorHAnsi"/>
          <w:color w:val="000000"/>
          <w:sz w:val="24"/>
          <w:szCs w:val="24"/>
        </w:rPr>
        <w:t xml:space="preserve">] when users are terminated or transferred; and </w:t>
      </w:r>
    </w:p>
    <w:p w14:paraId="3AA3DA22" w14:textId="348DEBF1"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3. [</w:t>
      </w:r>
      <w:r w:rsidRPr="009C4094">
        <w:rPr>
          <w:rFonts w:eastAsiaTheme="minorHAnsi"/>
          <w:i/>
          <w:iCs/>
          <w:color w:val="000000"/>
          <w:sz w:val="24"/>
          <w:szCs w:val="24"/>
        </w:rPr>
        <w:t>Assignment: organization-defined time period</w:t>
      </w:r>
      <w:r w:rsidRPr="009C4094">
        <w:rPr>
          <w:rFonts w:eastAsiaTheme="minorHAnsi"/>
          <w:color w:val="000000"/>
          <w:sz w:val="24"/>
          <w:szCs w:val="24"/>
        </w:rPr>
        <w:t xml:space="preserve">] when system usage or need-to-know changes for an </w:t>
      </w:r>
      <w:r w:rsidR="0062641A" w:rsidRPr="009C4094">
        <w:rPr>
          <w:rFonts w:eastAsiaTheme="minorHAnsi"/>
          <w:color w:val="000000"/>
          <w:sz w:val="24"/>
          <w:szCs w:val="24"/>
        </w:rPr>
        <w:t>individual.</w:t>
      </w:r>
      <w:r w:rsidRPr="009C4094">
        <w:rPr>
          <w:rFonts w:eastAsiaTheme="minorHAnsi"/>
          <w:color w:val="000000"/>
          <w:sz w:val="24"/>
          <w:szCs w:val="24"/>
        </w:rPr>
        <w:t xml:space="preserve"> </w:t>
      </w:r>
    </w:p>
    <w:p w14:paraId="3AF42444" w14:textId="77777777"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 xml:space="preserve">i. Authorize access to the system based on: </w:t>
      </w:r>
    </w:p>
    <w:p w14:paraId="43201D58" w14:textId="20A9DE6C"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 xml:space="preserve">1. A valid access </w:t>
      </w:r>
      <w:r w:rsidR="0062641A" w:rsidRPr="009C4094">
        <w:rPr>
          <w:rFonts w:eastAsiaTheme="minorHAnsi"/>
          <w:color w:val="000000"/>
          <w:sz w:val="24"/>
          <w:szCs w:val="24"/>
        </w:rPr>
        <w:t>authorization.</w:t>
      </w:r>
      <w:r w:rsidRPr="009C4094">
        <w:rPr>
          <w:rFonts w:eastAsiaTheme="minorHAnsi"/>
          <w:color w:val="000000"/>
          <w:sz w:val="24"/>
          <w:szCs w:val="24"/>
        </w:rPr>
        <w:t xml:space="preserve"> </w:t>
      </w:r>
    </w:p>
    <w:p w14:paraId="42128E3D" w14:textId="77777777"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 xml:space="preserve">2. Intended system usage; and </w:t>
      </w:r>
    </w:p>
    <w:p w14:paraId="5CE788C2" w14:textId="4313D0C2"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3. [</w:t>
      </w:r>
      <w:r w:rsidRPr="009C4094">
        <w:rPr>
          <w:rFonts w:eastAsiaTheme="minorHAnsi"/>
          <w:i/>
          <w:iCs/>
          <w:color w:val="000000"/>
          <w:sz w:val="24"/>
          <w:szCs w:val="24"/>
        </w:rPr>
        <w:t>Assignment: organization-defined attributes (as required)</w:t>
      </w:r>
      <w:r w:rsidR="0062641A" w:rsidRPr="009C4094">
        <w:rPr>
          <w:rFonts w:eastAsiaTheme="minorHAnsi"/>
          <w:color w:val="000000"/>
          <w:sz w:val="24"/>
          <w:szCs w:val="24"/>
        </w:rPr>
        <w:t>].</w:t>
      </w:r>
      <w:r w:rsidRPr="009C4094">
        <w:rPr>
          <w:rFonts w:eastAsiaTheme="minorHAnsi"/>
          <w:color w:val="000000"/>
          <w:sz w:val="24"/>
          <w:szCs w:val="24"/>
        </w:rPr>
        <w:t xml:space="preserve"> </w:t>
      </w:r>
    </w:p>
    <w:p w14:paraId="39766912" w14:textId="728AF0D7"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j. Review accounts for compliance with account management requirements [</w:t>
      </w:r>
      <w:r w:rsidRPr="009C4094">
        <w:rPr>
          <w:rFonts w:eastAsiaTheme="minorHAnsi"/>
          <w:i/>
          <w:iCs/>
          <w:color w:val="000000"/>
          <w:sz w:val="24"/>
          <w:szCs w:val="24"/>
        </w:rPr>
        <w:t>Assignment: organization-defined frequency</w:t>
      </w:r>
      <w:r w:rsidR="0062641A" w:rsidRPr="009C4094">
        <w:rPr>
          <w:rFonts w:eastAsiaTheme="minorHAnsi"/>
          <w:color w:val="000000"/>
          <w:sz w:val="24"/>
          <w:szCs w:val="24"/>
        </w:rPr>
        <w:t>].</w:t>
      </w:r>
      <w:r w:rsidRPr="009C4094">
        <w:rPr>
          <w:rFonts w:eastAsiaTheme="minorHAnsi"/>
          <w:color w:val="000000"/>
          <w:sz w:val="24"/>
          <w:szCs w:val="24"/>
        </w:rPr>
        <w:t xml:space="preserve"> </w:t>
      </w:r>
    </w:p>
    <w:p w14:paraId="0EA9B547" w14:textId="77777777" w:rsidR="009C4094" w:rsidRPr="009C4094" w:rsidRDefault="009C4094" w:rsidP="009C4094">
      <w:pPr>
        <w:widowControl/>
        <w:adjustRightInd w:val="0"/>
        <w:spacing w:after="65"/>
        <w:rPr>
          <w:rFonts w:eastAsiaTheme="minorHAnsi"/>
          <w:color w:val="000000"/>
          <w:sz w:val="24"/>
          <w:szCs w:val="24"/>
        </w:rPr>
      </w:pPr>
      <w:r w:rsidRPr="009C4094">
        <w:rPr>
          <w:rFonts w:eastAsiaTheme="minorHAnsi"/>
          <w:color w:val="000000"/>
          <w:sz w:val="24"/>
          <w:szCs w:val="24"/>
        </w:rPr>
        <w:t xml:space="preserve">k. Establish and implement a process for changing shared or group account authenticators (if deployed) when individuals are removed from the group; and </w:t>
      </w:r>
    </w:p>
    <w:p w14:paraId="43B1F159" w14:textId="5E7DC9E0" w:rsidR="009C4094" w:rsidRPr="009C4094" w:rsidRDefault="009C4094" w:rsidP="009C4094">
      <w:pPr>
        <w:widowControl/>
        <w:adjustRightInd w:val="0"/>
        <w:rPr>
          <w:rFonts w:eastAsiaTheme="minorHAnsi"/>
          <w:color w:val="000000"/>
          <w:sz w:val="24"/>
          <w:szCs w:val="24"/>
        </w:rPr>
      </w:pPr>
      <w:r w:rsidRPr="009C4094">
        <w:rPr>
          <w:rFonts w:eastAsiaTheme="minorHAnsi"/>
          <w:color w:val="000000"/>
          <w:sz w:val="24"/>
          <w:szCs w:val="24"/>
        </w:rPr>
        <w:t xml:space="preserve">l. Align account management processes with personnel termination and transfer processes. </w:t>
      </w:r>
    </w:p>
    <w:p w14:paraId="6447C970" w14:textId="61AC300B" w:rsidR="009C4094" w:rsidRDefault="009C4094" w:rsidP="009C4094">
      <w:pPr>
        <w:pStyle w:val="BodyText"/>
        <w:spacing w:before="206"/>
        <w:rPr>
          <w:rFonts w:eastAsiaTheme="minorHAnsi"/>
          <w:color w:val="000000"/>
        </w:rPr>
      </w:pPr>
      <w:r w:rsidRPr="00854E8E">
        <w:rPr>
          <w:rFonts w:eastAsiaTheme="minorHAnsi"/>
          <w:color w:val="000000"/>
          <w:u w:val="single"/>
        </w:rPr>
        <w:t>Discussion:</w:t>
      </w:r>
      <w:r w:rsidRPr="0062641A">
        <w:rPr>
          <w:rFonts w:eastAsiaTheme="minorHAnsi"/>
          <w:color w:val="000000"/>
        </w:rPr>
        <w:t xml:space="preserve"> Examples of system account types include individual, shared, group, system, guest, anonymous, emergency, developer, temporary, and service. Identification of authorized system users and the specification of access privileges reflect the requirements in other controls in the security plan. Users requiring administrative privileges on system accounts receive additional scrutiny by organizational personnel responsible for approving such accounts and privileged access, including system owner, mission or business owner, senior agency information security officer, or senior agency official for privacy. Types of accounts that organizations may wish to prohibit due to increased risk include shared, group, emergency, anonymous, temporary, and guest accounts. </w:t>
      </w:r>
    </w:p>
    <w:p w14:paraId="6019F431" w14:textId="77777777" w:rsidR="009C4094" w:rsidRPr="009C4094" w:rsidRDefault="009C4094" w:rsidP="009C4094">
      <w:pPr>
        <w:widowControl/>
        <w:adjustRightInd w:val="0"/>
        <w:rPr>
          <w:rFonts w:eastAsiaTheme="minorHAnsi"/>
          <w:color w:val="000000"/>
          <w:sz w:val="24"/>
          <w:szCs w:val="24"/>
        </w:rPr>
      </w:pPr>
      <w:r w:rsidRPr="009C4094">
        <w:rPr>
          <w:rFonts w:eastAsiaTheme="minorHAnsi"/>
          <w:color w:val="000000"/>
          <w:sz w:val="24"/>
          <w:szCs w:val="24"/>
        </w:rPr>
        <w:t xml:space="preserve">Where access involves personally identifiable information, security programs collaborate with the senior agency official for privacy to establish the specific conditions for group and role membership; specify authorized users, group and role membership, and access authorizations for each account; and create, adjust, or remove system accounts in accordance with organizational policies. Policies can include such information as account expiration dates or other factors that trigger the disabling of accounts. Organizations may choose to define access privileges or other attributes by account, type of account, or a combination of the two. Examples of other attributes required for authorizing access include restrictions on time of day, day of week, and point of origin. In defining other system account attributes, organizations consider system-related requirements and mission/business requirements. Failure to consider these factors could affect system availability. </w:t>
      </w:r>
    </w:p>
    <w:p w14:paraId="10255B86" w14:textId="7ABB4097" w:rsidR="009C4094" w:rsidRDefault="009C4094" w:rsidP="009320E4">
      <w:pPr>
        <w:widowControl/>
        <w:adjustRightInd w:val="0"/>
        <w:rPr>
          <w:rFonts w:eastAsiaTheme="minorHAnsi"/>
          <w:color w:val="000000"/>
        </w:rPr>
      </w:pPr>
      <w:r w:rsidRPr="009C4094">
        <w:rPr>
          <w:rFonts w:eastAsiaTheme="minorHAnsi"/>
          <w:color w:val="000000"/>
          <w:sz w:val="24"/>
          <w:szCs w:val="24"/>
        </w:rPr>
        <w:t xml:space="preserve">Temporary and emergency accounts are intended for short-term use. Organizations establish temporary accounts as part of normal account activation procedures when there is a need for short-term accounts without the demand for immediacy in account activation. Organizations establish emergency accounts in response to crisis situations and with the need for rapid account activation. Therefore, emergency account activation may bypass normal account authorization processes. Emergency and temporary accounts are not to be confused with infrequently used accounts, including local logon accounts used for special tasks or when network resources are unavailable (may also be known as accounts of last resort). Such accounts remain available and are not subject to automatic disabling or removal dates. Conditions for disabling or deactivating accounts include when shared/group, emergency, or temporary accounts are no longer required and when individuals are transferred or terminated. Changing shared/group authenticators when members leave the group is intended to ensure that former group members do not retain access to the shared or group account. Some types of system accounts may require specialized training. </w:t>
      </w:r>
      <w:r w:rsidRPr="00854E8E">
        <w:rPr>
          <w:rFonts w:eastAsiaTheme="minorHAnsi"/>
          <w:color w:val="000000"/>
          <w:u w:val="single"/>
        </w:rPr>
        <w:t>Related Controls:</w:t>
      </w:r>
      <w:r w:rsidRPr="0062641A">
        <w:rPr>
          <w:rFonts w:eastAsiaTheme="minorHAnsi"/>
          <w:color w:val="000000"/>
        </w:rPr>
        <w:t xml:space="preserve"> AC-3, AC-5, AC-6, AC-17, AC-18, AC-20, AC-24, AU-2, AU-12, CM-5, IA-2, IA-4, IA-5, IA-8, MA-3, MA-5, PE-2, PL-4, PS-2, PS-4, PS-5, PS-7, PT-2, PT-3, SC-7, SC-12, SC-13, SC-37.</w:t>
      </w:r>
    </w:p>
    <w:p w14:paraId="1850B50E" w14:textId="77777777" w:rsidR="00BB07CC" w:rsidRDefault="00BB07CC" w:rsidP="00BB07CC">
      <w:pPr>
        <w:pStyle w:val="Default"/>
      </w:pPr>
    </w:p>
    <w:p w14:paraId="19EE2109" w14:textId="3DC78D05" w:rsidR="00BB07CC" w:rsidRPr="00BB07CC" w:rsidRDefault="004B1852" w:rsidP="00BB07CC">
      <w:pPr>
        <w:pStyle w:val="Default"/>
        <w:rPr>
          <w:rFonts w:ascii="Calibri" w:hAnsi="Calibri" w:cs="Calibri"/>
        </w:rPr>
      </w:pPr>
      <w:r w:rsidRPr="00BB07CC">
        <w:t xml:space="preserve"> </w:t>
      </w:r>
    </w:p>
    <w:p w14:paraId="5F76282A" w14:textId="77777777" w:rsidR="00BB07CC" w:rsidRPr="00BB07CC" w:rsidRDefault="00BB07CC" w:rsidP="00BB07CC">
      <w:pPr>
        <w:widowControl/>
        <w:adjustRightInd w:val="0"/>
        <w:rPr>
          <w:rFonts w:eastAsiaTheme="minorHAnsi"/>
          <w:color w:val="000000"/>
          <w:sz w:val="24"/>
          <w:szCs w:val="24"/>
        </w:rPr>
      </w:pPr>
      <w:r w:rsidRPr="00BB07CC">
        <w:rPr>
          <w:rFonts w:eastAsiaTheme="minorHAnsi"/>
          <w:b/>
          <w:bCs/>
          <w:color w:val="000000"/>
          <w:sz w:val="24"/>
          <w:szCs w:val="24"/>
        </w:rPr>
        <w:t xml:space="preserve">(3) </w:t>
      </w:r>
      <w:r w:rsidRPr="00BB07CC">
        <w:rPr>
          <w:rFonts w:eastAsiaTheme="minorHAnsi"/>
          <w:color w:val="000000"/>
          <w:sz w:val="24"/>
          <w:szCs w:val="24"/>
        </w:rPr>
        <w:t xml:space="preserve">ACCOUNT MANAGEMENT | DISABLE ACCOUNTS </w:t>
      </w:r>
    </w:p>
    <w:p w14:paraId="3D2B0B68" w14:textId="77777777" w:rsidR="00BB07CC" w:rsidRPr="00BB07CC" w:rsidRDefault="00BB07CC" w:rsidP="00BB07CC">
      <w:pPr>
        <w:pStyle w:val="Default"/>
        <w:rPr>
          <w:rFonts w:ascii="Calibri" w:hAnsi="Calibri" w:cs="Calibri"/>
        </w:rPr>
      </w:pPr>
      <w:r w:rsidRPr="00BB07CC">
        <w:rPr>
          <w:rFonts w:ascii="Calibri" w:hAnsi="Calibri" w:cs="Calibri"/>
          <w:b/>
          <w:bCs/>
        </w:rPr>
        <w:t>Disable accounts within [</w:t>
      </w:r>
      <w:r w:rsidRPr="00BB07CC">
        <w:rPr>
          <w:rFonts w:ascii="Calibri" w:hAnsi="Calibri" w:cs="Calibri"/>
          <w:b/>
          <w:bCs/>
          <w:i/>
          <w:iCs/>
        </w:rPr>
        <w:t>Assignment: organization-defined time period</w:t>
      </w:r>
      <w:r w:rsidRPr="00BB07CC">
        <w:rPr>
          <w:rFonts w:ascii="Calibri" w:hAnsi="Calibri" w:cs="Calibri"/>
          <w:b/>
          <w:bCs/>
        </w:rPr>
        <w:t>] when the accounts:</w:t>
      </w:r>
    </w:p>
    <w:p w14:paraId="37616242" w14:textId="152AB5AA" w:rsidR="00BB07CC" w:rsidRPr="00BB07CC" w:rsidRDefault="00BB07CC" w:rsidP="00BB07CC">
      <w:pPr>
        <w:widowControl/>
        <w:adjustRightInd w:val="0"/>
        <w:rPr>
          <w:rFonts w:eastAsiaTheme="minorHAnsi"/>
          <w:color w:val="000000"/>
          <w:sz w:val="24"/>
          <w:szCs w:val="24"/>
        </w:rPr>
      </w:pPr>
      <w:r w:rsidRPr="00BB07CC">
        <w:rPr>
          <w:rFonts w:eastAsiaTheme="minorHAnsi"/>
          <w:b/>
          <w:bCs/>
          <w:color w:val="000000"/>
          <w:sz w:val="24"/>
          <w:szCs w:val="24"/>
        </w:rPr>
        <w:t xml:space="preserve">(a) Have expired. </w:t>
      </w:r>
    </w:p>
    <w:p w14:paraId="2E0350C6" w14:textId="53134DBF" w:rsidR="00BB07CC" w:rsidRPr="00BB07CC" w:rsidRDefault="00BB07CC" w:rsidP="00BB07CC">
      <w:pPr>
        <w:widowControl/>
        <w:adjustRightInd w:val="0"/>
        <w:rPr>
          <w:rFonts w:eastAsiaTheme="minorHAnsi"/>
          <w:color w:val="000000"/>
          <w:sz w:val="24"/>
          <w:szCs w:val="24"/>
        </w:rPr>
      </w:pPr>
      <w:r w:rsidRPr="00BB07CC">
        <w:rPr>
          <w:rFonts w:eastAsiaTheme="minorHAnsi"/>
          <w:b/>
          <w:bCs/>
          <w:color w:val="000000"/>
          <w:sz w:val="24"/>
          <w:szCs w:val="24"/>
        </w:rPr>
        <w:t xml:space="preserve">(b) Are no longer associated with a user or individual. </w:t>
      </w:r>
    </w:p>
    <w:p w14:paraId="503E8AC1" w14:textId="77777777" w:rsidR="00BB07CC" w:rsidRPr="00BB07CC" w:rsidRDefault="00BB07CC" w:rsidP="00BB07CC">
      <w:pPr>
        <w:widowControl/>
        <w:adjustRightInd w:val="0"/>
        <w:rPr>
          <w:rFonts w:eastAsiaTheme="minorHAnsi"/>
          <w:color w:val="000000"/>
          <w:sz w:val="24"/>
          <w:szCs w:val="24"/>
        </w:rPr>
      </w:pPr>
      <w:r w:rsidRPr="00BB07CC">
        <w:rPr>
          <w:rFonts w:eastAsiaTheme="minorHAnsi"/>
          <w:b/>
          <w:bCs/>
          <w:color w:val="000000"/>
          <w:sz w:val="24"/>
          <w:szCs w:val="24"/>
        </w:rPr>
        <w:t xml:space="preserve">(c) Are in violation of organizational policy; or </w:t>
      </w:r>
    </w:p>
    <w:p w14:paraId="0A5DEB41" w14:textId="77777777" w:rsidR="00BB07CC" w:rsidRPr="00BB07CC" w:rsidRDefault="00BB07CC" w:rsidP="00BB07CC">
      <w:pPr>
        <w:widowControl/>
        <w:adjustRightInd w:val="0"/>
        <w:rPr>
          <w:rFonts w:eastAsiaTheme="minorHAnsi"/>
          <w:color w:val="000000"/>
          <w:sz w:val="24"/>
          <w:szCs w:val="24"/>
        </w:rPr>
      </w:pPr>
      <w:r w:rsidRPr="00BB07CC">
        <w:rPr>
          <w:rFonts w:eastAsiaTheme="minorHAnsi"/>
          <w:b/>
          <w:bCs/>
          <w:color w:val="000000"/>
          <w:sz w:val="24"/>
          <w:szCs w:val="24"/>
        </w:rPr>
        <w:t>(d) Have been inactive for [</w:t>
      </w:r>
      <w:r w:rsidRPr="00BB07CC">
        <w:rPr>
          <w:rFonts w:eastAsiaTheme="minorHAnsi"/>
          <w:b/>
          <w:bCs/>
          <w:i/>
          <w:iCs/>
          <w:color w:val="000000"/>
          <w:sz w:val="24"/>
          <w:szCs w:val="24"/>
        </w:rPr>
        <w:t>Assignment: organization-defined time period</w:t>
      </w:r>
      <w:r w:rsidRPr="00BB07CC">
        <w:rPr>
          <w:rFonts w:eastAsiaTheme="minorHAnsi"/>
          <w:b/>
          <w:bCs/>
          <w:color w:val="000000"/>
          <w:sz w:val="24"/>
          <w:szCs w:val="24"/>
        </w:rPr>
        <w:t xml:space="preserve">]. </w:t>
      </w:r>
    </w:p>
    <w:p w14:paraId="5F721A11" w14:textId="77777777" w:rsidR="00BB07CC" w:rsidRPr="00BB07CC" w:rsidRDefault="00BB07CC" w:rsidP="00BB07CC">
      <w:pPr>
        <w:widowControl/>
        <w:adjustRightInd w:val="0"/>
        <w:rPr>
          <w:rFonts w:eastAsiaTheme="minorHAnsi"/>
          <w:color w:val="000000"/>
          <w:sz w:val="24"/>
          <w:szCs w:val="24"/>
        </w:rPr>
      </w:pPr>
      <w:r w:rsidRPr="00BB07CC">
        <w:rPr>
          <w:rFonts w:eastAsiaTheme="minorHAnsi"/>
          <w:color w:val="000000"/>
          <w:sz w:val="24"/>
          <w:szCs w:val="24"/>
          <w:u w:val="single"/>
        </w:rPr>
        <w:t>Discussion:</w:t>
      </w:r>
      <w:r w:rsidRPr="00BB07CC">
        <w:rPr>
          <w:rFonts w:eastAsiaTheme="minorHAnsi"/>
          <w:color w:val="000000"/>
          <w:sz w:val="24"/>
          <w:szCs w:val="24"/>
        </w:rPr>
        <w:t xml:space="preserve"> Disabling expired, inactive, or otherwise anomalous accounts supports the concepts of least privilege and least functionality which reduce the attack surface of the system. </w:t>
      </w:r>
    </w:p>
    <w:p w14:paraId="56C42792" w14:textId="0D53B5CC" w:rsidR="004B1852" w:rsidRPr="00BB07CC" w:rsidRDefault="00BB07CC" w:rsidP="00BB07CC">
      <w:pPr>
        <w:widowControl/>
        <w:adjustRightInd w:val="0"/>
        <w:rPr>
          <w:sz w:val="24"/>
          <w:szCs w:val="24"/>
          <w:u w:val="single"/>
        </w:rPr>
      </w:pPr>
      <w:r w:rsidRPr="00BB07CC">
        <w:rPr>
          <w:rFonts w:eastAsiaTheme="minorHAnsi"/>
          <w:color w:val="000000"/>
          <w:sz w:val="24"/>
          <w:szCs w:val="24"/>
          <w:u w:val="single"/>
        </w:rPr>
        <w:t>Related Controls:</w:t>
      </w:r>
      <w:r w:rsidRPr="00BB07CC">
        <w:rPr>
          <w:rFonts w:eastAsiaTheme="minorHAnsi"/>
          <w:color w:val="000000"/>
          <w:sz w:val="24"/>
          <w:szCs w:val="24"/>
        </w:rPr>
        <w:t xml:space="preserve"> None.</w:t>
      </w:r>
    </w:p>
    <w:p w14:paraId="19A16252" w14:textId="77777777" w:rsidR="00BB07CC" w:rsidRPr="00BB07CC" w:rsidRDefault="00BB07CC" w:rsidP="00BB07CC">
      <w:pPr>
        <w:widowControl/>
        <w:adjustRightInd w:val="0"/>
        <w:rPr>
          <w:rFonts w:eastAsiaTheme="minorHAnsi"/>
          <w:color w:val="000000"/>
          <w:sz w:val="24"/>
          <w:szCs w:val="24"/>
        </w:rPr>
      </w:pPr>
      <w:bookmarkStart w:id="65" w:name="_Toc532395573"/>
    </w:p>
    <w:p w14:paraId="5F45A6A0" w14:textId="77777777" w:rsidR="00BB07CC" w:rsidRPr="00BB07CC" w:rsidRDefault="00BB07CC" w:rsidP="00BB07CC">
      <w:pPr>
        <w:widowControl/>
        <w:adjustRightInd w:val="0"/>
        <w:rPr>
          <w:rFonts w:eastAsiaTheme="minorHAnsi"/>
          <w:color w:val="000000"/>
          <w:sz w:val="24"/>
          <w:szCs w:val="24"/>
        </w:rPr>
      </w:pPr>
      <w:r w:rsidRPr="00BB07CC">
        <w:rPr>
          <w:rFonts w:eastAsiaTheme="minorHAnsi"/>
          <w:b/>
          <w:bCs/>
          <w:color w:val="000000"/>
          <w:sz w:val="24"/>
          <w:szCs w:val="24"/>
        </w:rPr>
        <w:t xml:space="preserve">(5) </w:t>
      </w:r>
      <w:r w:rsidRPr="00BB07CC">
        <w:rPr>
          <w:rFonts w:eastAsiaTheme="minorHAnsi"/>
          <w:color w:val="000000"/>
          <w:sz w:val="24"/>
          <w:szCs w:val="24"/>
        </w:rPr>
        <w:t xml:space="preserve">ACCOUNT MANAGEMENT | INACTIVITY LOGOUT </w:t>
      </w:r>
    </w:p>
    <w:p w14:paraId="0E162E5E" w14:textId="77777777" w:rsidR="00BB07CC" w:rsidRPr="00BB07CC" w:rsidRDefault="00BB07CC" w:rsidP="00BB07CC">
      <w:pPr>
        <w:widowControl/>
        <w:adjustRightInd w:val="0"/>
        <w:rPr>
          <w:rFonts w:eastAsiaTheme="minorHAnsi"/>
          <w:color w:val="000000"/>
          <w:sz w:val="24"/>
          <w:szCs w:val="24"/>
        </w:rPr>
      </w:pPr>
      <w:r w:rsidRPr="00BB07CC">
        <w:rPr>
          <w:rFonts w:eastAsiaTheme="minorHAnsi"/>
          <w:b/>
          <w:bCs/>
          <w:color w:val="000000"/>
          <w:sz w:val="24"/>
          <w:szCs w:val="24"/>
        </w:rPr>
        <w:t>Require that users log out when [</w:t>
      </w:r>
      <w:r w:rsidRPr="00BB07CC">
        <w:rPr>
          <w:rFonts w:eastAsiaTheme="minorHAnsi"/>
          <w:b/>
          <w:bCs/>
          <w:i/>
          <w:iCs/>
          <w:color w:val="000000"/>
          <w:sz w:val="24"/>
          <w:szCs w:val="24"/>
        </w:rPr>
        <w:t>Assignment: organization-defined time period of expected inactivity or description of when to log out</w:t>
      </w:r>
      <w:r w:rsidRPr="00BB07CC">
        <w:rPr>
          <w:rFonts w:eastAsiaTheme="minorHAnsi"/>
          <w:b/>
          <w:bCs/>
          <w:color w:val="000000"/>
          <w:sz w:val="24"/>
          <w:szCs w:val="24"/>
        </w:rPr>
        <w:t xml:space="preserve">]. </w:t>
      </w:r>
    </w:p>
    <w:p w14:paraId="03FD8D0A" w14:textId="4719775F" w:rsidR="00BB07CC" w:rsidRPr="00BB07CC" w:rsidRDefault="00BB07CC" w:rsidP="00BB07CC">
      <w:pPr>
        <w:widowControl/>
        <w:adjustRightInd w:val="0"/>
        <w:rPr>
          <w:rFonts w:eastAsiaTheme="minorHAnsi"/>
          <w:color w:val="000000"/>
          <w:sz w:val="24"/>
          <w:szCs w:val="24"/>
        </w:rPr>
      </w:pPr>
      <w:r w:rsidRPr="00BB07CC">
        <w:rPr>
          <w:rFonts w:eastAsiaTheme="minorHAnsi"/>
          <w:color w:val="000000"/>
          <w:sz w:val="24"/>
          <w:szCs w:val="24"/>
          <w:u w:val="single"/>
        </w:rPr>
        <w:t>Discussion:</w:t>
      </w:r>
      <w:r w:rsidRPr="00BB07CC">
        <w:rPr>
          <w:rFonts w:eastAsiaTheme="minorHAnsi"/>
          <w:color w:val="000000"/>
          <w:sz w:val="24"/>
          <w:szCs w:val="24"/>
        </w:rPr>
        <w:t xml:space="preserve"> Inactivity logout is behavior- or policy-based and requires users to take physical action to log out when they are expecting inactivity longer than the defined period. Automatic enforcement of inactivity logout is addressed by AC-11. </w:t>
      </w:r>
    </w:p>
    <w:p w14:paraId="42F6EA93" w14:textId="35681DCA" w:rsidR="00B7035B" w:rsidRDefault="00B7035B" w:rsidP="001570E6">
      <w:bookmarkStart w:id="66" w:name="_Related_Controls:_AC-11."/>
      <w:bookmarkStart w:id="67" w:name="_Toc64649000"/>
      <w:bookmarkStart w:id="68" w:name="_Toc64649283"/>
      <w:bookmarkEnd w:id="66"/>
      <w:r w:rsidRPr="001570E6">
        <w:t>Related Controls: AC-11.</w:t>
      </w:r>
      <w:bookmarkEnd w:id="67"/>
      <w:bookmarkEnd w:id="68"/>
    </w:p>
    <w:p w14:paraId="3C474199" w14:textId="77777777" w:rsidR="00991DD7" w:rsidRPr="00991DD7" w:rsidRDefault="00991DD7" w:rsidP="00991DD7">
      <w:pPr>
        <w:widowControl/>
        <w:adjustRightInd w:val="0"/>
        <w:rPr>
          <w:rFonts w:eastAsiaTheme="minorHAnsi"/>
          <w:color w:val="000000"/>
          <w:sz w:val="24"/>
          <w:szCs w:val="24"/>
        </w:rPr>
      </w:pPr>
    </w:p>
    <w:p w14:paraId="14AC71FC" w14:textId="77777777" w:rsidR="00991DD7" w:rsidRPr="00991DD7" w:rsidRDefault="00991DD7" w:rsidP="00991DD7">
      <w:pPr>
        <w:widowControl/>
        <w:adjustRightInd w:val="0"/>
        <w:rPr>
          <w:rFonts w:eastAsiaTheme="minorHAnsi"/>
          <w:color w:val="000000"/>
          <w:sz w:val="24"/>
          <w:szCs w:val="24"/>
        </w:rPr>
      </w:pPr>
      <w:r w:rsidRPr="00991DD7">
        <w:rPr>
          <w:rFonts w:eastAsiaTheme="minorHAnsi"/>
          <w:b/>
          <w:bCs/>
          <w:color w:val="000000"/>
          <w:sz w:val="24"/>
          <w:szCs w:val="24"/>
        </w:rPr>
        <w:t xml:space="preserve">(12) </w:t>
      </w:r>
      <w:r w:rsidRPr="00991DD7">
        <w:rPr>
          <w:rFonts w:eastAsiaTheme="minorHAnsi"/>
          <w:color w:val="000000"/>
          <w:sz w:val="24"/>
          <w:szCs w:val="24"/>
        </w:rPr>
        <w:t xml:space="preserve">ACCOUNT MANAGEMENT | </w:t>
      </w:r>
      <w:r w:rsidRPr="00991DD7">
        <w:rPr>
          <w:rFonts w:eastAsiaTheme="minorHAnsi"/>
          <w:color w:val="000000" w:themeColor="text1"/>
          <w:sz w:val="24"/>
          <w:szCs w:val="24"/>
        </w:rPr>
        <w:t xml:space="preserve">ACCOUNT MONITORING FOR ATYPICAL USAGE </w:t>
      </w:r>
      <w:r w:rsidRPr="00991DD7">
        <w:rPr>
          <w:rFonts w:eastAsiaTheme="minorHAnsi"/>
          <w:b/>
          <w:bCs/>
          <w:color w:val="000000"/>
          <w:sz w:val="24"/>
          <w:szCs w:val="24"/>
        </w:rPr>
        <w:t>(a) Monitor system accounts for [</w:t>
      </w:r>
      <w:r w:rsidRPr="00991DD7">
        <w:rPr>
          <w:rFonts w:eastAsiaTheme="minorHAnsi"/>
          <w:b/>
          <w:bCs/>
          <w:i/>
          <w:iCs/>
          <w:color w:val="000000"/>
          <w:sz w:val="24"/>
          <w:szCs w:val="24"/>
        </w:rPr>
        <w:t>Assignment: organization-defined atypical usage</w:t>
      </w:r>
      <w:r w:rsidRPr="00991DD7">
        <w:rPr>
          <w:rFonts w:eastAsiaTheme="minorHAnsi"/>
          <w:b/>
          <w:bCs/>
          <w:color w:val="000000"/>
          <w:sz w:val="24"/>
          <w:szCs w:val="24"/>
        </w:rPr>
        <w:t xml:space="preserve">]; and </w:t>
      </w:r>
    </w:p>
    <w:p w14:paraId="369D9D80" w14:textId="77777777" w:rsidR="00991DD7" w:rsidRPr="00991DD7" w:rsidRDefault="00991DD7" w:rsidP="00991DD7">
      <w:pPr>
        <w:widowControl/>
        <w:adjustRightInd w:val="0"/>
        <w:rPr>
          <w:rFonts w:eastAsiaTheme="minorHAnsi"/>
          <w:color w:val="000000"/>
          <w:sz w:val="24"/>
          <w:szCs w:val="24"/>
        </w:rPr>
      </w:pPr>
      <w:r w:rsidRPr="00991DD7">
        <w:rPr>
          <w:rFonts w:eastAsiaTheme="minorHAnsi"/>
          <w:b/>
          <w:bCs/>
          <w:color w:val="000000"/>
          <w:sz w:val="24"/>
          <w:szCs w:val="24"/>
        </w:rPr>
        <w:t>(b) Report atypical usage of system accounts to [</w:t>
      </w:r>
      <w:r w:rsidRPr="00991DD7">
        <w:rPr>
          <w:rFonts w:eastAsiaTheme="minorHAnsi"/>
          <w:b/>
          <w:bCs/>
          <w:i/>
          <w:iCs/>
          <w:color w:val="000000"/>
          <w:sz w:val="24"/>
          <w:szCs w:val="24"/>
        </w:rPr>
        <w:t>Assignment: organization-defined personnel or roles</w:t>
      </w:r>
      <w:r w:rsidRPr="00991DD7">
        <w:rPr>
          <w:rFonts w:eastAsiaTheme="minorHAnsi"/>
          <w:b/>
          <w:bCs/>
          <w:color w:val="000000"/>
          <w:sz w:val="24"/>
          <w:szCs w:val="24"/>
        </w:rPr>
        <w:t xml:space="preserve">]. </w:t>
      </w:r>
    </w:p>
    <w:p w14:paraId="57AFFFE1" w14:textId="77777777" w:rsidR="00991DD7" w:rsidRPr="00991DD7" w:rsidRDefault="00991DD7" w:rsidP="00991DD7">
      <w:pPr>
        <w:widowControl/>
        <w:adjustRightInd w:val="0"/>
        <w:rPr>
          <w:rFonts w:eastAsiaTheme="minorHAnsi"/>
          <w:color w:val="000000"/>
          <w:sz w:val="24"/>
          <w:szCs w:val="24"/>
        </w:rPr>
      </w:pPr>
    </w:p>
    <w:p w14:paraId="15F8466A" w14:textId="77777777" w:rsidR="00991DD7" w:rsidRPr="00991DD7" w:rsidRDefault="00991DD7" w:rsidP="00991DD7">
      <w:pPr>
        <w:widowControl/>
        <w:adjustRightInd w:val="0"/>
        <w:rPr>
          <w:rFonts w:eastAsiaTheme="minorHAnsi"/>
          <w:color w:val="000000"/>
          <w:sz w:val="24"/>
          <w:szCs w:val="24"/>
        </w:rPr>
      </w:pPr>
      <w:r w:rsidRPr="00991DD7">
        <w:rPr>
          <w:rFonts w:eastAsiaTheme="minorHAnsi"/>
          <w:color w:val="000000"/>
          <w:sz w:val="24"/>
          <w:szCs w:val="24"/>
        </w:rPr>
        <w:t xml:space="preserve">Discussion: Atypical usage includes accessing systems at certain times of the day or from locations that are not consistent with the normal usage patterns of individuals. Monitoring for atypical usage may reveal rogue behavior by individuals or an attack in progress. Account monitoring may inadvertently create privacy risks since data collected to identify atypical usage may reveal previously unknown information about the behavior of individuals. Organizations assess and document privacy risks from monitoring accounts for atypical </w:t>
      </w:r>
    </w:p>
    <w:p w14:paraId="5329E14B" w14:textId="77777777" w:rsidR="00991DD7" w:rsidRPr="00991DD7" w:rsidRDefault="00991DD7" w:rsidP="00991DD7">
      <w:pPr>
        <w:widowControl/>
        <w:adjustRightInd w:val="0"/>
        <w:rPr>
          <w:rFonts w:eastAsiaTheme="minorHAnsi"/>
          <w:color w:val="000000"/>
          <w:sz w:val="24"/>
          <w:szCs w:val="24"/>
        </w:rPr>
      </w:pPr>
      <w:r w:rsidRPr="00991DD7">
        <w:rPr>
          <w:rFonts w:eastAsiaTheme="minorHAnsi"/>
          <w:color w:val="000000"/>
          <w:sz w:val="24"/>
          <w:szCs w:val="24"/>
        </w:rPr>
        <w:t xml:space="preserve">usage in their privacy impact assessment and make determinations that are in alignment with their privacy program plan. </w:t>
      </w:r>
    </w:p>
    <w:p w14:paraId="79F7127F" w14:textId="08B4CF85" w:rsidR="00991DD7" w:rsidRPr="00991DD7" w:rsidRDefault="00991DD7" w:rsidP="00991DD7">
      <w:pPr>
        <w:rPr>
          <w:b/>
          <w:bCs/>
          <w:sz w:val="24"/>
          <w:szCs w:val="24"/>
        </w:rPr>
      </w:pPr>
      <w:r w:rsidRPr="00991DD7">
        <w:rPr>
          <w:rFonts w:eastAsiaTheme="minorHAnsi"/>
          <w:color w:val="000000"/>
          <w:sz w:val="24"/>
          <w:szCs w:val="24"/>
        </w:rPr>
        <w:t xml:space="preserve">Related Controls: </w:t>
      </w:r>
      <w:r w:rsidRPr="00D013B0">
        <w:rPr>
          <w:rFonts w:eastAsiaTheme="minorHAnsi"/>
          <w:color w:val="000000" w:themeColor="text1"/>
          <w:sz w:val="24"/>
          <w:szCs w:val="24"/>
        </w:rPr>
        <w:t>AU-6, AU-7, CA-7, IR-8, SI-4.</w:t>
      </w:r>
    </w:p>
    <w:p w14:paraId="187E4DA4" w14:textId="1036AA46" w:rsidR="00BB07CC" w:rsidRDefault="00BB07CC" w:rsidP="00BB07CC">
      <w:pPr>
        <w:pStyle w:val="Heading2"/>
        <w:ind w:left="0"/>
        <w:rPr>
          <w:rFonts w:eastAsiaTheme="minorHAnsi"/>
          <w:b w:val="0"/>
          <w:bCs w:val="0"/>
          <w:color w:val="000000"/>
          <w:sz w:val="20"/>
          <w:szCs w:val="20"/>
        </w:rPr>
      </w:pPr>
    </w:p>
    <w:p w14:paraId="3C4B453C" w14:textId="02EFD0EB" w:rsidR="00131845" w:rsidRPr="00131845" w:rsidRDefault="00131845" w:rsidP="00F84A9B">
      <w:pPr>
        <w:pStyle w:val="Heading2"/>
      </w:pPr>
      <w:bookmarkStart w:id="69" w:name="_Toc149844414"/>
      <w:bookmarkEnd w:id="65"/>
      <w:r w:rsidRPr="00131845">
        <w:t>AC-3 ACCESS ENFORCEMENT</w:t>
      </w:r>
      <w:bookmarkEnd w:id="69"/>
      <w:r w:rsidRPr="00131845">
        <w:t xml:space="preserve"> </w:t>
      </w:r>
    </w:p>
    <w:p w14:paraId="2EABE258" w14:textId="7CA9D07F" w:rsidR="00131845" w:rsidRDefault="00131845" w:rsidP="00131845">
      <w:pPr>
        <w:widowControl/>
        <w:adjustRightInd w:val="0"/>
        <w:rPr>
          <w:rFonts w:eastAsiaTheme="minorHAnsi"/>
          <w:color w:val="000000"/>
          <w:sz w:val="24"/>
          <w:szCs w:val="24"/>
        </w:rPr>
      </w:pPr>
      <w:r w:rsidRPr="00131845">
        <w:rPr>
          <w:rFonts w:eastAsiaTheme="minorHAnsi"/>
          <w:color w:val="000000"/>
          <w:sz w:val="24"/>
          <w:szCs w:val="24"/>
          <w:u w:val="single"/>
        </w:rPr>
        <w:t>Control:</w:t>
      </w:r>
      <w:r w:rsidRPr="00131845">
        <w:rPr>
          <w:rFonts w:eastAsiaTheme="minorHAnsi"/>
          <w:color w:val="000000"/>
          <w:sz w:val="24"/>
          <w:szCs w:val="24"/>
        </w:rPr>
        <w:t xml:space="preserve"> Enforce approved authorizations for logical access to information and system resources in accordance with applicable access control policies. </w:t>
      </w:r>
    </w:p>
    <w:p w14:paraId="19B08ADB" w14:textId="77777777" w:rsidR="009320E4" w:rsidRPr="00131845" w:rsidRDefault="009320E4" w:rsidP="00131845">
      <w:pPr>
        <w:widowControl/>
        <w:adjustRightInd w:val="0"/>
        <w:rPr>
          <w:rFonts w:eastAsiaTheme="minorHAnsi"/>
          <w:color w:val="000000"/>
          <w:sz w:val="24"/>
          <w:szCs w:val="24"/>
        </w:rPr>
      </w:pPr>
    </w:p>
    <w:p w14:paraId="0DF732B2" w14:textId="5BDAEB13" w:rsidR="009320E4" w:rsidRDefault="00131845" w:rsidP="009320E4">
      <w:pPr>
        <w:widowControl/>
        <w:adjustRightInd w:val="0"/>
        <w:rPr>
          <w:rFonts w:eastAsiaTheme="minorHAnsi"/>
          <w:color w:val="000000"/>
          <w:sz w:val="24"/>
          <w:szCs w:val="24"/>
        </w:rPr>
      </w:pPr>
      <w:r w:rsidRPr="00131845">
        <w:rPr>
          <w:rFonts w:eastAsiaTheme="minorHAnsi"/>
          <w:color w:val="000000"/>
          <w:sz w:val="24"/>
          <w:szCs w:val="24"/>
          <w:u w:val="single"/>
        </w:rPr>
        <w:t>Discussion:</w:t>
      </w:r>
      <w:r w:rsidRPr="00131845">
        <w:rPr>
          <w:rFonts w:eastAsiaTheme="minorHAnsi"/>
          <w:color w:val="000000"/>
          <w:sz w:val="24"/>
          <w:szCs w:val="24"/>
        </w:rPr>
        <w:t xml:space="preserve"> Access control policies control access between active entities or subjects (i.e., users or processes acting on behalf of users) and passive entities or objects (i.e., devices, files, records, domains) in organizational systems. In addition to enforcing authorized access at the system level and recognizing that systems host many applications and services in support of mission and business functions, access enforcement mechanisms can also be employed at the application and service level to provide increased information security and privacy. In contrast to logical access controls that are implemented within the system, physical access controls are addressed by the controls in the Physical and Environmental Protection (PE) family. </w:t>
      </w:r>
    </w:p>
    <w:p w14:paraId="45812330" w14:textId="345DCFBC" w:rsidR="00131845" w:rsidRPr="00F84A9B" w:rsidRDefault="00131845" w:rsidP="009320E4">
      <w:pPr>
        <w:widowControl/>
        <w:adjustRightInd w:val="0"/>
        <w:rPr>
          <w:rFonts w:eastAsiaTheme="minorHAnsi"/>
          <w:color w:val="000000"/>
          <w:sz w:val="24"/>
          <w:szCs w:val="24"/>
        </w:rPr>
      </w:pPr>
      <w:r w:rsidRPr="00F84A9B">
        <w:rPr>
          <w:rFonts w:eastAsiaTheme="minorHAnsi"/>
          <w:color w:val="000000"/>
          <w:sz w:val="24"/>
          <w:szCs w:val="24"/>
          <w:u w:val="single"/>
        </w:rPr>
        <w:t>Related Controls:</w:t>
      </w:r>
      <w:r w:rsidRPr="00F84A9B">
        <w:rPr>
          <w:rFonts w:eastAsiaTheme="minorHAnsi"/>
          <w:color w:val="000000"/>
          <w:sz w:val="24"/>
          <w:szCs w:val="24"/>
        </w:rPr>
        <w:t xml:space="preserve"> AC-2, AC-4, AC-5, AC-6, AC-16, AC-17, AC-18, AC-19, AC-20, AC-21, AC-22, AC-24, AC-25, AT-2, AT-3, AU-9, CA-9, CM-5, CM-11, IA-2, IA-5, IA-6, IA-7, IA-11, MA-3, MA-4, MA-5, MP-4, PM-2, PS-3, PT-2, PT-3, SA-17, SC-2, SC-3, SC-4, SC-12, SC-13, SC-28, SC-31, SC-34, SI-4, SI-8. </w:t>
      </w:r>
    </w:p>
    <w:p w14:paraId="407179EB" w14:textId="119613C5" w:rsidR="004B1852" w:rsidRPr="00854E8E" w:rsidRDefault="004B1852" w:rsidP="002040F5">
      <w:pPr>
        <w:pStyle w:val="BodyText"/>
        <w:spacing w:before="204"/>
        <w:rPr>
          <w:u w:val="single"/>
        </w:rPr>
      </w:pPr>
      <w:r w:rsidRPr="00854E8E">
        <w:rPr>
          <w:u w:val="single"/>
        </w:rPr>
        <w:t>Control Enhancement:</w:t>
      </w:r>
    </w:p>
    <w:p w14:paraId="5E359AB0" w14:textId="77777777" w:rsidR="00131845" w:rsidRPr="00131845" w:rsidRDefault="00131845" w:rsidP="00131845">
      <w:pPr>
        <w:widowControl/>
        <w:adjustRightInd w:val="0"/>
        <w:rPr>
          <w:rFonts w:eastAsiaTheme="minorHAnsi"/>
          <w:color w:val="000000"/>
          <w:sz w:val="24"/>
          <w:szCs w:val="24"/>
        </w:rPr>
      </w:pPr>
      <w:r w:rsidRPr="00131845">
        <w:rPr>
          <w:rFonts w:eastAsiaTheme="minorHAnsi"/>
          <w:b/>
          <w:bCs/>
          <w:color w:val="000000"/>
          <w:sz w:val="24"/>
          <w:szCs w:val="24"/>
        </w:rPr>
        <w:t xml:space="preserve">(7) </w:t>
      </w:r>
      <w:r w:rsidRPr="00131845">
        <w:rPr>
          <w:rFonts w:eastAsiaTheme="minorHAnsi"/>
          <w:color w:val="000000"/>
          <w:sz w:val="24"/>
          <w:szCs w:val="24"/>
        </w:rPr>
        <w:t xml:space="preserve">ACCESS ENFORCEMENT | ROLE-BASED ACCESS CONTROL </w:t>
      </w:r>
    </w:p>
    <w:p w14:paraId="35D93F0D" w14:textId="77777777" w:rsidR="00131845" w:rsidRPr="00131845" w:rsidRDefault="00131845" w:rsidP="00131845">
      <w:pPr>
        <w:widowControl/>
        <w:adjustRightInd w:val="0"/>
        <w:rPr>
          <w:rFonts w:eastAsiaTheme="minorHAnsi"/>
          <w:color w:val="000000"/>
          <w:sz w:val="24"/>
          <w:szCs w:val="24"/>
        </w:rPr>
      </w:pPr>
      <w:bookmarkStart w:id="70" w:name="_Toc532395574"/>
      <w:r w:rsidRPr="00131845">
        <w:rPr>
          <w:rFonts w:eastAsiaTheme="minorHAnsi"/>
          <w:b/>
          <w:bCs/>
          <w:color w:val="000000"/>
          <w:sz w:val="24"/>
          <w:szCs w:val="24"/>
        </w:rPr>
        <w:t>Enforce a role-based access control policy over defined subjects and objects and control access based upon [</w:t>
      </w:r>
      <w:r w:rsidRPr="00131845">
        <w:rPr>
          <w:rFonts w:eastAsiaTheme="minorHAnsi"/>
          <w:b/>
          <w:bCs/>
          <w:i/>
          <w:iCs/>
          <w:color w:val="000000"/>
          <w:sz w:val="24"/>
          <w:szCs w:val="24"/>
        </w:rPr>
        <w:t>Assignment: organization-defined roles and users authorized to assume such roles</w:t>
      </w:r>
      <w:r w:rsidRPr="00131845">
        <w:rPr>
          <w:rFonts w:eastAsiaTheme="minorHAnsi"/>
          <w:b/>
          <w:bCs/>
          <w:color w:val="000000"/>
          <w:sz w:val="24"/>
          <w:szCs w:val="24"/>
        </w:rPr>
        <w:t xml:space="preserve">]. </w:t>
      </w:r>
    </w:p>
    <w:p w14:paraId="796393A6" w14:textId="77777777" w:rsidR="00131845" w:rsidRPr="00131845" w:rsidRDefault="00131845" w:rsidP="00131845">
      <w:pPr>
        <w:pStyle w:val="Default"/>
        <w:rPr>
          <w:rFonts w:ascii="Calibri" w:hAnsi="Calibri" w:cs="Calibri"/>
        </w:rPr>
      </w:pPr>
      <w:r w:rsidRPr="00854E8E">
        <w:rPr>
          <w:rFonts w:ascii="Calibri" w:hAnsi="Calibri" w:cs="Calibri"/>
          <w:u w:val="single"/>
        </w:rPr>
        <w:t>Discussion:</w:t>
      </w:r>
      <w:r w:rsidRPr="00131845">
        <w:rPr>
          <w:rFonts w:ascii="Calibri" w:hAnsi="Calibri" w:cs="Calibri"/>
        </w:rPr>
        <w:t xml:space="preserve"> Role-based access control (RBAC) is an access control policy that enforces access to objects and system functions based on the defined role (i.e., job function) of the subject. Organizations can create specific roles based on job functions and the authorizations (i.e., privileges) to perform needed operations on the systems associated with the organization-defined roles. When users are assigned to specific roles, they inherit the authorizations or privileges defined for those roles. RBAC simplifies privilege administration for organizations because privileges are not assigned directly to every user (which can be a large number of individuals) but are instead acquired through role assignments. RBAC can also increase privacy and security risk if individuals assigned to a role are given access to information beyond what they need to support organizational missions or business functions. RBAC can be implemented as a mandatory or discretionary form of access control. For organizations implementing RBAC with mandatory access controls, the requirements in AC-3(3) define the scope of the subjects and objects covered by the policy.</w:t>
      </w:r>
    </w:p>
    <w:p w14:paraId="1DC40431" w14:textId="1B842719" w:rsidR="00131845" w:rsidRDefault="00131845" w:rsidP="00131845">
      <w:pPr>
        <w:pStyle w:val="Default"/>
        <w:rPr>
          <w:rFonts w:ascii="Calibri" w:hAnsi="Calibri" w:cs="Calibri"/>
        </w:rPr>
      </w:pPr>
      <w:r w:rsidRPr="00854E8E">
        <w:rPr>
          <w:rFonts w:ascii="Calibri" w:hAnsi="Calibri" w:cs="Calibri"/>
          <w:u w:val="single"/>
        </w:rPr>
        <w:t>Related Controls:</w:t>
      </w:r>
      <w:r w:rsidRPr="00131845">
        <w:rPr>
          <w:rFonts w:ascii="Calibri" w:hAnsi="Calibri" w:cs="Calibri"/>
        </w:rPr>
        <w:t xml:space="preserve"> None.</w:t>
      </w:r>
    </w:p>
    <w:bookmarkEnd w:id="70"/>
    <w:p w14:paraId="4654DA31" w14:textId="77777777" w:rsidR="00F84A9B" w:rsidRDefault="00F84A9B" w:rsidP="00854E8E">
      <w:pPr>
        <w:widowControl/>
        <w:adjustRightInd w:val="0"/>
        <w:rPr>
          <w:rFonts w:eastAsiaTheme="minorHAnsi"/>
          <w:b/>
          <w:bCs/>
          <w:color w:val="000000"/>
          <w:sz w:val="24"/>
          <w:szCs w:val="24"/>
        </w:rPr>
      </w:pPr>
    </w:p>
    <w:p w14:paraId="6299C9F6" w14:textId="1406075B" w:rsidR="00854E8E" w:rsidRPr="00854E8E" w:rsidRDefault="00854E8E" w:rsidP="00F84A9B">
      <w:pPr>
        <w:pStyle w:val="Heading2"/>
      </w:pPr>
      <w:bookmarkStart w:id="71" w:name="_Toc149844415"/>
      <w:r w:rsidRPr="00854E8E">
        <w:t>AC-4 INFORMATION FLOW ENFORCEMENT</w:t>
      </w:r>
      <w:bookmarkEnd w:id="71"/>
      <w:r w:rsidRPr="00854E8E">
        <w:t xml:space="preserve"> </w:t>
      </w:r>
    </w:p>
    <w:p w14:paraId="40E5D05D" w14:textId="5F609082" w:rsidR="00854E8E" w:rsidRDefault="00854E8E" w:rsidP="00854E8E">
      <w:pPr>
        <w:widowControl/>
        <w:adjustRightInd w:val="0"/>
        <w:rPr>
          <w:rFonts w:eastAsiaTheme="minorHAnsi"/>
          <w:color w:val="000000"/>
          <w:sz w:val="24"/>
          <w:szCs w:val="24"/>
        </w:rPr>
      </w:pPr>
      <w:r w:rsidRPr="00854E8E">
        <w:rPr>
          <w:rFonts w:eastAsiaTheme="minorHAnsi"/>
          <w:color w:val="000000"/>
          <w:sz w:val="24"/>
          <w:szCs w:val="24"/>
          <w:u w:val="single"/>
        </w:rPr>
        <w:t>Control:</w:t>
      </w:r>
      <w:r w:rsidRPr="00854E8E">
        <w:rPr>
          <w:rFonts w:eastAsiaTheme="minorHAnsi"/>
          <w:color w:val="000000"/>
          <w:sz w:val="24"/>
          <w:szCs w:val="24"/>
        </w:rPr>
        <w:t xml:space="preserve"> Enforce approved authorizations for controlling the flow of information within the system and between connected systems based on [</w:t>
      </w:r>
      <w:r w:rsidRPr="00854E8E">
        <w:rPr>
          <w:rFonts w:eastAsiaTheme="minorHAnsi"/>
          <w:i/>
          <w:iCs/>
          <w:color w:val="000000"/>
          <w:sz w:val="24"/>
          <w:szCs w:val="24"/>
        </w:rPr>
        <w:t>Assignment: organization-defined information flow control policies</w:t>
      </w:r>
      <w:r w:rsidRPr="00854E8E">
        <w:rPr>
          <w:rFonts w:eastAsiaTheme="minorHAnsi"/>
          <w:color w:val="000000"/>
          <w:sz w:val="24"/>
          <w:szCs w:val="24"/>
        </w:rPr>
        <w:t xml:space="preserve">]. </w:t>
      </w:r>
    </w:p>
    <w:p w14:paraId="1694ADC3" w14:textId="77777777" w:rsidR="009320E4" w:rsidRPr="00854E8E" w:rsidRDefault="009320E4" w:rsidP="00854E8E">
      <w:pPr>
        <w:widowControl/>
        <w:adjustRightInd w:val="0"/>
        <w:rPr>
          <w:rFonts w:eastAsiaTheme="minorHAnsi"/>
          <w:color w:val="000000"/>
          <w:sz w:val="24"/>
          <w:szCs w:val="24"/>
        </w:rPr>
      </w:pPr>
    </w:p>
    <w:p w14:paraId="218F5882" w14:textId="23F3384C" w:rsidR="00854E8E" w:rsidRPr="00854E8E" w:rsidRDefault="00854E8E" w:rsidP="00854E8E">
      <w:pPr>
        <w:pStyle w:val="Default"/>
        <w:rPr>
          <w:rFonts w:ascii="Calibri" w:hAnsi="Calibri" w:cs="Calibri"/>
        </w:rPr>
      </w:pPr>
      <w:r w:rsidRPr="00854E8E">
        <w:rPr>
          <w:rFonts w:ascii="Calibri" w:hAnsi="Calibri" w:cs="Calibri"/>
          <w:u w:val="single"/>
        </w:rPr>
        <w:t>Discussion:</w:t>
      </w:r>
      <w:r w:rsidRPr="00854E8E">
        <w:rPr>
          <w:rFonts w:ascii="Calibri" w:hAnsi="Calibri" w:cs="Calibri"/>
        </w:rPr>
        <w:t xml:space="preserve"> Information flow control regulates where information can travel within a system and between systems (in contrast to who is allowed to access the information) and without regard to subsequent accesses to that information. Flow control restrictions include blocking external traffic that claims to be from within the organization, keeping export-controlled information from being transmitted in the clear to the Internet, restricting web requests that are not from the internal web proxy server, and limiting information transfers between organizations based on data structures and content. Transferring information between organizations may require an agreement specifying how the information flow is enforced (see CA-3). Transferring information between systems in different security or privacy domains with different security or privacy policies introduces the risk that such transfers violate one or more domain security or privacy policies. In such situations, information owners/stewards provide guidance at designated policy enforcement points between connected systems. Organizations consider mandating specific architectural solutions to enforce specific security and privacy policies. Enforcement includes prohibiting information transfers between connected systems (i.e., allowing access only), verifying write permissions before accepting information from another security or privacy domain or connected system, employing hardware mechanisms to enforce one-way information flows, and implementing trustworthy regrading mechanisms to reassign security or privacy attributes and labels. </w:t>
      </w:r>
    </w:p>
    <w:p w14:paraId="58157999" w14:textId="77777777" w:rsidR="002B3003" w:rsidRDefault="00854E8E" w:rsidP="002B3003">
      <w:pPr>
        <w:widowControl/>
        <w:adjustRightInd w:val="0"/>
        <w:rPr>
          <w:rFonts w:eastAsiaTheme="minorHAnsi"/>
          <w:color w:val="000000"/>
          <w:sz w:val="24"/>
          <w:szCs w:val="24"/>
        </w:rPr>
      </w:pPr>
      <w:r w:rsidRPr="00854E8E">
        <w:rPr>
          <w:rFonts w:eastAsiaTheme="minorHAnsi"/>
          <w:color w:val="000000"/>
          <w:sz w:val="24"/>
          <w:szCs w:val="24"/>
        </w:rPr>
        <w:t xml:space="preserve">Organizations commonly employ information flow control policies and enforcement mechanisms to control the flow of information between designated sources and destinations within systems and between connected systems. Flow control is based on the characteristics of the information and/or the information path. Enforcement occurs, for example, in boundary protection devices that employ rule sets or establish configuration settings that restrict system services, provide a packet-filtering capability based on header information, or provide a message-filtering capability based on message content. Organizations also consider the trustworthiness of filtering and/or inspection mechanisms (i.e., hardware, firmware, and software components) that are critical to information flow enforcement. Control enhancements 3 through 32 primarily address cross-domain solution needs that focus on more advanced filtering techniques, in-depth analysis, and stronger flow enforcement mechanisms implemented in cross-domain products, such as high-assurance guards. Such capabilities are generally not available in commercial off-the-shelf products. Information flow enforcement also applies to control plane traffic (e.g., routing and DNS). </w:t>
      </w:r>
    </w:p>
    <w:p w14:paraId="33D73EC2" w14:textId="386FB1F9" w:rsidR="004B1852" w:rsidRDefault="00854E8E" w:rsidP="002B3003">
      <w:pPr>
        <w:widowControl/>
        <w:adjustRightInd w:val="0"/>
        <w:rPr>
          <w:rFonts w:eastAsiaTheme="minorHAnsi"/>
          <w:color w:val="000000"/>
          <w:sz w:val="24"/>
          <w:szCs w:val="24"/>
        </w:rPr>
      </w:pPr>
      <w:r w:rsidRPr="00854E8E">
        <w:rPr>
          <w:rFonts w:eastAsiaTheme="minorHAnsi"/>
          <w:color w:val="000000"/>
          <w:sz w:val="24"/>
          <w:szCs w:val="24"/>
          <w:u w:val="single"/>
        </w:rPr>
        <w:t>Related Controls:</w:t>
      </w:r>
      <w:r w:rsidRPr="00854E8E">
        <w:rPr>
          <w:rFonts w:eastAsiaTheme="minorHAnsi"/>
          <w:color w:val="000000"/>
          <w:sz w:val="24"/>
          <w:szCs w:val="24"/>
        </w:rPr>
        <w:t xml:space="preserve"> AC-3, AC-6, AC-16, AC-17, AC-19, AC-21, AU-10, CA-3, CA-9, CM-7, PL-9, PM-24, SA-17, SC-4, SC-7, SC-16, SC-31.</w:t>
      </w:r>
    </w:p>
    <w:p w14:paraId="300B7F8A" w14:textId="77777777" w:rsidR="00DF045F" w:rsidRDefault="00DF045F" w:rsidP="002B3003">
      <w:pPr>
        <w:widowControl/>
        <w:adjustRightInd w:val="0"/>
        <w:rPr>
          <w:rFonts w:eastAsiaTheme="minorHAnsi"/>
          <w:color w:val="000000"/>
          <w:sz w:val="24"/>
          <w:szCs w:val="24"/>
        </w:rPr>
      </w:pPr>
    </w:p>
    <w:p w14:paraId="777C73F0" w14:textId="7F4B2C0F" w:rsidR="00DF045F" w:rsidRPr="00DF045F" w:rsidRDefault="00DF045F" w:rsidP="00F84A9B">
      <w:pPr>
        <w:pStyle w:val="Heading2"/>
      </w:pPr>
      <w:bookmarkStart w:id="72" w:name="_Toc149844416"/>
      <w:r w:rsidRPr="00DF045F">
        <w:t>AC-6 LEAST PRIVILEGE</w:t>
      </w:r>
      <w:bookmarkEnd w:id="72"/>
      <w:r w:rsidRPr="00DF045F">
        <w:t xml:space="preserve"> </w:t>
      </w:r>
    </w:p>
    <w:p w14:paraId="7C78C0EF" w14:textId="60DABFD8" w:rsidR="00DF045F" w:rsidRDefault="00DF045F" w:rsidP="00DF045F">
      <w:pPr>
        <w:widowControl/>
        <w:adjustRightInd w:val="0"/>
        <w:rPr>
          <w:rFonts w:eastAsiaTheme="minorHAnsi"/>
          <w:color w:val="000000"/>
          <w:sz w:val="24"/>
          <w:szCs w:val="24"/>
        </w:rPr>
      </w:pPr>
      <w:r w:rsidRPr="00DF045F">
        <w:rPr>
          <w:rFonts w:eastAsiaTheme="minorHAnsi"/>
          <w:color w:val="000000"/>
          <w:sz w:val="24"/>
          <w:szCs w:val="24"/>
          <w:u w:val="single"/>
        </w:rPr>
        <w:t>Control:</w:t>
      </w:r>
      <w:r w:rsidRPr="00DF045F">
        <w:rPr>
          <w:rFonts w:eastAsiaTheme="minorHAnsi"/>
          <w:color w:val="000000"/>
          <w:sz w:val="24"/>
          <w:szCs w:val="24"/>
        </w:rPr>
        <w:t xml:space="preserve"> Employ the principle of least privilege, allowing only authorized accesses for users (or processes acting on behalf of users) that are necessary to accomplish assigned organizational tasks. </w:t>
      </w:r>
    </w:p>
    <w:p w14:paraId="42FEAF8A" w14:textId="77777777" w:rsidR="009320E4" w:rsidRPr="00DF045F" w:rsidRDefault="009320E4" w:rsidP="00DF045F">
      <w:pPr>
        <w:widowControl/>
        <w:adjustRightInd w:val="0"/>
        <w:rPr>
          <w:rFonts w:eastAsiaTheme="minorHAnsi"/>
          <w:color w:val="000000"/>
          <w:sz w:val="24"/>
          <w:szCs w:val="24"/>
        </w:rPr>
      </w:pPr>
    </w:p>
    <w:p w14:paraId="3595663C" w14:textId="77777777" w:rsidR="00DF045F" w:rsidRDefault="00DF045F" w:rsidP="00DF045F">
      <w:pPr>
        <w:widowControl/>
        <w:adjustRightInd w:val="0"/>
        <w:rPr>
          <w:rFonts w:eastAsiaTheme="minorHAnsi"/>
          <w:color w:val="000000"/>
          <w:sz w:val="24"/>
          <w:szCs w:val="24"/>
        </w:rPr>
      </w:pPr>
      <w:r w:rsidRPr="00DF045F">
        <w:rPr>
          <w:rFonts w:eastAsiaTheme="minorHAnsi"/>
          <w:color w:val="000000"/>
          <w:sz w:val="24"/>
          <w:szCs w:val="24"/>
          <w:u w:val="single"/>
        </w:rPr>
        <w:t>Discussion:</w:t>
      </w:r>
      <w:r w:rsidRPr="00DF045F">
        <w:rPr>
          <w:rFonts w:eastAsiaTheme="minorHAnsi"/>
          <w:color w:val="000000"/>
          <w:sz w:val="24"/>
          <w:szCs w:val="24"/>
        </w:rPr>
        <w:t xml:space="preserve"> Organizations employ least privilege for specific duties and systems. The principle of least privilege is also applied to system processes, ensuring that the processes have access to systems and operate at privilege levels no higher than necessary to accomplish organizational missions or business functions. Organizations consider the creation of additional processes, roles, and accounts as necessary to achieve least privilege. Organizations apply least privilege to the development, implementation, and operation of organizational systems. </w:t>
      </w:r>
    </w:p>
    <w:p w14:paraId="7DF5A0AE" w14:textId="74C49BAE" w:rsidR="002B3003" w:rsidRPr="00DF045F" w:rsidRDefault="00DF045F" w:rsidP="00DF045F">
      <w:pPr>
        <w:widowControl/>
        <w:adjustRightInd w:val="0"/>
        <w:rPr>
          <w:rFonts w:eastAsiaTheme="minorHAnsi"/>
          <w:color w:val="000000"/>
          <w:sz w:val="24"/>
          <w:szCs w:val="24"/>
        </w:rPr>
      </w:pPr>
      <w:r w:rsidRPr="00DF045F">
        <w:rPr>
          <w:rFonts w:eastAsiaTheme="minorHAnsi"/>
          <w:color w:val="000000"/>
          <w:sz w:val="24"/>
          <w:szCs w:val="24"/>
          <w:u w:val="single"/>
        </w:rPr>
        <w:t>Related Controls:</w:t>
      </w:r>
      <w:r w:rsidRPr="00DF045F">
        <w:rPr>
          <w:rFonts w:eastAsiaTheme="minorHAnsi"/>
          <w:color w:val="000000"/>
          <w:sz w:val="24"/>
          <w:szCs w:val="24"/>
        </w:rPr>
        <w:t xml:space="preserve"> AC-2, AC-3, AC-5, AC-16, CM-5, CM-11, PL-2, PM-12, SA-8, SA-15, SA-17, SC-38.</w:t>
      </w:r>
    </w:p>
    <w:p w14:paraId="7390EA4F" w14:textId="77777777" w:rsidR="0039277D" w:rsidRDefault="0039277D" w:rsidP="002B3003">
      <w:pPr>
        <w:widowControl/>
        <w:adjustRightInd w:val="0"/>
        <w:rPr>
          <w:rFonts w:eastAsiaTheme="minorHAnsi"/>
          <w:b/>
          <w:bCs/>
          <w:color w:val="000000"/>
          <w:sz w:val="24"/>
          <w:szCs w:val="24"/>
        </w:rPr>
      </w:pPr>
    </w:p>
    <w:p w14:paraId="3E0BEA7F" w14:textId="6458DD35" w:rsidR="002B3003" w:rsidRPr="002B3003" w:rsidRDefault="002B3003" w:rsidP="00F84A9B">
      <w:pPr>
        <w:pStyle w:val="Heading2"/>
      </w:pPr>
      <w:bookmarkStart w:id="73" w:name="_Toc149844417"/>
      <w:r w:rsidRPr="002B3003">
        <w:t>AC-8 SYSTEM USE NOTIFICATION</w:t>
      </w:r>
      <w:bookmarkEnd w:id="73"/>
      <w:r w:rsidRPr="002B3003">
        <w:t xml:space="preserve"> </w:t>
      </w:r>
    </w:p>
    <w:p w14:paraId="6A2FEBCE" w14:textId="77777777" w:rsidR="002B3003" w:rsidRPr="002B3003" w:rsidRDefault="002B3003" w:rsidP="002B3003">
      <w:pPr>
        <w:widowControl/>
        <w:adjustRightInd w:val="0"/>
        <w:rPr>
          <w:rFonts w:eastAsiaTheme="minorHAnsi"/>
          <w:color w:val="000000"/>
          <w:sz w:val="24"/>
          <w:szCs w:val="24"/>
          <w:u w:val="single"/>
        </w:rPr>
      </w:pPr>
      <w:r w:rsidRPr="002B3003">
        <w:rPr>
          <w:rFonts w:eastAsiaTheme="minorHAnsi"/>
          <w:color w:val="000000"/>
          <w:sz w:val="24"/>
          <w:szCs w:val="24"/>
          <w:u w:val="single"/>
        </w:rPr>
        <w:t xml:space="preserve">Control: </w:t>
      </w:r>
    </w:p>
    <w:p w14:paraId="4B7621F1" w14:textId="6EFFF7F4" w:rsidR="002B3003" w:rsidRPr="002B3003" w:rsidRDefault="002B3003" w:rsidP="002B3003">
      <w:pPr>
        <w:widowControl/>
        <w:adjustRightInd w:val="0"/>
        <w:spacing w:after="66"/>
        <w:rPr>
          <w:rFonts w:eastAsiaTheme="minorHAnsi"/>
          <w:color w:val="000000"/>
          <w:sz w:val="24"/>
          <w:szCs w:val="24"/>
        </w:rPr>
      </w:pPr>
      <w:r w:rsidRPr="002B3003">
        <w:rPr>
          <w:rFonts w:eastAsiaTheme="minorHAnsi"/>
          <w:color w:val="000000"/>
          <w:sz w:val="24"/>
          <w:szCs w:val="24"/>
        </w:rPr>
        <w:t>a. Display [</w:t>
      </w:r>
      <w:r w:rsidRPr="002B3003">
        <w:rPr>
          <w:rFonts w:eastAsiaTheme="minorHAnsi"/>
          <w:i/>
          <w:iCs/>
          <w:color w:val="000000"/>
          <w:sz w:val="24"/>
          <w:szCs w:val="24"/>
        </w:rPr>
        <w:t>Assignment: organization-defined system uses notification message or banner</w:t>
      </w:r>
      <w:r w:rsidRPr="002B3003">
        <w:rPr>
          <w:rFonts w:eastAsiaTheme="minorHAnsi"/>
          <w:color w:val="000000"/>
          <w:sz w:val="24"/>
          <w:szCs w:val="24"/>
        </w:rPr>
        <w:t xml:space="preserve">] to users before granting access to the system that provides privacy and security notices consistent with applicable laws, executive orders, directives, regulations, policies, standards, and guidelines and state that: </w:t>
      </w:r>
    </w:p>
    <w:p w14:paraId="0E00E7CE" w14:textId="3E5E8C2F" w:rsidR="002B3003" w:rsidRPr="002B3003" w:rsidRDefault="002B3003" w:rsidP="002B3003">
      <w:pPr>
        <w:widowControl/>
        <w:adjustRightInd w:val="0"/>
        <w:spacing w:after="66"/>
        <w:rPr>
          <w:rFonts w:eastAsiaTheme="minorHAnsi"/>
          <w:color w:val="000000"/>
          <w:sz w:val="24"/>
          <w:szCs w:val="24"/>
        </w:rPr>
      </w:pPr>
      <w:r w:rsidRPr="002B3003">
        <w:rPr>
          <w:rFonts w:eastAsiaTheme="minorHAnsi"/>
          <w:color w:val="000000"/>
          <w:sz w:val="24"/>
          <w:szCs w:val="24"/>
        </w:rPr>
        <w:t xml:space="preserve">1. Users are accessing a U.S. Government system. </w:t>
      </w:r>
    </w:p>
    <w:p w14:paraId="53C987BA" w14:textId="2032932A" w:rsidR="002B3003" w:rsidRPr="002B3003" w:rsidRDefault="002B3003" w:rsidP="002B3003">
      <w:pPr>
        <w:widowControl/>
        <w:adjustRightInd w:val="0"/>
        <w:spacing w:after="66"/>
        <w:rPr>
          <w:rFonts w:eastAsiaTheme="minorHAnsi"/>
          <w:color w:val="000000"/>
          <w:sz w:val="24"/>
          <w:szCs w:val="24"/>
        </w:rPr>
      </w:pPr>
      <w:r w:rsidRPr="002B3003">
        <w:rPr>
          <w:rFonts w:eastAsiaTheme="minorHAnsi"/>
          <w:color w:val="000000"/>
          <w:sz w:val="24"/>
          <w:szCs w:val="24"/>
        </w:rPr>
        <w:t xml:space="preserve">2. System usage may be monitored, recorded, and subject to audit. </w:t>
      </w:r>
    </w:p>
    <w:p w14:paraId="7568C5C1" w14:textId="77777777" w:rsidR="002B3003" w:rsidRPr="002B3003" w:rsidRDefault="002B3003" w:rsidP="002B3003">
      <w:pPr>
        <w:widowControl/>
        <w:adjustRightInd w:val="0"/>
        <w:spacing w:after="66"/>
        <w:rPr>
          <w:rFonts w:eastAsiaTheme="minorHAnsi"/>
          <w:color w:val="000000"/>
          <w:sz w:val="24"/>
          <w:szCs w:val="24"/>
        </w:rPr>
      </w:pPr>
      <w:r w:rsidRPr="002B3003">
        <w:rPr>
          <w:rFonts w:eastAsiaTheme="minorHAnsi"/>
          <w:color w:val="000000"/>
          <w:sz w:val="24"/>
          <w:szCs w:val="24"/>
        </w:rPr>
        <w:t xml:space="preserve">3. Unauthorized use of the system is prohibited and subject to criminal and civil penalties; and </w:t>
      </w:r>
    </w:p>
    <w:p w14:paraId="4F777F7D" w14:textId="0E8F6881" w:rsidR="002B3003" w:rsidRPr="002B3003" w:rsidRDefault="002B3003" w:rsidP="002B3003">
      <w:pPr>
        <w:widowControl/>
        <w:adjustRightInd w:val="0"/>
        <w:spacing w:after="66"/>
        <w:rPr>
          <w:rFonts w:eastAsiaTheme="minorHAnsi"/>
          <w:color w:val="000000"/>
          <w:sz w:val="24"/>
          <w:szCs w:val="24"/>
        </w:rPr>
      </w:pPr>
      <w:r w:rsidRPr="002B3003">
        <w:rPr>
          <w:rFonts w:eastAsiaTheme="minorHAnsi"/>
          <w:color w:val="000000"/>
          <w:sz w:val="24"/>
          <w:szCs w:val="24"/>
        </w:rPr>
        <w:t xml:space="preserve">4. Use of the system indicates consent to monitoring and recording. </w:t>
      </w:r>
    </w:p>
    <w:p w14:paraId="3662BA59" w14:textId="77777777" w:rsidR="002B3003" w:rsidRPr="002B3003" w:rsidRDefault="002B3003" w:rsidP="002B3003">
      <w:pPr>
        <w:widowControl/>
        <w:adjustRightInd w:val="0"/>
        <w:spacing w:after="66"/>
        <w:rPr>
          <w:rFonts w:eastAsiaTheme="minorHAnsi"/>
          <w:color w:val="000000"/>
          <w:sz w:val="24"/>
          <w:szCs w:val="24"/>
        </w:rPr>
      </w:pPr>
      <w:r w:rsidRPr="002B3003">
        <w:rPr>
          <w:rFonts w:eastAsiaTheme="minorHAnsi"/>
          <w:color w:val="000000"/>
          <w:sz w:val="24"/>
          <w:szCs w:val="24"/>
        </w:rPr>
        <w:t xml:space="preserve">b. Retain the notification message or banner on the screen until users acknowledge the usage conditions and take explicit actions to log on to or further access the system; and </w:t>
      </w:r>
    </w:p>
    <w:p w14:paraId="0493BD4E" w14:textId="77777777" w:rsidR="002B3003" w:rsidRPr="002B3003" w:rsidRDefault="002B3003" w:rsidP="002B3003">
      <w:pPr>
        <w:widowControl/>
        <w:adjustRightInd w:val="0"/>
        <w:spacing w:after="66"/>
        <w:rPr>
          <w:rFonts w:eastAsiaTheme="minorHAnsi"/>
          <w:color w:val="000000"/>
          <w:sz w:val="24"/>
          <w:szCs w:val="24"/>
        </w:rPr>
      </w:pPr>
      <w:r w:rsidRPr="002B3003">
        <w:rPr>
          <w:rFonts w:eastAsiaTheme="minorHAnsi"/>
          <w:color w:val="000000"/>
          <w:sz w:val="24"/>
          <w:szCs w:val="24"/>
        </w:rPr>
        <w:t xml:space="preserve">c. For publicly accessible systems: </w:t>
      </w:r>
    </w:p>
    <w:p w14:paraId="32D20C10" w14:textId="20D9C26A" w:rsidR="002B3003" w:rsidRPr="002B3003" w:rsidRDefault="002B3003" w:rsidP="002B3003">
      <w:pPr>
        <w:widowControl/>
        <w:adjustRightInd w:val="0"/>
        <w:spacing w:after="66"/>
        <w:rPr>
          <w:rFonts w:eastAsiaTheme="minorHAnsi"/>
          <w:color w:val="000000"/>
          <w:sz w:val="24"/>
          <w:szCs w:val="24"/>
        </w:rPr>
      </w:pPr>
      <w:r w:rsidRPr="002B3003">
        <w:rPr>
          <w:rFonts w:eastAsiaTheme="minorHAnsi"/>
          <w:color w:val="000000"/>
          <w:sz w:val="24"/>
          <w:szCs w:val="24"/>
        </w:rPr>
        <w:t>1. Display system use information [</w:t>
      </w:r>
      <w:r w:rsidRPr="002B3003">
        <w:rPr>
          <w:rFonts w:eastAsiaTheme="minorHAnsi"/>
          <w:i/>
          <w:iCs/>
          <w:color w:val="000000"/>
          <w:sz w:val="24"/>
          <w:szCs w:val="24"/>
        </w:rPr>
        <w:t>Assignment: organization-defined conditions</w:t>
      </w:r>
      <w:r w:rsidRPr="002B3003">
        <w:rPr>
          <w:rFonts w:eastAsiaTheme="minorHAnsi"/>
          <w:color w:val="000000"/>
          <w:sz w:val="24"/>
          <w:szCs w:val="24"/>
        </w:rPr>
        <w:t xml:space="preserve">], before granting further access to the publicly accessible system. </w:t>
      </w:r>
    </w:p>
    <w:p w14:paraId="58D4E076" w14:textId="77777777" w:rsidR="002B3003" w:rsidRPr="002B3003" w:rsidRDefault="002B3003" w:rsidP="002B3003">
      <w:pPr>
        <w:pStyle w:val="Default"/>
        <w:rPr>
          <w:rFonts w:ascii="Calibri" w:hAnsi="Calibri" w:cs="Calibri"/>
        </w:rPr>
      </w:pPr>
      <w:r w:rsidRPr="002B3003">
        <w:rPr>
          <w:rFonts w:ascii="Calibri" w:hAnsi="Calibri" w:cs="Calibri"/>
        </w:rPr>
        <w:t xml:space="preserve">2. Display references, if any, to monitoring, recording, or auditing that are consistent with privacy accommodations for such systems that generally prohibit those activities; and </w:t>
      </w:r>
    </w:p>
    <w:p w14:paraId="79B3EBED" w14:textId="3FA11474" w:rsidR="002B3003" w:rsidRDefault="002B3003" w:rsidP="002B3003">
      <w:pPr>
        <w:widowControl/>
        <w:adjustRightInd w:val="0"/>
        <w:rPr>
          <w:rFonts w:eastAsiaTheme="minorHAnsi"/>
          <w:color w:val="000000"/>
          <w:sz w:val="24"/>
          <w:szCs w:val="24"/>
        </w:rPr>
      </w:pPr>
      <w:r w:rsidRPr="002B3003">
        <w:rPr>
          <w:rFonts w:eastAsiaTheme="minorHAnsi"/>
          <w:color w:val="000000"/>
          <w:sz w:val="24"/>
          <w:szCs w:val="24"/>
        </w:rPr>
        <w:t xml:space="preserve">3. Include a description of the authorized uses of the system. </w:t>
      </w:r>
    </w:p>
    <w:p w14:paraId="219A7F62" w14:textId="77777777" w:rsidR="009320E4" w:rsidRPr="002B3003" w:rsidRDefault="009320E4" w:rsidP="002B3003">
      <w:pPr>
        <w:widowControl/>
        <w:adjustRightInd w:val="0"/>
        <w:rPr>
          <w:rFonts w:eastAsiaTheme="minorHAnsi"/>
          <w:color w:val="000000"/>
          <w:sz w:val="24"/>
          <w:szCs w:val="24"/>
        </w:rPr>
      </w:pPr>
    </w:p>
    <w:p w14:paraId="066ED3DE" w14:textId="77777777" w:rsidR="002B3003" w:rsidRPr="002B3003" w:rsidRDefault="002B3003" w:rsidP="002B3003">
      <w:pPr>
        <w:widowControl/>
        <w:adjustRightInd w:val="0"/>
        <w:rPr>
          <w:rFonts w:eastAsiaTheme="minorHAnsi"/>
          <w:color w:val="000000"/>
          <w:sz w:val="24"/>
          <w:szCs w:val="24"/>
        </w:rPr>
      </w:pPr>
      <w:r w:rsidRPr="002B3003">
        <w:rPr>
          <w:rFonts w:eastAsiaTheme="minorHAnsi"/>
          <w:color w:val="000000"/>
          <w:sz w:val="24"/>
          <w:szCs w:val="24"/>
          <w:u w:val="single"/>
        </w:rPr>
        <w:t>Discussion:</w:t>
      </w:r>
      <w:r w:rsidRPr="002B3003">
        <w:rPr>
          <w:rFonts w:eastAsiaTheme="minorHAnsi"/>
          <w:color w:val="000000"/>
          <w:sz w:val="24"/>
          <w:szCs w:val="24"/>
        </w:rPr>
        <w:t xml:space="preserve"> System use notifications can be implemented using messages or warning banners displayed before individuals log in to systems. System use notifications are used only for access via logon interfaces with human users. Notifications are not required when human interfaces do not exist. Based on an assessment of risk, organizations consider whether or not a secondary system use notification is needed to access applications or other system resources after the initial network logon. Organizations consider system use notification messages or banners displayed in multiple languages based on organizational needs and the demographics of system users. Organizations consult with the privacy office for input regarding privacy messaging and the Office of the General Counsel or organizational equivalent for legal review and approval of warning banner content. </w:t>
      </w:r>
    </w:p>
    <w:p w14:paraId="64C2AD5C" w14:textId="77777777" w:rsidR="002B3003" w:rsidRPr="002B3003" w:rsidRDefault="002B3003" w:rsidP="002B3003">
      <w:pPr>
        <w:widowControl/>
        <w:adjustRightInd w:val="0"/>
        <w:rPr>
          <w:rFonts w:eastAsiaTheme="minorHAnsi"/>
          <w:color w:val="000000"/>
          <w:sz w:val="24"/>
          <w:szCs w:val="24"/>
        </w:rPr>
      </w:pPr>
      <w:r w:rsidRPr="002B3003">
        <w:rPr>
          <w:rFonts w:eastAsiaTheme="minorHAnsi"/>
          <w:color w:val="000000"/>
          <w:sz w:val="24"/>
          <w:szCs w:val="24"/>
          <w:u w:val="single"/>
        </w:rPr>
        <w:t>Related Controls:</w:t>
      </w:r>
      <w:r w:rsidRPr="002B3003">
        <w:rPr>
          <w:rFonts w:eastAsiaTheme="minorHAnsi"/>
          <w:color w:val="000000"/>
          <w:sz w:val="24"/>
          <w:szCs w:val="24"/>
        </w:rPr>
        <w:t xml:space="preserve"> AC-14, PL-4, SI-4. </w:t>
      </w:r>
    </w:p>
    <w:p w14:paraId="1B8187BA" w14:textId="77777777" w:rsidR="002B3003" w:rsidRPr="002B3003" w:rsidRDefault="002B3003" w:rsidP="002B3003">
      <w:pPr>
        <w:widowControl/>
        <w:adjustRightInd w:val="0"/>
        <w:rPr>
          <w:rFonts w:eastAsiaTheme="minorHAnsi"/>
          <w:color w:val="000000"/>
          <w:sz w:val="24"/>
          <w:szCs w:val="24"/>
        </w:rPr>
      </w:pPr>
      <w:r w:rsidRPr="002B3003">
        <w:rPr>
          <w:rFonts w:eastAsiaTheme="minorHAnsi"/>
          <w:color w:val="000000"/>
          <w:sz w:val="24"/>
          <w:szCs w:val="24"/>
          <w:u w:val="single"/>
        </w:rPr>
        <w:t>Control Enhancements:</w:t>
      </w:r>
      <w:r w:rsidRPr="002B3003">
        <w:rPr>
          <w:rFonts w:eastAsiaTheme="minorHAnsi"/>
          <w:color w:val="000000"/>
          <w:sz w:val="24"/>
          <w:szCs w:val="24"/>
        </w:rPr>
        <w:t xml:space="preserve"> None. </w:t>
      </w:r>
    </w:p>
    <w:p w14:paraId="1CBC6BE8" w14:textId="30E33F54" w:rsidR="00854E8E" w:rsidRDefault="002B3003" w:rsidP="002B3003">
      <w:pPr>
        <w:widowControl/>
        <w:adjustRightInd w:val="0"/>
        <w:rPr>
          <w:rFonts w:eastAsiaTheme="minorHAnsi"/>
          <w:color w:val="000000"/>
          <w:sz w:val="24"/>
          <w:szCs w:val="24"/>
        </w:rPr>
      </w:pPr>
      <w:r w:rsidRPr="002B3003">
        <w:rPr>
          <w:rFonts w:eastAsiaTheme="minorHAnsi"/>
          <w:color w:val="000000"/>
          <w:sz w:val="24"/>
          <w:szCs w:val="24"/>
          <w:u w:val="single"/>
        </w:rPr>
        <w:t>References:</w:t>
      </w:r>
      <w:r w:rsidRPr="002B3003">
        <w:rPr>
          <w:rFonts w:eastAsiaTheme="minorHAnsi"/>
          <w:color w:val="000000"/>
          <w:sz w:val="24"/>
          <w:szCs w:val="24"/>
        </w:rPr>
        <w:t xml:space="preserve"> None.</w:t>
      </w:r>
    </w:p>
    <w:p w14:paraId="19014FFD" w14:textId="77777777" w:rsidR="002B3003" w:rsidRDefault="002B3003" w:rsidP="002B3003">
      <w:pPr>
        <w:widowControl/>
        <w:adjustRightInd w:val="0"/>
        <w:rPr>
          <w:rFonts w:ascii="Cambria"/>
          <w:i/>
          <w:color w:val="365F91"/>
          <w:sz w:val="24"/>
        </w:rPr>
      </w:pPr>
    </w:p>
    <w:p w14:paraId="498FACE5" w14:textId="3F962C33" w:rsidR="00854E8E" w:rsidRPr="00854E8E" w:rsidRDefault="00854E8E" w:rsidP="00F84A9B">
      <w:pPr>
        <w:pStyle w:val="Heading2"/>
      </w:pPr>
      <w:bookmarkStart w:id="74" w:name="_Toc149844418"/>
      <w:r w:rsidRPr="00854E8E">
        <w:t>AC-9 PREVIOUS LOGON NOTIFICATION</w:t>
      </w:r>
      <w:bookmarkEnd w:id="74"/>
      <w:r w:rsidRPr="00854E8E">
        <w:t xml:space="preserve"> </w:t>
      </w:r>
    </w:p>
    <w:p w14:paraId="27E8B0EC" w14:textId="3F1592E4" w:rsidR="00854E8E" w:rsidRDefault="00854E8E" w:rsidP="00854E8E">
      <w:pPr>
        <w:widowControl/>
        <w:adjustRightInd w:val="0"/>
        <w:rPr>
          <w:rFonts w:eastAsiaTheme="minorHAnsi"/>
          <w:color w:val="000000"/>
          <w:sz w:val="24"/>
          <w:szCs w:val="24"/>
        </w:rPr>
      </w:pPr>
      <w:r w:rsidRPr="00854E8E">
        <w:rPr>
          <w:rFonts w:eastAsiaTheme="minorHAnsi"/>
          <w:color w:val="000000"/>
          <w:sz w:val="24"/>
          <w:szCs w:val="24"/>
          <w:u w:val="single"/>
        </w:rPr>
        <w:t>Control:</w:t>
      </w:r>
      <w:r w:rsidRPr="00854E8E">
        <w:rPr>
          <w:rFonts w:eastAsiaTheme="minorHAnsi"/>
          <w:color w:val="000000"/>
          <w:sz w:val="24"/>
          <w:szCs w:val="24"/>
        </w:rPr>
        <w:t xml:space="preserve"> Notify the user, upon successful logon to the system, of the date and time of the last logon. </w:t>
      </w:r>
    </w:p>
    <w:p w14:paraId="39B108D3" w14:textId="77777777" w:rsidR="009320E4" w:rsidRPr="00854E8E" w:rsidRDefault="009320E4" w:rsidP="00854E8E">
      <w:pPr>
        <w:widowControl/>
        <w:adjustRightInd w:val="0"/>
        <w:rPr>
          <w:rFonts w:eastAsiaTheme="minorHAnsi"/>
          <w:color w:val="000000"/>
          <w:sz w:val="24"/>
          <w:szCs w:val="24"/>
        </w:rPr>
      </w:pPr>
    </w:p>
    <w:p w14:paraId="276FAFA1" w14:textId="77777777" w:rsidR="00DF045F" w:rsidRDefault="00854E8E" w:rsidP="00DF045F">
      <w:pPr>
        <w:widowControl/>
        <w:adjustRightInd w:val="0"/>
        <w:rPr>
          <w:rFonts w:eastAsiaTheme="minorHAnsi"/>
          <w:color w:val="000000"/>
          <w:sz w:val="24"/>
          <w:szCs w:val="24"/>
        </w:rPr>
      </w:pPr>
      <w:r w:rsidRPr="00854E8E">
        <w:rPr>
          <w:rFonts w:eastAsiaTheme="minorHAnsi"/>
          <w:color w:val="000000"/>
          <w:sz w:val="24"/>
          <w:szCs w:val="24"/>
          <w:u w:val="single"/>
        </w:rPr>
        <w:t>Discussion:</w:t>
      </w:r>
      <w:r w:rsidRPr="00854E8E">
        <w:rPr>
          <w:rFonts w:eastAsiaTheme="minorHAnsi"/>
          <w:color w:val="000000"/>
          <w:sz w:val="24"/>
          <w:szCs w:val="24"/>
        </w:rPr>
        <w:t xml:space="preserve"> Previous logon notification is applicable to system access via human user interfaces and access to systems that occurs in other types of architectures. Information about the last successful logon allows the user to recognize if the date and time provided is not consistent with the user’s last access. </w:t>
      </w:r>
    </w:p>
    <w:p w14:paraId="5043030C" w14:textId="02B1774D" w:rsidR="004B1852" w:rsidRDefault="00854E8E" w:rsidP="00DF045F">
      <w:pPr>
        <w:widowControl/>
        <w:adjustRightInd w:val="0"/>
        <w:rPr>
          <w:rFonts w:eastAsiaTheme="minorHAnsi"/>
          <w:color w:val="000000"/>
          <w:sz w:val="24"/>
          <w:szCs w:val="24"/>
        </w:rPr>
      </w:pPr>
      <w:r w:rsidRPr="00854E8E">
        <w:rPr>
          <w:rFonts w:eastAsiaTheme="minorHAnsi"/>
          <w:color w:val="000000"/>
          <w:sz w:val="24"/>
          <w:szCs w:val="24"/>
          <w:u w:val="single"/>
        </w:rPr>
        <w:t>Related Controls:</w:t>
      </w:r>
      <w:r w:rsidRPr="00854E8E">
        <w:rPr>
          <w:rFonts w:eastAsiaTheme="minorHAnsi"/>
          <w:color w:val="000000"/>
          <w:sz w:val="24"/>
          <w:szCs w:val="24"/>
        </w:rPr>
        <w:t xml:space="preserve"> AC-7, PL-4.</w:t>
      </w:r>
    </w:p>
    <w:p w14:paraId="6D3A8735" w14:textId="77777777" w:rsidR="00DF045F" w:rsidRDefault="00DF045F" w:rsidP="00DF045F">
      <w:pPr>
        <w:widowControl/>
        <w:adjustRightInd w:val="0"/>
        <w:rPr>
          <w:rFonts w:eastAsiaTheme="minorHAnsi"/>
          <w:color w:val="000000"/>
          <w:sz w:val="24"/>
          <w:szCs w:val="24"/>
        </w:rPr>
      </w:pPr>
    </w:p>
    <w:p w14:paraId="5081FC5E" w14:textId="77777777" w:rsidR="00DF045F" w:rsidRPr="00DF045F" w:rsidRDefault="00DF045F" w:rsidP="00F84A9B">
      <w:pPr>
        <w:pStyle w:val="Heading2"/>
      </w:pPr>
      <w:bookmarkStart w:id="75" w:name="_Toc149844419"/>
      <w:r w:rsidRPr="00DF045F">
        <w:t>AC-11 DEVICE LOCK</w:t>
      </w:r>
      <w:bookmarkEnd w:id="75"/>
      <w:r w:rsidRPr="00DF045F">
        <w:t xml:space="preserve"> </w:t>
      </w:r>
    </w:p>
    <w:p w14:paraId="25BB94A4" w14:textId="77777777" w:rsidR="00DF045F" w:rsidRPr="00DF045F" w:rsidRDefault="00DF045F" w:rsidP="00DF045F">
      <w:pPr>
        <w:widowControl/>
        <w:adjustRightInd w:val="0"/>
        <w:rPr>
          <w:rFonts w:eastAsiaTheme="minorHAnsi"/>
          <w:color w:val="000000"/>
          <w:sz w:val="24"/>
          <w:szCs w:val="24"/>
          <w:u w:val="single"/>
        </w:rPr>
      </w:pPr>
      <w:r w:rsidRPr="00DF045F">
        <w:rPr>
          <w:rFonts w:eastAsiaTheme="minorHAnsi"/>
          <w:color w:val="000000"/>
          <w:sz w:val="24"/>
          <w:szCs w:val="24"/>
          <w:u w:val="single"/>
        </w:rPr>
        <w:t xml:space="preserve">Control: </w:t>
      </w:r>
    </w:p>
    <w:p w14:paraId="28422009" w14:textId="77777777" w:rsidR="00DF045F" w:rsidRPr="00DF045F" w:rsidRDefault="00DF045F" w:rsidP="00DF045F">
      <w:pPr>
        <w:widowControl/>
        <w:adjustRightInd w:val="0"/>
        <w:spacing w:after="64"/>
        <w:rPr>
          <w:rFonts w:eastAsiaTheme="minorHAnsi"/>
          <w:color w:val="000000"/>
          <w:sz w:val="24"/>
          <w:szCs w:val="24"/>
        </w:rPr>
      </w:pPr>
      <w:r w:rsidRPr="00DF045F">
        <w:rPr>
          <w:rFonts w:eastAsiaTheme="minorHAnsi"/>
          <w:color w:val="000000"/>
          <w:sz w:val="24"/>
          <w:szCs w:val="24"/>
        </w:rPr>
        <w:t>a. Prevent further access to the system by [</w:t>
      </w:r>
      <w:r w:rsidRPr="00DF045F">
        <w:rPr>
          <w:rFonts w:eastAsiaTheme="minorHAnsi"/>
          <w:i/>
          <w:iCs/>
          <w:color w:val="000000"/>
          <w:sz w:val="24"/>
          <w:szCs w:val="24"/>
        </w:rPr>
        <w:t xml:space="preserve">Selection (one or more): initiating a device lock after </w:t>
      </w:r>
      <w:r w:rsidRPr="00DF045F">
        <w:rPr>
          <w:rFonts w:eastAsiaTheme="minorHAnsi"/>
          <w:color w:val="000000"/>
          <w:sz w:val="24"/>
          <w:szCs w:val="24"/>
        </w:rPr>
        <w:t>[</w:t>
      </w:r>
      <w:r w:rsidRPr="00DF045F">
        <w:rPr>
          <w:rFonts w:eastAsiaTheme="minorHAnsi"/>
          <w:i/>
          <w:iCs/>
          <w:color w:val="000000"/>
          <w:sz w:val="24"/>
          <w:szCs w:val="24"/>
        </w:rPr>
        <w:t>Assignment: organization-defined time period</w:t>
      </w:r>
      <w:r w:rsidRPr="00DF045F">
        <w:rPr>
          <w:rFonts w:eastAsiaTheme="minorHAnsi"/>
          <w:color w:val="000000"/>
          <w:sz w:val="24"/>
          <w:szCs w:val="24"/>
        </w:rPr>
        <w:t xml:space="preserve">] </w:t>
      </w:r>
      <w:r w:rsidRPr="00DF045F">
        <w:rPr>
          <w:rFonts w:eastAsiaTheme="minorHAnsi"/>
          <w:i/>
          <w:iCs/>
          <w:color w:val="000000"/>
          <w:sz w:val="24"/>
          <w:szCs w:val="24"/>
        </w:rPr>
        <w:t>of inactivity; requiring the user to initiate a device lock before leaving the system unattended</w:t>
      </w:r>
      <w:r w:rsidRPr="00DF045F">
        <w:rPr>
          <w:rFonts w:eastAsiaTheme="minorHAnsi"/>
          <w:color w:val="000000"/>
          <w:sz w:val="24"/>
          <w:szCs w:val="24"/>
        </w:rPr>
        <w:t xml:space="preserve">]; and </w:t>
      </w:r>
    </w:p>
    <w:p w14:paraId="0BD3C58D" w14:textId="7D122FFA" w:rsidR="00DF045F" w:rsidRPr="00DF045F" w:rsidRDefault="00DF045F" w:rsidP="00DF045F">
      <w:pPr>
        <w:widowControl/>
        <w:adjustRightInd w:val="0"/>
        <w:rPr>
          <w:rFonts w:eastAsiaTheme="minorHAnsi"/>
          <w:color w:val="000000"/>
          <w:sz w:val="24"/>
          <w:szCs w:val="24"/>
        </w:rPr>
      </w:pPr>
      <w:r w:rsidRPr="00DF045F">
        <w:rPr>
          <w:rFonts w:eastAsiaTheme="minorHAnsi"/>
          <w:color w:val="000000"/>
          <w:sz w:val="24"/>
          <w:szCs w:val="24"/>
        </w:rPr>
        <w:t xml:space="preserve">b. Retain the device lock until the user </w:t>
      </w:r>
      <w:r w:rsidR="00D013B0" w:rsidRPr="00DF045F">
        <w:rPr>
          <w:rFonts w:eastAsiaTheme="minorHAnsi"/>
          <w:color w:val="000000"/>
          <w:sz w:val="24"/>
          <w:szCs w:val="24"/>
        </w:rPr>
        <w:t>re-establishes</w:t>
      </w:r>
      <w:r w:rsidRPr="00DF045F">
        <w:rPr>
          <w:rFonts w:eastAsiaTheme="minorHAnsi"/>
          <w:color w:val="000000"/>
          <w:sz w:val="24"/>
          <w:szCs w:val="24"/>
        </w:rPr>
        <w:t xml:space="preserve"> access using established identification and authentication procedures. </w:t>
      </w:r>
    </w:p>
    <w:p w14:paraId="564E6240" w14:textId="77777777" w:rsidR="00DF045F" w:rsidRPr="00DF045F" w:rsidRDefault="00DF045F" w:rsidP="00DF045F">
      <w:pPr>
        <w:widowControl/>
        <w:adjustRightInd w:val="0"/>
        <w:rPr>
          <w:rFonts w:eastAsiaTheme="minorHAnsi"/>
          <w:color w:val="000000"/>
          <w:sz w:val="24"/>
          <w:szCs w:val="24"/>
        </w:rPr>
      </w:pPr>
    </w:p>
    <w:p w14:paraId="5E609E29" w14:textId="77777777" w:rsidR="00DF045F" w:rsidRPr="00DF045F" w:rsidRDefault="00DF045F" w:rsidP="00DF045F">
      <w:pPr>
        <w:widowControl/>
        <w:adjustRightInd w:val="0"/>
        <w:rPr>
          <w:rFonts w:eastAsiaTheme="minorHAnsi"/>
          <w:color w:val="000000"/>
          <w:sz w:val="24"/>
          <w:szCs w:val="24"/>
        </w:rPr>
      </w:pPr>
      <w:r w:rsidRPr="00DF045F">
        <w:rPr>
          <w:rFonts w:eastAsiaTheme="minorHAnsi"/>
          <w:color w:val="000000"/>
          <w:sz w:val="24"/>
          <w:szCs w:val="24"/>
          <w:u w:val="single"/>
        </w:rPr>
        <w:t>Discussion:</w:t>
      </w:r>
      <w:r w:rsidRPr="00DF045F">
        <w:rPr>
          <w:rFonts w:eastAsiaTheme="minorHAnsi"/>
          <w:color w:val="000000"/>
          <w:sz w:val="24"/>
          <w:szCs w:val="24"/>
        </w:rPr>
        <w:t xml:space="preserve"> Device locks are temporary actions taken to prevent logical access to organizational systems when users stop work and move away from the immediate vicinity of those systems but do not want to log out because of the temporary nature of their absences. Device locks can be implemented at the operating system level or at the application level. A proximity lock may be used to initiate the device lock (e.g., via a Bluetooth-enabled device or dongle). User-initiated device locking is behavior or policy-based and, as such, requires users to take physical action to initiate the device lock. Device locks are not an acceptable substitute for logging out of systems, such as when organizations require users to log out at the end of workdays. </w:t>
      </w:r>
    </w:p>
    <w:p w14:paraId="0816FF3A" w14:textId="3BA08195" w:rsidR="00854E8E" w:rsidRPr="00DF045F" w:rsidRDefault="00DF045F" w:rsidP="00DF045F">
      <w:pPr>
        <w:widowControl/>
        <w:adjustRightInd w:val="0"/>
        <w:rPr>
          <w:rFonts w:eastAsiaTheme="minorHAnsi"/>
          <w:color w:val="000000"/>
          <w:sz w:val="24"/>
          <w:szCs w:val="24"/>
        </w:rPr>
      </w:pPr>
      <w:r w:rsidRPr="00DF045F">
        <w:rPr>
          <w:rFonts w:eastAsiaTheme="minorHAnsi"/>
          <w:color w:val="000000"/>
          <w:sz w:val="24"/>
          <w:szCs w:val="24"/>
          <w:u w:val="single"/>
        </w:rPr>
        <w:t>Related Controls:</w:t>
      </w:r>
      <w:r w:rsidRPr="00DF045F">
        <w:rPr>
          <w:rFonts w:eastAsiaTheme="minorHAnsi"/>
          <w:color w:val="000000"/>
          <w:sz w:val="24"/>
          <w:szCs w:val="24"/>
        </w:rPr>
        <w:t xml:space="preserve"> AC-2, AC-7, IA-11, PL-4.</w:t>
      </w:r>
    </w:p>
    <w:p w14:paraId="1798002E" w14:textId="6432153E" w:rsidR="00DF045F" w:rsidRDefault="00DF045F" w:rsidP="00DF045F">
      <w:pPr>
        <w:widowControl/>
        <w:adjustRightInd w:val="0"/>
        <w:rPr>
          <w:rFonts w:eastAsiaTheme="minorHAnsi"/>
          <w:color w:val="000000"/>
          <w:sz w:val="20"/>
          <w:szCs w:val="20"/>
        </w:rPr>
      </w:pPr>
    </w:p>
    <w:p w14:paraId="748A5B38" w14:textId="77777777" w:rsidR="00DF045F" w:rsidRPr="00DF045F" w:rsidRDefault="00DF045F" w:rsidP="00F84A9B">
      <w:pPr>
        <w:pStyle w:val="Heading2"/>
      </w:pPr>
      <w:bookmarkStart w:id="76" w:name="_Toc149844420"/>
      <w:r w:rsidRPr="00DF045F">
        <w:t>AC-12 SESSION TERMINATION</w:t>
      </w:r>
      <w:bookmarkEnd w:id="76"/>
      <w:r w:rsidRPr="00DF045F">
        <w:t xml:space="preserve"> </w:t>
      </w:r>
    </w:p>
    <w:p w14:paraId="7ADA6049" w14:textId="57AC51E1" w:rsidR="00DF045F" w:rsidRDefault="00DF045F" w:rsidP="00DF045F">
      <w:pPr>
        <w:widowControl/>
        <w:adjustRightInd w:val="0"/>
        <w:rPr>
          <w:rFonts w:eastAsiaTheme="minorHAnsi"/>
          <w:color w:val="000000"/>
          <w:sz w:val="24"/>
          <w:szCs w:val="24"/>
        </w:rPr>
      </w:pPr>
      <w:r w:rsidRPr="00DF045F">
        <w:rPr>
          <w:rFonts w:eastAsiaTheme="minorHAnsi"/>
          <w:color w:val="000000"/>
          <w:sz w:val="24"/>
          <w:szCs w:val="24"/>
          <w:u w:val="single"/>
        </w:rPr>
        <w:t>Control:</w:t>
      </w:r>
      <w:r w:rsidRPr="00DF045F">
        <w:rPr>
          <w:rFonts w:eastAsiaTheme="minorHAnsi"/>
          <w:color w:val="000000"/>
          <w:sz w:val="24"/>
          <w:szCs w:val="24"/>
        </w:rPr>
        <w:t xml:space="preserve"> Automatically terminate a user session after [</w:t>
      </w:r>
      <w:r w:rsidRPr="00DF045F">
        <w:rPr>
          <w:rFonts w:eastAsiaTheme="minorHAnsi"/>
          <w:i/>
          <w:iCs/>
          <w:color w:val="000000"/>
          <w:sz w:val="24"/>
          <w:szCs w:val="24"/>
        </w:rPr>
        <w:t>Assignment: organization-defined conditions or trigger events requiring session disconnect</w:t>
      </w:r>
      <w:r w:rsidRPr="00DF045F">
        <w:rPr>
          <w:rFonts w:eastAsiaTheme="minorHAnsi"/>
          <w:color w:val="000000"/>
          <w:sz w:val="24"/>
          <w:szCs w:val="24"/>
        </w:rPr>
        <w:t xml:space="preserve">]. </w:t>
      </w:r>
    </w:p>
    <w:p w14:paraId="08CE0CAB" w14:textId="77777777" w:rsidR="009320E4" w:rsidRPr="00DF045F" w:rsidRDefault="009320E4" w:rsidP="00DF045F">
      <w:pPr>
        <w:widowControl/>
        <w:adjustRightInd w:val="0"/>
        <w:rPr>
          <w:rFonts w:eastAsiaTheme="minorHAnsi"/>
          <w:color w:val="000000"/>
          <w:sz w:val="24"/>
          <w:szCs w:val="24"/>
        </w:rPr>
      </w:pPr>
    </w:p>
    <w:p w14:paraId="26ACD4EB" w14:textId="77777777" w:rsidR="00DF045F" w:rsidRPr="00DF045F" w:rsidRDefault="00DF045F" w:rsidP="00DF045F">
      <w:pPr>
        <w:widowControl/>
        <w:adjustRightInd w:val="0"/>
        <w:rPr>
          <w:rFonts w:eastAsiaTheme="minorHAnsi"/>
          <w:color w:val="000000"/>
          <w:sz w:val="24"/>
          <w:szCs w:val="24"/>
        </w:rPr>
      </w:pPr>
      <w:r w:rsidRPr="00DF045F">
        <w:rPr>
          <w:rFonts w:eastAsiaTheme="minorHAnsi"/>
          <w:color w:val="000000"/>
          <w:sz w:val="24"/>
          <w:szCs w:val="24"/>
          <w:u w:val="single"/>
        </w:rPr>
        <w:t>Discussion:</w:t>
      </w:r>
      <w:r w:rsidRPr="00DF045F">
        <w:rPr>
          <w:rFonts w:eastAsiaTheme="minorHAnsi"/>
          <w:color w:val="000000"/>
          <w:sz w:val="24"/>
          <w:szCs w:val="24"/>
        </w:rPr>
        <w:t xml:space="preserve"> Session termination addresses the termination of user-initiated logical sessions (in contrast to SC-10, which addresses the termination of network connections associated with communications sessions (i.e., network disconnect)). A logical session (for local, network, and remote access) is initiated whenever a user (or process acting on behalf of a user) accesses an organizational system. Such user sessions can be terminated without terminating network sessions. Session termination ends all processes associated with a user’s logical session except for those processes that are specifically created by the user (i.e., session owner) to continue after the session is terminated. Conditions or trigger events that require automatic termination of the session include organization-defined periods of user inactivity, targeted responses to certain types of incidents, or time-of-day restrictions on system use. </w:t>
      </w:r>
    </w:p>
    <w:p w14:paraId="7065E607" w14:textId="3A6C18DF" w:rsidR="00DF045F" w:rsidRDefault="00DF045F" w:rsidP="00DF045F">
      <w:pPr>
        <w:widowControl/>
        <w:adjustRightInd w:val="0"/>
        <w:rPr>
          <w:rFonts w:eastAsiaTheme="minorHAnsi"/>
          <w:color w:val="000000"/>
          <w:sz w:val="24"/>
          <w:szCs w:val="24"/>
        </w:rPr>
      </w:pPr>
      <w:r w:rsidRPr="00DF045F">
        <w:rPr>
          <w:rFonts w:eastAsiaTheme="minorHAnsi"/>
          <w:color w:val="000000"/>
          <w:sz w:val="24"/>
          <w:szCs w:val="24"/>
          <w:u w:val="single"/>
        </w:rPr>
        <w:t xml:space="preserve">Related Controls: </w:t>
      </w:r>
      <w:r w:rsidRPr="00DF045F">
        <w:rPr>
          <w:rFonts w:eastAsiaTheme="minorHAnsi"/>
          <w:color w:val="000000"/>
          <w:sz w:val="24"/>
          <w:szCs w:val="24"/>
        </w:rPr>
        <w:t>MA-4, SC-10, SC-23.</w:t>
      </w:r>
    </w:p>
    <w:p w14:paraId="60030863" w14:textId="77777777" w:rsidR="00DF045F" w:rsidRPr="00DF045F" w:rsidRDefault="00DF045F" w:rsidP="00DF045F">
      <w:pPr>
        <w:widowControl/>
        <w:adjustRightInd w:val="0"/>
        <w:rPr>
          <w:rFonts w:eastAsiaTheme="minorHAnsi"/>
          <w:color w:val="000000"/>
          <w:sz w:val="24"/>
          <w:szCs w:val="24"/>
        </w:rPr>
      </w:pPr>
    </w:p>
    <w:p w14:paraId="1C90484E" w14:textId="77777777" w:rsidR="00DF045F" w:rsidRPr="00DF045F" w:rsidRDefault="00DF045F" w:rsidP="00F84A9B">
      <w:pPr>
        <w:pStyle w:val="Heading2"/>
      </w:pPr>
      <w:bookmarkStart w:id="77" w:name="_Toc149844421"/>
      <w:r w:rsidRPr="00DF045F">
        <w:t>AC-17 REMOTE ACCESS</w:t>
      </w:r>
      <w:bookmarkEnd w:id="77"/>
      <w:r w:rsidRPr="00DF045F">
        <w:t xml:space="preserve"> </w:t>
      </w:r>
    </w:p>
    <w:p w14:paraId="6632A18A" w14:textId="77777777" w:rsidR="00DF045F" w:rsidRPr="00DF045F" w:rsidRDefault="00DF045F" w:rsidP="00DF045F">
      <w:pPr>
        <w:widowControl/>
        <w:adjustRightInd w:val="0"/>
        <w:rPr>
          <w:rFonts w:eastAsiaTheme="minorHAnsi"/>
          <w:color w:val="000000"/>
          <w:sz w:val="24"/>
          <w:szCs w:val="24"/>
          <w:u w:val="single"/>
        </w:rPr>
      </w:pPr>
      <w:r w:rsidRPr="00DF045F">
        <w:rPr>
          <w:rFonts w:eastAsiaTheme="minorHAnsi"/>
          <w:color w:val="000000"/>
          <w:sz w:val="24"/>
          <w:szCs w:val="24"/>
          <w:u w:val="single"/>
        </w:rPr>
        <w:t xml:space="preserve">Control: </w:t>
      </w:r>
    </w:p>
    <w:p w14:paraId="3F6C16BB" w14:textId="77777777" w:rsidR="00DF045F" w:rsidRPr="00DF045F" w:rsidRDefault="00DF045F" w:rsidP="00DF045F">
      <w:pPr>
        <w:widowControl/>
        <w:adjustRightInd w:val="0"/>
        <w:spacing w:after="66"/>
        <w:rPr>
          <w:rFonts w:eastAsiaTheme="minorHAnsi"/>
          <w:color w:val="000000"/>
          <w:sz w:val="24"/>
          <w:szCs w:val="24"/>
        </w:rPr>
      </w:pPr>
      <w:r w:rsidRPr="00DF045F">
        <w:rPr>
          <w:rFonts w:eastAsiaTheme="minorHAnsi"/>
          <w:color w:val="000000"/>
          <w:sz w:val="24"/>
          <w:szCs w:val="24"/>
        </w:rPr>
        <w:t xml:space="preserve">a. Establish and document usage restrictions, configuration/connection requirements, and implementation guidance for each type of remote access allowed; and </w:t>
      </w:r>
    </w:p>
    <w:p w14:paraId="30B0D77B" w14:textId="77777777" w:rsidR="00DF045F" w:rsidRPr="00DF045F" w:rsidRDefault="00DF045F" w:rsidP="00DF045F">
      <w:pPr>
        <w:widowControl/>
        <w:adjustRightInd w:val="0"/>
        <w:rPr>
          <w:rFonts w:eastAsiaTheme="minorHAnsi"/>
          <w:color w:val="000000"/>
          <w:sz w:val="24"/>
          <w:szCs w:val="24"/>
        </w:rPr>
      </w:pPr>
      <w:r w:rsidRPr="00DF045F">
        <w:rPr>
          <w:rFonts w:eastAsiaTheme="minorHAnsi"/>
          <w:color w:val="000000"/>
          <w:sz w:val="24"/>
          <w:szCs w:val="24"/>
        </w:rPr>
        <w:t xml:space="preserve">b. Authorize each type of remote access to the system prior to allowing such connections. </w:t>
      </w:r>
    </w:p>
    <w:p w14:paraId="0B475178" w14:textId="77777777" w:rsidR="00DF045F" w:rsidRPr="00DF045F" w:rsidRDefault="00DF045F" w:rsidP="00DF045F">
      <w:pPr>
        <w:widowControl/>
        <w:adjustRightInd w:val="0"/>
        <w:rPr>
          <w:rFonts w:eastAsiaTheme="minorHAnsi"/>
          <w:color w:val="000000"/>
          <w:sz w:val="24"/>
          <w:szCs w:val="24"/>
        </w:rPr>
      </w:pPr>
    </w:p>
    <w:p w14:paraId="4A0D1C85" w14:textId="77777777" w:rsidR="00DF045F" w:rsidRPr="00DF045F" w:rsidRDefault="00DF045F" w:rsidP="00DF045F">
      <w:pPr>
        <w:widowControl/>
        <w:adjustRightInd w:val="0"/>
        <w:rPr>
          <w:rFonts w:eastAsiaTheme="minorHAnsi"/>
          <w:color w:val="000000"/>
          <w:sz w:val="24"/>
          <w:szCs w:val="24"/>
        </w:rPr>
      </w:pPr>
      <w:r w:rsidRPr="00DF045F">
        <w:rPr>
          <w:rFonts w:eastAsiaTheme="minorHAnsi"/>
          <w:color w:val="000000"/>
          <w:sz w:val="24"/>
          <w:szCs w:val="24"/>
          <w:u w:val="single"/>
        </w:rPr>
        <w:t>Discussion:</w:t>
      </w:r>
      <w:r w:rsidRPr="00DF045F">
        <w:rPr>
          <w:rFonts w:eastAsiaTheme="minorHAnsi"/>
          <w:color w:val="000000"/>
          <w:sz w:val="24"/>
          <w:szCs w:val="24"/>
        </w:rPr>
        <w:t xml:space="preserve"> Remote access is access to organizational systems (or processes acting on behalf of users) that communicate through external networks such as the Internet. Types of remote access include dial-up, broadband, and wireless. Organizations use encrypted virtual private networks (VPNs) to enhance confidentiality and integrity for remote connections. The use of encrypted VPNs provides sufficient assurance to the organization that it can effectively treat such connections as internal networks if the cryptographic mechanisms used are implemented in accordance with applicable laws, executive orders, directives, regulations, policies, standards, and guidelines. Still, VPN connections traverse external networks, and the encrypted VPN does not enhance the availability of remote connections. VPNs with encrypted tunnels can also affect the ability to adequately monitor network communications traffic for malicious code. Remote access controls apply to systems other than public web servers or systems designed for public access. Authorization of each remote access type addresses authorization prior to allowing remote access without specifying the specific formats for such authorization. While organizations may use information exchange and system connection security agreements to manage remote access connections to other systems, such agreements are addressed as part of CA-3. Enforcing access restrictions for remote access is addressed via AC-3. </w:t>
      </w:r>
    </w:p>
    <w:p w14:paraId="740BEF6F" w14:textId="1E9A1EE7" w:rsidR="00DF045F" w:rsidRDefault="00DF045F" w:rsidP="00DF045F">
      <w:pPr>
        <w:widowControl/>
        <w:adjustRightInd w:val="0"/>
        <w:rPr>
          <w:rFonts w:eastAsiaTheme="minorHAnsi"/>
          <w:color w:val="000000"/>
          <w:sz w:val="24"/>
          <w:szCs w:val="24"/>
        </w:rPr>
      </w:pPr>
      <w:r w:rsidRPr="00DF045F">
        <w:rPr>
          <w:rFonts w:eastAsiaTheme="minorHAnsi"/>
          <w:color w:val="000000"/>
          <w:sz w:val="24"/>
          <w:szCs w:val="24"/>
          <w:u w:val="single"/>
        </w:rPr>
        <w:t>Related Controls:</w:t>
      </w:r>
      <w:r w:rsidRPr="00DF045F">
        <w:rPr>
          <w:rFonts w:eastAsiaTheme="minorHAnsi"/>
          <w:color w:val="000000"/>
          <w:sz w:val="24"/>
          <w:szCs w:val="24"/>
        </w:rPr>
        <w:t xml:space="preserve"> AC-2, AC-3, AC-4, AC-18, AC-19, AC-20, CA-3, CM-10, IA-2, IA-3, IA-8, MA-4, PE-17, PL-2, PL-4, SC-10, SC-12, SC-13, SI-4. </w:t>
      </w:r>
    </w:p>
    <w:p w14:paraId="19A04CD3" w14:textId="77777777" w:rsidR="00DF045F" w:rsidRPr="00DF045F" w:rsidRDefault="00DF045F" w:rsidP="00DF045F">
      <w:pPr>
        <w:widowControl/>
        <w:adjustRightInd w:val="0"/>
        <w:rPr>
          <w:rFonts w:eastAsiaTheme="minorHAnsi"/>
          <w:color w:val="000000"/>
          <w:sz w:val="24"/>
          <w:szCs w:val="24"/>
        </w:rPr>
      </w:pPr>
    </w:p>
    <w:p w14:paraId="08ED5C5B" w14:textId="77777777" w:rsidR="00DF045F" w:rsidRPr="00DF045F" w:rsidRDefault="00DF045F" w:rsidP="00DF045F">
      <w:pPr>
        <w:widowControl/>
        <w:adjustRightInd w:val="0"/>
        <w:rPr>
          <w:rFonts w:eastAsiaTheme="minorHAnsi"/>
          <w:color w:val="000000"/>
          <w:sz w:val="24"/>
          <w:szCs w:val="24"/>
          <w:u w:val="single"/>
        </w:rPr>
      </w:pPr>
      <w:r w:rsidRPr="00DF045F">
        <w:rPr>
          <w:rFonts w:eastAsiaTheme="minorHAnsi"/>
          <w:color w:val="000000"/>
          <w:sz w:val="24"/>
          <w:szCs w:val="24"/>
          <w:u w:val="single"/>
        </w:rPr>
        <w:t xml:space="preserve">Control Enhancements: </w:t>
      </w:r>
    </w:p>
    <w:p w14:paraId="14FCB93F" w14:textId="77777777" w:rsidR="00DF045F" w:rsidRPr="00DF045F" w:rsidRDefault="00DF045F" w:rsidP="00DF045F">
      <w:pPr>
        <w:widowControl/>
        <w:adjustRightInd w:val="0"/>
        <w:rPr>
          <w:rFonts w:eastAsiaTheme="minorHAnsi"/>
          <w:color w:val="000000"/>
          <w:sz w:val="24"/>
          <w:szCs w:val="24"/>
        </w:rPr>
      </w:pPr>
      <w:r w:rsidRPr="00DF045F">
        <w:rPr>
          <w:rFonts w:eastAsiaTheme="minorHAnsi"/>
          <w:b/>
          <w:bCs/>
          <w:color w:val="000000"/>
          <w:sz w:val="24"/>
          <w:szCs w:val="24"/>
        </w:rPr>
        <w:t xml:space="preserve">(1) </w:t>
      </w:r>
      <w:r w:rsidRPr="00DF045F">
        <w:rPr>
          <w:rFonts w:eastAsiaTheme="minorHAnsi"/>
          <w:color w:val="000000"/>
          <w:sz w:val="24"/>
          <w:szCs w:val="24"/>
        </w:rPr>
        <w:t xml:space="preserve">REMOTE ACCESS | MONITORING AND CONTROL </w:t>
      </w:r>
    </w:p>
    <w:p w14:paraId="530424FF" w14:textId="77777777" w:rsidR="00DF045F" w:rsidRPr="00DF045F" w:rsidRDefault="00DF045F" w:rsidP="00DF045F">
      <w:pPr>
        <w:widowControl/>
        <w:adjustRightInd w:val="0"/>
        <w:rPr>
          <w:rFonts w:eastAsiaTheme="minorHAnsi"/>
          <w:color w:val="000000"/>
          <w:sz w:val="24"/>
          <w:szCs w:val="24"/>
        </w:rPr>
      </w:pPr>
      <w:r w:rsidRPr="00DF045F">
        <w:rPr>
          <w:rFonts w:eastAsiaTheme="minorHAnsi"/>
          <w:b/>
          <w:bCs/>
          <w:color w:val="000000"/>
          <w:sz w:val="24"/>
          <w:szCs w:val="24"/>
        </w:rPr>
        <w:t xml:space="preserve">Employ automated mechanisms to monitor and control remote access methods. </w:t>
      </w:r>
    </w:p>
    <w:p w14:paraId="3F6621E4" w14:textId="41181D89" w:rsidR="00DF045F" w:rsidRPr="00DF045F" w:rsidRDefault="00DF045F" w:rsidP="00DF045F">
      <w:pPr>
        <w:pStyle w:val="Default"/>
        <w:rPr>
          <w:rFonts w:ascii="Calibri" w:hAnsi="Calibri" w:cs="Calibri"/>
        </w:rPr>
      </w:pPr>
      <w:r w:rsidRPr="00DF045F">
        <w:rPr>
          <w:rFonts w:ascii="Calibri" w:hAnsi="Calibri" w:cs="Calibri"/>
          <w:u w:val="single"/>
        </w:rPr>
        <w:t>Discussion:</w:t>
      </w:r>
      <w:r w:rsidRPr="00DF045F">
        <w:rPr>
          <w:rFonts w:ascii="Calibri" w:hAnsi="Calibri" w:cs="Calibri"/>
        </w:rPr>
        <w:t xml:space="preserve"> Monitoring and control of remote access methods allows organizations to detect attacks and help ensure compliance with remote access policies by auditing the connection activities of remote users on a variety of system components, including servers, notebook computers, workstations, smart phones, and tablets. Audit logging for remote access is enforced by AU-2. Audit events are defined in AU-2a. </w:t>
      </w:r>
    </w:p>
    <w:p w14:paraId="485E8667" w14:textId="4C2EF920" w:rsidR="00DF045F" w:rsidRDefault="00DF045F" w:rsidP="00DF045F">
      <w:pPr>
        <w:widowControl/>
        <w:adjustRightInd w:val="0"/>
        <w:rPr>
          <w:rFonts w:eastAsiaTheme="minorHAnsi"/>
          <w:color w:val="000000"/>
          <w:sz w:val="24"/>
          <w:szCs w:val="24"/>
        </w:rPr>
      </w:pPr>
      <w:r w:rsidRPr="00DF045F">
        <w:rPr>
          <w:rFonts w:eastAsiaTheme="minorHAnsi"/>
          <w:color w:val="000000"/>
          <w:sz w:val="24"/>
          <w:szCs w:val="24"/>
          <w:u w:val="single"/>
        </w:rPr>
        <w:t>Related Controls:</w:t>
      </w:r>
      <w:r w:rsidRPr="00DF045F">
        <w:rPr>
          <w:rFonts w:eastAsiaTheme="minorHAnsi"/>
          <w:color w:val="000000"/>
          <w:sz w:val="24"/>
          <w:szCs w:val="24"/>
        </w:rPr>
        <w:t xml:space="preserve"> AU-2, AU-6, AU-12, AU-14.</w:t>
      </w:r>
    </w:p>
    <w:p w14:paraId="145CB18C" w14:textId="77777777" w:rsidR="008F488A" w:rsidRDefault="008F488A" w:rsidP="00DF045F">
      <w:pPr>
        <w:widowControl/>
        <w:adjustRightInd w:val="0"/>
        <w:rPr>
          <w:rFonts w:eastAsiaTheme="minorHAnsi"/>
          <w:color w:val="000000"/>
          <w:sz w:val="24"/>
          <w:szCs w:val="24"/>
        </w:rPr>
      </w:pPr>
    </w:p>
    <w:bookmarkStart w:id="78" w:name="_Hlk149841985"/>
    <w:p w14:paraId="79F9D0D3" w14:textId="6DB11C6C" w:rsidR="008F488A" w:rsidRPr="008F488A" w:rsidRDefault="00EB7631" w:rsidP="008F488A">
      <w:pPr>
        <w:widowControl/>
        <w:adjustRightInd w:val="0"/>
        <w:ind w:firstLine="720"/>
        <w:rPr>
          <w:rFonts w:eastAsiaTheme="minorHAnsi"/>
          <w:color w:val="000000" w:themeColor="text1"/>
          <w:sz w:val="24"/>
          <w:szCs w:val="24"/>
        </w:rPr>
      </w:pPr>
      <w:r w:rsidRPr="00D013B0">
        <w:rPr>
          <w:rFonts w:eastAsiaTheme="minorHAnsi"/>
          <w:b/>
          <w:bCs/>
          <w:color w:val="000000" w:themeColor="text1"/>
          <w:sz w:val="24"/>
          <w:szCs w:val="24"/>
        </w:rPr>
        <w:fldChar w:fldCharType="begin"/>
      </w:r>
      <w:r w:rsidRPr="00D013B0">
        <w:rPr>
          <w:rFonts w:eastAsiaTheme="minorHAnsi"/>
          <w:b/>
          <w:bCs/>
          <w:color w:val="000000" w:themeColor="text1"/>
          <w:sz w:val="24"/>
          <w:szCs w:val="24"/>
        </w:rPr>
        <w:instrText>HYPERLINK  \l "_bookmark70"</w:instrText>
      </w:r>
      <w:r w:rsidRPr="00D013B0">
        <w:rPr>
          <w:rFonts w:eastAsiaTheme="minorHAnsi"/>
          <w:b/>
          <w:bCs/>
          <w:color w:val="000000" w:themeColor="text1"/>
          <w:sz w:val="24"/>
          <w:szCs w:val="24"/>
        </w:rPr>
      </w:r>
      <w:r w:rsidRPr="00D013B0">
        <w:rPr>
          <w:rFonts w:eastAsiaTheme="minorHAnsi"/>
          <w:b/>
          <w:bCs/>
          <w:color w:val="000000" w:themeColor="text1"/>
          <w:sz w:val="24"/>
          <w:szCs w:val="24"/>
        </w:rPr>
        <w:fldChar w:fldCharType="separate"/>
      </w:r>
      <w:r w:rsidR="008F488A" w:rsidRPr="008F488A">
        <w:rPr>
          <w:rStyle w:val="Hyperlink"/>
          <w:rFonts w:eastAsiaTheme="minorHAnsi"/>
          <w:b/>
          <w:bCs/>
          <w:color w:val="000000" w:themeColor="text1"/>
          <w:sz w:val="24"/>
          <w:szCs w:val="24"/>
          <w:u w:val="none"/>
        </w:rPr>
        <w:t>AC-21 INFORMATION SHARING</w:t>
      </w:r>
      <w:r w:rsidRPr="00D013B0">
        <w:rPr>
          <w:rFonts w:eastAsiaTheme="minorHAnsi"/>
          <w:b/>
          <w:bCs/>
          <w:color w:val="000000" w:themeColor="text1"/>
          <w:sz w:val="24"/>
          <w:szCs w:val="24"/>
        </w:rPr>
        <w:fldChar w:fldCharType="end"/>
      </w:r>
      <w:r w:rsidR="008F488A" w:rsidRPr="008F488A">
        <w:rPr>
          <w:rFonts w:eastAsiaTheme="minorHAnsi"/>
          <w:b/>
          <w:bCs/>
          <w:color w:val="000000" w:themeColor="text1"/>
          <w:sz w:val="24"/>
          <w:szCs w:val="24"/>
        </w:rPr>
        <w:t xml:space="preserve"> </w:t>
      </w:r>
      <w:bookmarkEnd w:id="78"/>
    </w:p>
    <w:p w14:paraId="7FCD257C" w14:textId="77777777" w:rsidR="008F488A" w:rsidRPr="008F488A" w:rsidRDefault="008F488A" w:rsidP="008F488A">
      <w:pPr>
        <w:widowControl/>
        <w:adjustRightInd w:val="0"/>
        <w:rPr>
          <w:rFonts w:eastAsiaTheme="minorHAnsi"/>
          <w:color w:val="000000"/>
          <w:sz w:val="24"/>
          <w:szCs w:val="24"/>
        </w:rPr>
      </w:pPr>
      <w:r w:rsidRPr="008F488A">
        <w:rPr>
          <w:rFonts w:eastAsiaTheme="minorHAnsi"/>
          <w:color w:val="000000"/>
          <w:sz w:val="24"/>
          <w:szCs w:val="24"/>
        </w:rPr>
        <w:t xml:space="preserve">Control: </w:t>
      </w:r>
    </w:p>
    <w:p w14:paraId="7C24098B" w14:textId="77777777" w:rsidR="008F488A" w:rsidRPr="008F488A" w:rsidRDefault="008F488A" w:rsidP="008F488A">
      <w:pPr>
        <w:widowControl/>
        <w:adjustRightInd w:val="0"/>
        <w:spacing w:after="66"/>
        <w:rPr>
          <w:rFonts w:eastAsiaTheme="minorHAnsi"/>
          <w:color w:val="000000"/>
          <w:sz w:val="24"/>
          <w:szCs w:val="24"/>
        </w:rPr>
      </w:pPr>
      <w:r w:rsidRPr="008F488A">
        <w:rPr>
          <w:rFonts w:eastAsiaTheme="minorHAnsi"/>
          <w:color w:val="000000"/>
          <w:sz w:val="24"/>
          <w:szCs w:val="24"/>
        </w:rPr>
        <w:t>a. Enable authorized users to determine whether access authorizations assigned to a sharing partner match the information’s access and use restrictions for [</w:t>
      </w:r>
      <w:r w:rsidRPr="008F488A">
        <w:rPr>
          <w:rFonts w:eastAsiaTheme="minorHAnsi"/>
          <w:i/>
          <w:iCs/>
          <w:color w:val="000000"/>
          <w:sz w:val="24"/>
          <w:szCs w:val="24"/>
        </w:rPr>
        <w:t>Assignment: organization-defined information sharing circumstances where user discretion is required</w:t>
      </w:r>
      <w:r w:rsidRPr="008F488A">
        <w:rPr>
          <w:rFonts w:eastAsiaTheme="minorHAnsi"/>
          <w:color w:val="000000"/>
          <w:sz w:val="24"/>
          <w:szCs w:val="24"/>
        </w:rPr>
        <w:t xml:space="preserve">]; and </w:t>
      </w:r>
    </w:p>
    <w:p w14:paraId="0D8F114F" w14:textId="77777777" w:rsidR="008F488A" w:rsidRPr="008F488A" w:rsidRDefault="008F488A" w:rsidP="008F488A">
      <w:pPr>
        <w:widowControl/>
        <w:adjustRightInd w:val="0"/>
        <w:rPr>
          <w:rFonts w:eastAsiaTheme="minorHAnsi"/>
          <w:color w:val="000000"/>
          <w:sz w:val="24"/>
          <w:szCs w:val="24"/>
        </w:rPr>
      </w:pPr>
      <w:r w:rsidRPr="008F488A">
        <w:rPr>
          <w:rFonts w:eastAsiaTheme="minorHAnsi"/>
          <w:color w:val="000000"/>
          <w:sz w:val="24"/>
          <w:szCs w:val="24"/>
        </w:rPr>
        <w:t>b. Employ [</w:t>
      </w:r>
      <w:r w:rsidRPr="008F488A">
        <w:rPr>
          <w:rFonts w:eastAsiaTheme="minorHAnsi"/>
          <w:i/>
          <w:iCs/>
          <w:color w:val="000000"/>
          <w:sz w:val="24"/>
          <w:szCs w:val="24"/>
        </w:rPr>
        <w:t>Assignment: organization-defined automated mechanisms or manual processes</w:t>
      </w:r>
      <w:r w:rsidRPr="008F488A">
        <w:rPr>
          <w:rFonts w:eastAsiaTheme="minorHAnsi"/>
          <w:color w:val="000000"/>
          <w:sz w:val="24"/>
          <w:szCs w:val="24"/>
        </w:rPr>
        <w:t xml:space="preserve">] to assist users in making information sharing and collaboration decisions. </w:t>
      </w:r>
    </w:p>
    <w:p w14:paraId="4497C842" w14:textId="77777777" w:rsidR="008F488A" w:rsidRPr="008F488A" w:rsidRDefault="008F488A" w:rsidP="008F488A">
      <w:pPr>
        <w:widowControl/>
        <w:adjustRightInd w:val="0"/>
        <w:rPr>
          <w:rFonts w:eastAsiaTheme="minorHAnsi"/>
          <w:color w:val="000000"/>
          <w:sz w:val="24"/>
          <w:szCs w:val="24"/>
        </w:rPr>
      </w:pPr>
    </w:p>
    <w:p w14:paraId="0DEA6D89" w14:textId="461F8625" w:rsidR="008F488A" w:rsidRPr="008F488A" w:rsidRDefault="008F488A" w:rsidP="008F488A">
      <w:pPr>
        <w:widowControl/>
        <w:adjustRightInd w:val="0"/>
        <w:rPr>
          <w:rFonts w:eastAsiaTheme="minorHAnsi"/>
          <w:color w:val="000000"/>
          <w:sz w:val="24"/>
          <w:szCs w:val="24"/>
        </w:rPr>
      </w:pPr>
      <w:r w:rsidRPr="008F488A">
        <w:rPr>
          <w:rFonts w:eastAsiaTheme="minorHAnsi"/>
          <w:color w:val="000000"/>
          <w:sz w:val="24"/>
          <w:szCs w:val="24"/>
        </w:rPr>
        <w:t xml:space="preserve">Discussion: Information sharing applies to information that may be restricted in some manner based on some formal or administrative determination. Examples of such information </w:t>
      </w:r>
      <w:r w:rsidR="00D013B0" w:rsidRPr="008F488A">
        <w:rPr>
          <w:rFonts w:eastAsiaTheme="minorHAnsi"/>
          <w:color w:val="000000"/>
          <w:sz w:val="24"/>
          <w:szCs w:val="24"/>
        </w:rPr>
        <w:t>include</w:t>
      </w:r>
      <w:r w:rsidRPr="008F488A">
        <w:rPr>
          <w:rFonts w:eastAsiaTheme="minorHAnsi"/>
          <w:color w:val="000000"/>
          <w:sz w:val="24"/>
          <w:szCs w:val="24"/>
        </w:rPr>
        <w:t xml:space="preserve"> contract-sensitive information, classified information related to special access programs or compartments, privileged information, proprietary information, and personally identifiable information. Security and privacy risk assessments as well as applicable laws, regulations, and policies can provide useful inputs to these determinations. Depending on the circumstances, sharing partners may be defined at the individual, group, or organizational level. Information may be defined by content, type, security category, or special access program or compartment. Access restrictions may include non-disclosure agreements (NDA). Information flow techniques and security attributes may be used to provide automated assistance to users making sharing and collaboration decisions. </w:t>
      </w:r>
    </w:p>
    <w:p w14:paraId="70E8A08D" w14:textId="7578E746" w:rsidR="008F488A" w:rsidRPr="008F488A" w:rsidRDefault="008F488A" w:rsidP="008F488A">
      <w:pPr>
        <w:widowControl/>
        <w:adjustRightInd w:val="0"/>
        <w:rPr>
          <w:rFonts w:eastAsiaTheme="minorHAnsi"/>
          <w:color w:val="000000"/>
          <w:sz w:val="24"/>
          <w:szCs w:val="24"/>
        </w:rPr>
      </w:pPr>
      <w:r w:rsidRPr="008F488A">
        <w:rPr>
          <w:rFonts w:eastAsiaTheme="minorHAnsi"/>
          <w:color w:val="000000"/>
          <w:sz w:val="24"/>
          <w:szCs w:val="24"/>
        </w:rPr>
        <w:t xml:space="preserve">Related Controls: </w:t>
      </w:r>
      <w:r w:rsidRPr="00D013B0">
        <w:rPr>
          <w:rFonts w:eastAsiaTheme="minorHAnsi"/>
          <w:color w:val="000000" w:themeColor="text1"/>
          <w:sz w:val="24"/>
          <w:szCs w:val="24"/>
        </w:rPr>
        <w:t>AC-3, AC-4, AC-16, PT-2, PT-7, RA-3, SC-15.</w:t>
      </w:r>
    </w:p>
    <w:p w14:paraId="4240DC9F" w14:textId="77777777" w:rsidR="008F488A" w:rsidRDefault="008F488A" w:rsidP="008F488A">
      <w:pPr>
        <w:widowControl/>
        <w:adjustRightInd w:val="0"/>
        <w:rPr>
          <w:rFonts w:eastAsiaTheme="minorHAnsi"/>
          <w:color w:val="000000"/>
          <w:sz w:val="20"/>
          <w:szCs w:val="20"/>
        </w:rPr>
      </w:pPr>
    </w:p>
    <w:p w14:paraId="75E1EA94" w14:textId="77777777" w:rsidR="008F488A" w:rsidRDefault="008F488A" w:rsidP="008F488A">
      <w:pPr>
        <w:widowControl/>
        <w:adjustRightInd w:val="0"/>
        <w:rPr>
          <w:rFonts w:eastAsiaTheme="minorHAnsi"/>
          <w:color w:val="000000"/>
          <w:sz w:val="20"/>
          <w:szCs w:val="20"/>
        </w:rPr>
      </w:pPr>
    </w:p>
    <w:p w14:paraId="6C9CA72D" w14:textId="77777777" w:rsidR="00DF045F" w:rsidRPr="00854E8E" w:rsidRDefault="00DF045F" w:rsidP="00DF045F">
      <w:pPr>
        <w:widowControl/>
        <w:adjustRightInd w:val="0"/>
        <w:rPr>
          <w:rFonts w:ascii="Times New Roman"/>
          <w:sz w:val="24"/>
          <w:szCs w:val="24"/>
        </w:rPr>
      </w:pPr>
    </w:p>
    <w:p w14:paraId="24DDA345" w14:textId="77777777" w:rsidR="00042732" w:rsidRPr="00042732" w:rsidRDefault="00042732" w:rsidP="00F84A9B">
      <w:pPr>
        <w:pStyle w:val="Heading2"/>
      </w:pPr>
      <w:bookmarkStart w:id="79" w:name="_Toc149844422"/>
      <w:bookmarkStart w:id="80" w:name="_Toc532395578"/>
      <w:r w:rsidRPr="00042732">
        <w:t>AT-2 LITERACY TRAINING AND AWARENESS</w:t>
      </w:r>
      <w:bookmarkEnd w:id="79"/>
      <w:r w:rsidRPr="00042732">
        <w:t xml:space="preserve"> </w:t>
      </w:r>
    </w:p>
    <w:p w14:paraId="65CD62BC" w14:textId="77777777" w:rsidR="00042732" w:rsidRPr="00042732" w:rsidRDefault="00042732" w:rsidP="00042732">
      <w:pPr>
        <w:widowControl/>
        <w:adjustRightInd w:val="0"/>
        <w:rPr>
          <w:rFonts w:eastAsiaTheme="minorHAnsi"/>
          <w:color w:val="000000"/>
          <w:sz w:val="24"/>
          <w:szCs w:val="24"/>
          <w:u w:val="single"/>
        </w:rPr>
      </w:pPr>
      <w:r w:rsidRPr="00042732">
        <w:rPr>
          <w:rFonts w:eastAsiaTheme="minorHAnsi"/>
          <w:color w:val="000000"/>
          <w:sz w:val="24"/>
          <w:szCs w:val="24"/>
          <w:u w:val="single"/>
        </w:rPr>
        <w:t xml:space="preserve">Control: </w:t>
      </w:r>
    </w:p>
    <w:p w14:paraId="1351A9E1" w14:textId="77777777" w:rsidR="00042732" w:rsidRPr="00042732" w:rsidRDefault="00042732" w:rsidP="00042732">
      <w:pPr>
        <w:widowControl/>
        <w:adjustRightInd w:val="0"/>
        <w:spacing w:after="64"/>
        <w:rPr>
          <w:rFonts w:eastAsiaTheme="minorHAnsi"/>
          <w:color w:val="000000"/>
          <w:sz w:val="24"/>
          <w:szCs w:val="24"/>
        </w:rPr>
      </w:pPr>
      <w:r w:rsidRPr="00042732">
        <w:rPr>
          <w:rFonts w:eastAsiaTheme="minorHAnsi"/>
          <w:color w:val="000000"/>
          <w:sz w:val="24"/>
          <w:szCs w:val="24"/>
        </w:rPr>
        <w:t xml:space="preserve">a. Provide security and privacy literacy training to system users (including managers, senior executives, and contractors): </w:t>
      </w:r>
    </w:p>
    <w:p w14:paraId="3EEEDF93" w14:textId="77777777" w:rsidR="00042732" w:rsidRPr="00042732" w:rsidRDefault="00042732" w:rsidP="00042732">
      <w:pPr>
        <w:widowControl/>
        <w:adjustRightInd w:val="0"/>
        <w:spacing w:after="64"/>
        <w:rPr>
          <w:rFonts w:eastAsiaTheme="minorHAnsi"/>
          <w:color w:val="000000"/>
          <w:sz w:val="24"/>
          <w:szCs w:val="24"/>
        </w:rPr>
      </w:pPr>
      <w:r w:rsidRPr="00042732">
        <w:rPr>
          <w:rFonts w:eastAsiaTheme="minorHAnsi"/>
          <w:color w:val="000000"/>
          <w:sz w:val="24"/>
          <w:szCs w:val="24"/>
        </w:rPr>
        <w:t>1. As part of initial training for new users and [</w:t>
      </w:r>
      <w:r w:rsidRPr="00042732">
        <w:rPr>
          <w:rFonts w:eastAsiaTheme="minorHAnsi"/>
          <w:i/>
          <w:iCs/>
          <w:color w:val="000000"/>
          <w:sz w:val="24"/>
          <w:szCs w:val="24"/>
        </w:rPr>
        <w:t>Assignment: organization-defined frequency</w:t>
      </w:r>
      <w:r w:rsidRPr="00042732">
        <w:rPr>
          <w:rFonts w:eastAsiaTheme="minorHAnsi"/>
          <w:color w:val="000000"/>
          <w:sz w:val="24"/>
          <w:szCs w:val="24"/>
        </w:rPr>
        <w:t xml:space="preserve">] thereafter; and </w:t>
      </w:r>
    </w:p>
    <w:p w14:paraId="6D03E523" w14:textId="77777777" w:rsidR="00042732" w:rsidRPr="00042732" w:rsidRDefault="00042732" w:rsidP="00042732">
      <w:pPr>
        <w:widowControl/>
        <w:adjustRightInd w:val="0"/>
        <w:spacing w:after="64"/>
        <w:rPr>
          <w:rFonts w:eastAsiaTheme="minorHAnsi"/>
          <w:color w:val="000000"/>
          <w:sz w:val="24"/>
          <w:szCs w:val="24"/>
        </w:rPr>
      </w:pPr>
      <w:r w:rsidRPr="00042732">
        <w:rPr>
          <w:rFonts w:eastAsiaTheme="minorHAnsi"/>
          <w:color w:val="000000"/>
          <w:sz w:val="24"/>
          <w:szCs w:val="24"/>
        </w:rPr>
        <w:t>2. When required by system changes or following [</w:t>
      </w:r>
      <w:r w:rsidRPr="00042732">
        <w:rPr>
          <w:rFonts w:eastAsiaTheme="minorHAnsi"/>
          <w:i/>
          <w:iCs/>
          <w:color w:val="000000"/>
          <w:sz w:val="24"/>
          <w:szCs w:val="24"/>
        </w:rPr>
        <w:t>Assignment: organization-defined events</w:t>
      </w:r>
      <w:r w:rsidRPr="00042732">
        <w:rPr>
          <w:rFonts w:eastAsiaTheme="minorHAnsi"/>
          <w:color w:val="000000"/>
          <w:sz w:val="24"/>
          <w:szCs w:val="24"/>
        </w:rPr>
        <w:t xml:space="preserve">]; </w:t>
      </w:r>
    </w:p>
    <w:p w14:paraId="497A6EA5" w14:textId="77777777" w:rsidR="00042732" w:rsidRPr="00042732" w:rsidRDefault="00042732" w:rsidP="00042732">
      <w:pPr>
        <w:widowControl/>
        <w:adjustRightInd w:val="0"/>
        <w:spacing w:after="64"/>
        <w:rPr>
          <w:rFonts w:eastAsiaTheme="minorHAnsi"/>
          <w:color w:val="000000"/>
          <w:sz w:val="24"/>
          <w:szCs w:val="24"/>
        </w:rPr>
      </w:pPr>
      <w:r w:rsidRPr="00042732">
        <w:rPr>
          <w:rFonts w:eastAsiaTheme="minorHAnsi"/>
          <w:color w:val="000000"/>
          <w:sz w:val="24"/>
          <w:szCs w:val="24"/>
        </w:rPr>
        <w:t>b. Employ the following techniques to increase the security and privacy awareness of system users [</w:t>
      </w:r>
      <w:r w:rsidRPr="00042732">
        <w:rPr>
          <w:rFonts w:eastAsiaTheme="minorHAnsi"/>
          <w:i/>
          <w:iCs/>
          <w:color w:val="000000"/>
          <w:sz w:val="24"/>
          <w:szCs w:val="24"/>
        </w:rPr>
        <w:t>Assignment: organization-defined awareness techniques</w:t>
      </w:r>
      <w:r w:rsidRPr="00042732">
        <w:rPr>
          <w:rFonts w:eastAsiaTheme="minorHAnsi"/>
          <w:color w:val="000000"/>
          <w:sz w:val="24"/>
          <w:szCs w:val="24"/>
        </w:rPr>
        <w:t xml:space="preserve">]; </w:t>
      </w:r>
    </w:p>
    <w:p w14:paraId="78F37E63" w14:textId="77777777" w:rsidR="00042732" w:rsidRPr="00042732" w:rsidRDefault="00042732" w:rsidP="00042732">
      <w:pPr>
        <w:widowControl/>
        <w:adjustRightInd w:val="0"/>
        <w:spacing w:after="64"/>
        <w:rPr>
          <w:rFonts w:eastAsiaTheme="minorHAnsi"/>
          <w:color w:val="000000"/>
          <w:sz w:val="24"/>
          <w:szCs w:val="24"/>
        </w:rPr>
      </w:pPr>
      <w:r w:rsidRPr="00042732">
        <w:rPr>
          <w:rFonts w:eastAsiaTheme="minorHAnsi"/>
          <w:color w:val="000000"/>
          <w:sz w:val="24"/>
          <w:szCs w:val="24"/>
        </w:rPr>
        <w:t>c. Update literacy training and awareness content [</w:t>
      </w:r>
      <w:r w:rsidRPr="00042732">
        <w:rPr>
          <w:rFonts w:eastAsiaTheme="minorHAnsi"/>
          <w:i/>
          <w:iCs/>
          <w:color w:val="000000"/>
          <w:sz w:val="24"/>
          <w:szCs w:val="24"/>
        </w:rPr>
        <w:t>Assignment: organization-defined frequency</w:t>
      </w:r>
      <w:r w:rsidRPr="00042732">
        <w:rPr>
          <w:rFonts w:eastAsiaTheme="minorHAnsi"/>
          <w:color w:val="000000"/>
          <w:sz w:val="24"/>
          <w:szCs w:val="24"/>
        </w:rPr>
        <w:t>] and following [</w:t>
      </w:r>
      <w:r w:rsidRPr="00042732">
        <w:rPr>
          <w:rFonts w:eastAsiaTheme="minorHAnsi"/>
          <w:i/>
          <w:iCs/>
          <w:color w:val="000000"/>
          <w:sz w:val="24"/>
          <w:szCs w:val="24"/>
        </w:rPr>
        <w:t>Assignment: organization-defined events</w:t>
      </w:r>
      <w:r w:rsidRPr="00042732">
        <w:rPr>
          <w:rFonts w:eastAsiaTheme="minorHAnsi"/>
          <w:color w:val="000000"/>
          <w:sz w:val="24"/>
          <w:szCs w:val="24"/>
        </w:rPr>
        <w:t xml:space="preserve">]; and </w:t>
      </w:r>
    </w:p>
    <w:p w14:paraId="3044A2FD" w14:textId="77777777" w:rsidR="00042732" w:rsidRPr="00042732" w:rsidRDefault="00042732" w:rsidP="00042732">
      <w:pPr>
        <w:widowControl/>
        <w:adjustRightInd w:val="0"/>
        <w:rPr>
          <w:rFonts w:eastAsiaTheme="minorHAnsi"/>
          <w:color w:val="000000"/>
          <w:sz w:val="24"/>
          <w:szCs w:val="24"/>
        </w:rPr>
      </w:pPr>
      <w:r w:rsidRPr="00042732">
        <w:rPr>
          <w:rFonts w:eastAsiaTheme="minorHAnsi"/>
          <w:color w:val="000000"/>
          <w:sz w:val="24"/>
          <w:szCs w:val="24"/>
        </w:rPr>
        <w:t xml:space="preserve">d. Incorporate lessons learned from internal or external security incidents or breaches into literacy training and awareness techniques. </w:t>
      </w:r>
    </w:p>
    <w:p w14:paraId="542D83AC" w14:textId="77777777" w:rsidR="00042732" w:rsidRPr="00042732" w:rsidRDefault="00042732" w:rsidP="00042732">
      <w:pPr>
        <w:widowControl/>
        <w:adjustRightInd w:val="0"/>
        <w:rPr>
          <w:rFonts w:eastAsiaTheme="minorHAnsi"/>
          <w:color w:val="000000"/>
          <w:sz w:val="24"/>
          <w:szCs w:val="24"/>
        </w:rPr>
      </w:pPr>
    </w:p>
    <w:p w14:paraId="71214D6D" w14:textId="77777777" w:rsidR="00042732" w:rsidRPr="00042732" w:rsidRDefault="00042732" w:rsidP="00042732">
      <w:pPr>
        <w:widowControl/>
        <w:adjustRightInd w:val="0"/>
        <w:rPr>
          <w:rFonts w:eastAsiaTheme="minorHAnsi"/>
          <w:color w:val="000000"/>
          <w:sz w:val="24"/>
          <w:szCs w:val="24"/>
        </w:rPr>
      </w:pPr>
      <w:r w:rsidRPr="00042732">
        <w:rPr>
          <w:rFonts w:eastAsiaTheme="minorHAnsi"/>
          <w:color w:val="000000"/>
          <w:sz w:val="24"/>
          <w:szCs w:val="24"/>
          <w:u w:val="single"/>
        </w:rPr>
        <w:t>Discussion:</w:t>
      </w:r>
      <w:r w:rsidRPr="00042732">
        <w:rPr>
          <w:rFonts w:eastAsiaTheme="minorHAnsi"/>
          <w:color w:val="000000"/>
          <w:sz w:val="24"/>
          <w:szCs w:val="24"/>
        </w:rPr>
        <w:t xml:space="preserve"> Organizations provide basic and advanced levels of literacy training to system users, including measures to test the knowledge level of users. Organizations determine the content of literacy training and awareness based on specific organizational requirements, the systems to which personnel have authorized access, and work environments (e.g., telework). The content includes an understanding of the need for security and privacy as well as actions by users to maintain security and personal privacy and to respond to suspected incidents. The content addresses the need for operations security and the handling of personally identifiable information. </w:t>
      </w:r>
    </w:p>
    <w:p w14:paraId="25A436AD" w14:textId="77777777" w:rsidR="00042732" w:rsidRPr="00042732" w:rsidRDefault="00042732" w:rsidP="00042732">
      <w:pPr>
        <w:widowControl/>
        <w:adjustRightInd w:val="0"/>
        <w:rPr>
          <w:rFonts w:eastAsiaTheme="minorHAnsi"/>
          <w:color w:val="000000"/>
          <w:sz w:val="24"/>
          <w:szCs w:val="24"/>
        </w:rPr>
      </w:pPr>
      <w:r w:rsidRPr="00042732">
        <w:rPr>
          <w:rFonts w:eastAsiaTheme="minorHAnsi"/>
          <w:color w:val="000000"/>
          <w:sz w:val="24"/>
          <w:szCs w:val="24"/>
        </w:rPr>
        <w:t xml:space="preserve">Awareness techniques include displaying posters, offering supplies inscribed with security and privacy reminders, displaying logon screen messages, generating email advisories or notices from organizational officials, and conducting awareness events. Literacy training after the initial training described in AT-2a.1 is conducted at a minimum frequency consistent with applicable laws, directives, regulations, and policies. Subsequent literacy training may be satisfied by one or more short ad hoc sessions and include topical information on recent attack schemes, changes to organizational security and privacy policies, revised security and privacy expectations, or a subset of topics from the initial training. Updating literacy training and awareness content on a regular basis helps to ensure that the content remains relevant. Events that may precipitate an update to literacy training and awareness content include, but are not limited to, assessment or audit findings, security incidents or breaches, or changes in applicable laws, executive orders, directives, regulations, policies, standards, and guidelines. </w:t>
      </w:r>
    </w:p>
    <w:p w14:paraId="27D249DD" w14:textId="63C8AD1F" w:rsidR="00042732" w:rsidRDefault="00042732" w:rsidP="00042732">
      <w:pPr>
        <w:widowControl/>
        <w:adjustRightInd w:val="0"/>
        <w:rPr>
          <w:rFonts w:eastAsiaTheme="minorHAnsi"/>
          <w:color w:val="000000"/>
          <w:sz w:val="24"/>
          <w:szCs w:val="24"/>
        </w:rPr>
      </w:pPr>
      <w:r w:rsidRPr="00042732">
        <w:rPr>
          <w:rFonts w:eastAsiaTheme="minorHAnsi"/>
          <w:color w:val="000000"/>
          <w:sz w:val="24"/>
          <w:szCs w:val="24"/>
          <w:u w:val="single"/>
        </w:rPr>
        <w:t>Related Controls:</w:t>
      </w:r>
      <w:r w:rsidRPr="00042732">
        <w:rPr>
          <w:rFonts w:eastAsiaTheme="minorHAnsi"/>
          <w:color w:val="000000"/>
          <w:sz w:val="24"/>
          <w:szCs w:val="24"/>
        </w:rPr>
        <w:t xml:space="preserve"> AC-3, AC-17, AC-22, AT-3, AT-4, CP-3, IA-4, IR-2, IR-7, IR-9, PL-4, PM-13, PM-21, PS-7, PT-2, SA-8, SA-16. </w:t>
      </w:r>
    </w:p>
    <w:p w14:paraId="24A67686" w14:textId="77777777" w:rsidR="009320E4" w:rsidRPr="00042732" w:rsidRDefault="009320E4" w:rsidP="00042732">
      <w:pPr>
        <w:widowControl/>
        <w:adjustRightInd w:val="0"/>
        <w:rPr>
          <w:rFonts w:eastAsiaTheme="minorHAnsi"/>
          <w:color w:val="000000"/>
          <w:sz w:val="24"/>
          <w:szCs w:val="24"/>
        </w:rPr>
      </w:pPr>
    </w:p>
    <w:p w14:paraId="44E56541" w14:textId="77777777" w:rsidR="00BE3DD3" w:rsidRPr="00BE3DD3" w:rsidRDefault="00BE3DD3" w:rsidP="00BE3DD3">
      <w:pPr>
        <w:widowControl/>
        <w:adjustRightInd w:val="0"/>
        <w:rPr>
          <w:rFonts w:eastAsiaTheme="minorHAnsi"/>
          <w:color w:val="000000"/>
          <w:sz w:val="24"/>
          <w:szCs w:val="24"/>
        </w:rPr>
      </w:pPr>
      <w:bookmarkStart w:id="81" w:name="_Control_Enhancements:"/>
      <w:bookmarkEnd w:id="81"/>
      <w:r w:rsidRPr="00BE3DD3">
        <w:rPr>
          <w:rFonts w:eastAsiaTheme="minorHAnsi"/>
          <w:b/>
          <w:bCs/>
          <w:color w:val="000000"/>
          <w:sz w:val="24"/>
          <w:szCs w:val="24"/>
        </w:rPr>
        <w:t xml:space="preserve">(1) </w:t>
      </w:r>
      <w:r w:rsidRPr="00BE3DD3">
        <w:rPr>
          <w:rFonts w:eastAsiaTheme="minorHAnsi"/>
          <w:color w:val="000000"/>
          <w:sz w:val="24"/>
          <w:szCs w:val="24"/>
        </w:rPr>
        <w:t xml:space="preserve">LITERACY TRAINING AND AWARENESS | </w:t>
      </w:r>
      <w:r w:rsidRPr="00BE3DD3">
        <w:rPr>
          <w:rFonts w:eastAsiaTheme="minorHAnsi"/>
          <w:color w:val="000000" w:themeColor="text1"/>
          <w:sz w:val="24"/>
          <w:szCs w:val="24"/>
        </w:rPr>
        <w:t xml:space="preserve">PRACTICAL EXERCISES </w:t>
      </w:r>
    </w:p>
    <w:p w14:paraId="2F6A50C5" w14:textId="77777777" w:rsidR="00BE3DD3" w:rsidRPr="00BE3DD3" w:rsidRDefault="00BE3DD3" w:rsidP="00BE3DD3">
      <w:pPr>
        <w:widowControl/>
        <w:adjustRightInd w:val="0"/>
        <w:rPr>
          <w:rFonts w:eastAsiaTheme="minorHAnsi"/>
          <w:color w:val="000000"/>
          <w:sz w:val="24"/>
          <w:szCs w:val="24"/>
        </w:rPr>
      </w:pPr>
      <w:r w:rsidRPr="00BE3DD3">
        <w:rPr>
          <w:rFonts w:eastAsiaTheme="minorHAnsi"/>
          <w:b/>
          <w:bCs/>
          <w:color w:val="000000"/>
          <w:sz w:val="24"/>
          <w:szCs w:val="24"/>
        </w:rPr>
        <w:t xml:space="preserve">Provide practical exercises in literacy training that simulate events and incidents. </w:t>
      </w:r>
    </w:p>
    <w:p w14:paraId="1CA96D76" w14:textId="77777777" w:rsidR="00BE3DD3" w:rsidRPr="00BE3DD3" w:rsidRDefault="00BE3DD3" w:rsidP="00BE3DD3">
      <w:pPr>
        <w:widowControl/>
        <w:adjustRightInd w:val="0"/>
        <w:rPr>
          <w:rFonts w:eastAsiaTheme="minorHAnsi"/>
          <w:color w:val="000000"/>
          <w:sz w:val="24"/>
          <w:szCs w:val="24"/>
        </w:rPr>
      </w:pPr>
      <w:r w:rsidRPr="00BE3DD3">
        <w:rPr>
          <w:rFonts w:eastAsiaTheme="minorHAnsi"/>
          <w:color w:val="000000"/>
          <w:sz w:val="24"/>
          <w:szCs w:val="24"/>
        </w:rPr>
        <w:t xml:space="preserve">Discussion: Practical exercises include no-notice social engineering attempts to collect information, gain unauthorized access, or simulate the adverse impact of opening malicious email attachments or invoking, via spear phishing attacks, malicious web links. </w:t>
      </w:r>
    </w:p>
    <w:p w14:paraId="2AFAF132" w14:textId="2AD8FDD1" w:rsidR="00BE3DD3" w:rsidRPr="00D013B0" w:rsidRDefault="00BE3DD3" w:rsidP="00BE3DD3">
      <w:pPr>
        <w:pStyle w:val="BodyText"/>
        <w:rPr>
          <w:color w:val="000000" w:themeColor="text1"/>
          <w:u w:val="single"/>
        </w:rPr>
      </w:pPr>
      <w:r w:rsidRPr="00BE3DD3">
        <w:rPr>
          <w:rFonts w:eastAsiaTheme="minorHAnsi"/>
          <w:color w:val="000000"/>
        </w:rPr>
        <w:t xml:space="preserve">Related Controls: </w:t>
      </w:r>
      <w:r w:rsidRPr="00D013B0">
        <w:rPr>
          <w:rFonts w:eastAsiaTheme="minorHAnsi"/>
          <w:color w:val="000000" w:themeColor="text1"/>
        </w:rPr>
        <w:t>CA-2, CA-7, CP-4, IR-3.</w:t>
      </w:r>
    </w:p>
    <w:p w14:paraId="443699EC" w14:textId="77777777" w:rsidR="00BE3DD3" w:rsidRPr="001570E6" w:rsidRDefault="00BE3DD3" w:rsidP="001570E6">
      <w:pPr>
        <w:pStyle w:val="BodyText"/>
        <w:rPr>
          <w:u w:val="single"/>
        </w:rPr>
      </w:pPr>
    </w:p>
    <w:p w14:paraId="34694890" w14:textId="77777777" w:rsidR="00042732" w:rsidRPr="00042732" w:rsidRDefault="00042732" w:rsidP="00042732">
      <w:pPr>
        <w:widowControl/>
        <w:adjustRightInd w:val="0"/>
        <w:rPr>
          <w:rFonts w:eastAsiaTheme="minorHAnsi"/>
          <w:color w:val="000000"/>
          <w:sz w:val="24"/>
          <w:szCs w:val="24"/>
        </w:rPr>
      </w:pPr>
      <w:r w:rsidRPr="00042732">
        <w:rPr>
          <w:rFonts w:eastAsiaTheme="minorHAnsi"/>
          <w:b/>
          <w:bCs/>
          <w:color w:val="000000"/>
          <w:sz w:val="24"/>
          <w:szCs w:val="24"/>
        </w:rPr>
        <w:t xml:space="preserve">(2) </w:t>
      </w:r>
      <w:r w:rsidRPr="00042732">
        <w:rPr>
          <w:rFonts w:eastAsiaTheme="minorHAnsi"/>
          <w:color w:val="000000"/>
          <w:sz w:val="24"/>
          <w:szCs w:val="24"/>
        </w:rPr>
        <w:t xml:space="preserve">LITERACY TRAINING AND AWARENESS | INSIDER THREAT </w:t>
      </w:r>
    </w:p>
    <w:p w14:paraId="6DD7CC28" w14:textId="211DBA9D" w:rsidR="00042732" w:rsidRDefault="00042732" w:rsidP="001570E6">
      <w:pPr>
        <w:pStyle w:val="BodyText"/>
        <w:rPr>
          <w:b/>
          <w:bCs/>
        </w:rPr>
      </w:pPr>
      <w:bookmarkStart w:id="82" w:name="_Provide_literacy_training"/>
      <w:bookmarkStart w:id="83" w:name="_Toc64649002"/>
      <w:bookmarkStart w:id="84" w:name="_Toc64649285"/>
      <w:bookmarkEnd w:id="82"/>
      <w:r w:rsidRPr="00F84A9B">
        <w:rPr>
          <w:b/>
          <w:bCs/>
        </w:rPr>
        <w:t>Provide literacy training on recognizing and reporting potential indicators of insider threat.</w:t>
      </w:r>
      <w:bookmarkEnd w:id="83"/>
      <w:bookmarkEnd w:id="84"/>
    </w:p>
    <w:p w14:paraId="5CEA8933" w14:textId="77777777" w:rsidR="00BE3DD3" w:rsidRDefault="00BE3DD3" w:rsidP="001570E6">
      <w:pPr>
        <w:pStyle w:val="BodyText"/>
        <w:rPr>
          <w:b/>
          <w:bCs/>
        </w:rPr>
      </w:pPr>
    </w:p>
    <w:p w14:paraId="533CC8C3" w14:textId="77777777" w:rsidR="00BE3DD3" w:rsidRDefault="00BE3DD3" w:rsidP="001570E6">
      <w:pPr>
        <w:pStyle w:val="BodyText"/>
        <w:rPr>
          <w:b/>
          <w:bCs/>
        </w:rPr>
      </w:pPr>
    </w:p>
    <w:p w14:paraId="7520BD7B" w14:textId="77777777" w:rsidR="00D013B0" w:rsidRPr="00F84A9B" w:rsidRDefault="00D013B0" w:rsidP="001570E6">
      <w:pPr>
        <w:pStyle w:val="BodyText"/>
        <w:rPr>
          <w:b/>
          <w:bCs/>
        </w:rPr>
      </w:pPr>
    </w:p>
    <w:p w14:paraId="0C8CDAE7" w14:textId="77777777" w:rsidR="009320E4" w:rsidRPr="00042732" w:rsidRDefault="009320E4" w:rsidP="00042732">
      <w:pPr>
        <w:pStyle w:val="Heading2"/>
        <w:rPr>
          <w:rFonts w:eastAsiaTheme="minorHAnsi"/>
          <w:b w:val="0"/>
          <w:bCs w:val="0"/>
          <w:color w:val="000000"/>
        </w:rPr>
      </w:pPr>
    </w:p>
    <w:p w14:paraId="55CA9826" w14:textId="77777777" w:rsidR="003434E2" w:rsidRPr="003434E2" w:rsidRDefault="003434E2" w:rsidP="001570E6">
      <w:pPr>
        <w:pStyle w:val="Heading2"/>
      </w:pPr>
      <w:bookmarkStart w:id="85" w:name="_Toc149844423"/>
      <w:bookmarkEnd w:id="80"/>
      <w:r w:rsidRPr="003434E2">
        <w:t>AT-3 ROLE-BASED TRAINING</w:t>
      </w:r>
      <w:bookmarkEnd w:id="85"/>
      <w:r w:rsidRPr="003434E2">
        <w:t xml:space="preserve"> </w:t>
      </w:r>
    </w:p>
    <w:p w14:paraId="583BD57A" w14:textId="77777777" w:rsidR="003434E2" w:rsidRPr="003434E2" w:rsidRDefault="003434E2" w:rsidP="003434E2">
      <w:pPr>
        <w:widowControl/>
        <w:adjustRightInd w:val="0"/>
        <w:rPr>
          <w:rFonts w:eastAsiaTheme="minorHAnsi"/>
          <w:color w:val="000000"/>
          <w:sz w:val="24"/>
          <w:szCs w:val="24"/>
          <w:u w:val="single"/>
        </w:rPr>
      </w:pPr>
      <w:r w:rsidRPr="003434E2">
        <w:rPr>
          <w:rFonts w:eastAsiaTheme="minorHAnsi"/>
          <w:color w:val="000000"/>
          <w:sz w:val="24"/>
          <w:szCs w:val="24"/>
          <w:u w:val="single"/>
        </w:rPr>
        <w:t xml:space="preserve">Control: </w:t>
      </w:r>
    </w:p>
    <w:p w14:paraId="0A7983D6" w14:textId="77777777" w:rsidR="003434E2" w:rsidRPr="003434E2" w:rsidRDefault="003434E2" w:rsidP="003434E2">
      <w:pPr>
        <w:widowControl/>
        <w:adjustRightInd w:val="0"/>
        <w:spacing w:after="65"/>
        <w:rPr>
          <w:rFonts w:eastAsiaTheme="minorHAnsi"/>
          <w:color w:val="000000"/>
          <w:sz w:val="24"/>
          <w:szCs w:val="24"/>
        </w:rPr>
      </w:pPr>
      <w:r w:rsidRPr="003434E2">
        <w:rPr>
          <w:rFonts w:eastAsiaTheme="minorHAnsi"/>
          <w:color w:val="000000"/>
          <w:sz w:val="24"/>
          <w:szCs w:val="24"/>
        </w:rPr>
        <w:t>a. Provide role-based security and privacy training to personnel with the following roles and responsibilities: [</w:t>
      </w:r>
      <w:r w:rsidRPr="003434E2">
        <w:rPr>
          <w:rFonts w:eastAsiaTheme="minorHAnsi"/>
          <w:i/>
          <w:iCs/>
          <w:color w:val="000000"/>
          <w:sz w:val="24"/>
          <w:szCs w:val="24"/>
        </w:rPr>
        <w:t>Assignment: organization-defined roles and responsibilities</w:t>
      </w:r>
      <w:r w:rsidRPr="003434E2">
        <w:rPr>
          <w:rFonts w:eastAsiaTheme="minorHAnsi"/>
          <w:color w:val="000000"/>
          <w:sz w:val="24"/>
          <w:szCs w:val="24"/>
        </w:rPr>
        <w:t xml:space="preserve">]: </w:t>
      </w:r>
    </w:p>
    <w:p w14:paraId="72C36C66" w14:textId="77777777" w:rsidR="003434E2" w:rsidRPr="003434E2" w:rsidRDefault="003434E2" w:rsidP="003434E2">
      <w:pPr>
        <w:widowControl/>
        <w:adjustRightInd w:val="0"/>
        <w:spacing w:after="65"/>
        <w:rPr>
          <w:rFonts w:eastAsiaTheme="minorHAnsi"/>
          <w:color w:val="000000"/>
          <w:sz w:val="24"/>
          <w:szCs w:val="24"/>
        </w:rPr>
      </w:pPr>
      <w:r w:rsidRPr="003434E2">
        <w:rPr>
          <w:rFonts w:eastAsiaTheme="minorHAnsi"/>
          <w:color w:val="000000"/>
          <w:sz w:val="24"/>
          <w:szCs w:val="24"/>
        </w:rPr>
        <w:t>1. Before authorizing access to the system, information, or performing assigned duties, and [</w:t>
      </w:r>
      <w:r w:rsidRPr="003434E2">
        <w:rPr>
          <w:rFonts w:eastAsiaTheme="minorHAnsi"/>
          <w:i/>
          <w:iCs/>
          <w:color w:val="000000"/>
          <w:sz w:val="24"/>
          <w:szCs w:val="24"/>
        </w:rPr>
        <w:t>Assignment: organization-defined frequency</w:t>
      </w:r>
      <w:r w:rsidRPr="003434E2">
        <w:rPr>
          <w:rFonts w:eastAsiaTheme="minorHAnsi"/>
          <w:color w:val="000000"/>
          <w:sz w:val="24"/>
          <w:szCs w:val="24"/>
        </w:rPr>
        <w:t xml:space="preserve">] thereafter; and </w:t>
      </w:r>
    </w:p>
    <w:p w14:paraId="4E228615" w14:textId="1E346E16" w:rsidR="003434E2" w:rsidRPr="003434E2" w:rsidRDefault="003434E2" w:rsidP="003434E2">
      <w:pPr>
        <w:widowControl/>
        <w:adjustRightInd w:val="0"/>
        <w:spacing w:after="65"/>
        <w:rPr>
          <w:rFonts w:eastAsiaTheme="minorHAnsi"/>
          <w:color w:val="000000"/>
          <w:sz w:val="24"/>
          <w:szCs w:val="24"/>
        </w:rPr>
      </w:pPr>
      <w:r w:rsidRPr="003434E2">
        <w:rPr>
          <w:rFonts w:eastAsiaTheme="minorHAnsi"/>
          <w:color w:val="000000"/>
          <w:sz w:val="24"/>
          <w:szCs w:val="24"/>
        </w:rPr>
        <w:t xml:space="preserve">2. When required by system changes. </w:t>
      </w:r>
    </w:p>
    <w:p w14:paraId="1D7EA561" w14:textId="77777777" w:rsidR="003434E2" w:rsidRPr="003434E2" w:rsidRDefault="003434E2" w:rsidP="003434E2">
      <w:pPr>
        <w:widowControl/>
        <w:adjustRightInd w:val="0"/>
        <w:spacing w:after="65"/>
        <w:rPr>
          <w:rFonts w:eastAsiaTheme="minorHAnsi"/>
          <w:color w:val="000000"/>
          <w:sz w:val="24"/>
          <w:szCs w:val="24"/>
        </w:rPr>
      </w:pPr>
      <w:r w:rsidRPr="003434E2">
        <w:rPr>
          <w:rFonts w:eastAsiaTheme="minorHAnsi"/>
          <w:color w:val="000000"/>
          <w:sz w:val="24"/>
          <w:szCs w:val="24"/>
        </w:rPr>
        <w:t>b. Update role-based training content [</w:t>
      </w:r>
      <w:r w:rsidRPr="003434E2">
        <w:rPr>
          <w:rFonts w:eastAsiaTheme="minorHAnsi"/>
          <w:i/>
          <w:iCs/>
          <w:color w:val="000000"/>
          <w:sz w:val="24"/>
          <w:szCs w:val="24"/>
        </w:rPr>
        <w:t>Assignment: organization-defined frequency</w:t>
      </w:r>
      <w:r w:rsidRPr="003434E2">
        <w:rPr>
          <w:rFonts w:eastAsiaTheme="minorHAnsi"/>
          <w:color w:val="000000"/>
          <w:sz w:val="24"/>
          <w:szCs w:val="24"/>
        </w:rPr>
        <w:t>] and following [</w:t>
      </w:r>
      <w:r w:rsidRPr="003434E2">
        <w:rPr>
          <w:rFonts w:eastAsiaTheme="minorHAnsi"/>
          <w:i/>
          <w:iCs/>
          <w:color w:val="000000"/>
          <w:sz w:val="24"/>
          <w:szCs w:val="24"/>
        </w:rPr>
        <w:t>Assignment: organization-defined events</w:t>
      </w:r>
      <w:r w:rsidRPr="003434E2">
        <w:rPr>
          <w:rFonts w:eastAsiaTheme="minorHAnsi"/>
          <w:color w:val="000000"/>
          <w:sz w:val="24"/>
          <w:szCs w:val="24"/>
        </w:rPr>
        <w:t xml:space="preserve">]; and </w:t>
      </w:r>
    </w:p>
    <w:p w14:paraId="1E9B343C" w14:textId="77777777" w:rsidR="003434E2" w:rsidRPr="003434E2" w:rsidRDefault="003434E2" w:rsidP="003434E2">
      <w:pPr>
        <w:widowControl/>
        <w:adjustRightInd w:val="0"/>
        <w:rPr>
          <w:rFonts w:eastAsiaTheme="minorHAnsi"/>
          <w:color w:val="000000"/>
          <w:sz w:val="24"/>
          <w:szCs w:val="24"/>
        </w:rPr>
      </w:pPr>
      <w:r w:rsidRPr="003434E2">
        <w:rPr>
          <w:rFonts w:eastAsiaTheme="minorHAnsi"/>
          <w:color w:val="000000"/>
          <w:sz w:val="24"/>
          <w:szCs w:val="24"/>
        </w:rPr>
        <w:t xml:space="preserve">c. Incorporate lessons learned from internal or external security incidents or breaches into role-based training. </w:t>
      </w:r>
    </w:p>
    <w:p w14:paraId="432FABE7" w14:textId="77777777" w:rsidR="003434E2" w:rsidRPr="003434E2" w:rsidRDefault="003434E2" w:rsidP="003434E2">
      <w:pPr>
        <w:widowControl/>
        <w:adjustRightInd w:val="0"/>
        <w:rPr>
          <w:rFonts w:eastAsiaTheme="minorHAnsi"/>
          <w:color w:val="000000"/>
          <w:sz w:val="24"/>
          <w:szCs w:val="24"/>
        </w:rPr>
      </w:pPr>
    </w:p>
    <w:p w14:paraId="2B74D8D4" w14:textId="12B6766F" w:rsidR="003434E2" w:rsidRPr="003434E2" w:rsidRDefault="003434E2" w:rsidP="003434E2">
      <w:pPr>
        <w:widowControl/>
        <w:adjustRightInd w:val="0"/>
        <w:rPr>
          <w:rFonts w:eastAsiaTheme="minorHAnsi"/>
          <w:color w:val="000000"/>
          <w:sz w:val="24"/>
          <w:szCs w:val="24"/>
        </w:rPr>
      </w:pPr>
      <w:r w:rsidRPr="003434E2">
        <w:rPr>
          <w:rFonts w:eastAsiaTheme="minorHAnsi"/>
          <w:color w:val="000000"/>
          <w:sz w:val="24"/>
          <w:szCs w:val="24"/>
          <w:u w:val="single"/>
        </w:rPr>
        <w:t>Discussion:</w:t>
      </w:r>
      <w:r w:rsidRPr="003434E2">
        <w:rPr>
          <w:rFonts w:eastAsiaTheme="minorHAnsi"/>
          <w:color w:val="000000"/>
          <w:sz w:val="24"/>
          <w:szCs w:val="24"/>
        </w:rPr>
        <w:t xml:space="preserve"> Organizations determine the content of training based on the assigned roles and responsibilities of individuals as well as the security and privacy requirements of organizations and the systems to which personnel have authorized access, including technical training specifically tailored for assigned duties. Roles that may require role-based training include senior leaders or management officials (e.g., head of agency/chief executive officer, chief information officer, senior accountable official for risk management, senior agency information security officer, senior agency official for privacy), system owners; authorizing officials; system security officers; privacy officers; acquisition and procurement officials; enterprise architects; systems engineers; software developers; systems security engineers; privacy engineers; system, network, and database administrators; auditors; personnel conducting configuration management activities; personnel performing verification and validation activities; personnel with access to system-level software; control assessors; personnel with contingency planning and incident response duties; personnel with privacy management responsibilities; and personnel with access to personally identifiable information. </w:t>
      </w:r>
    </w:p>
    <w:p w14:paraId="716604EC" w14:textId="3F5835AF" w:rsidR="003434E2" w:rsidRPr="003434E2" w:rsidRDefault="003434E2" w:rsidP="003434E2">
      <w:pPr>
        <w:pStyle w:val="Default"/>
        <w:rPr>
          <w:rFonts w:ascii="Calibri" w:hAnsi="Calibri" w:cs="Calibri"/>
        </w:rPr>
      </w:pPr>
      <w:r w:rsidRPr="003434E2">
        <w:rPr>
          <w:rFonts w:ascii="Calibri" w:hAnsi="Calibri" w:cs="Calibri"/>
        </w:rPr>
        <w:t xml:space="preserve">Comprehensive role-based training addresses management, operational, and technical roles and responsibilities covering physical, personnel, and technical controls. Role-based training also includes policies, procedures, tools, methods, and artifacts for the security and privacy roles defined. Organizations provide the training necessary for individuals to fulfill their responsibilities related to operations and supply chain risk management within the context of organizational security and privacy programs. Role-based training also applies to contractors who provide services to federal agencies. Types of training include web-based and computer-based training, classroom-style training, and hands-on training (including micro-training). Updating role-based training on a regular basis helps to ensure that the content remains relevant and effective. Events that may precipitate an update to role-based training content include, but are not limited to, assessment or audit findings, security incidents or breaches, or changes in applicable laws, executive orders, directives, regulations, policies, standards, and guidelines. </w:t>
      </w:r>
    </w:p>
    <w:p w14:paraId="7B9E97B2" w14:textId="5C700F2B" w:rsidR="004B1852" w:rsidRDefault="003434E2" w:rsidP="003434E2">
      <w:pPr>
        <w:tabs>
          <w:tab w:val="left" w:pos="940"/>
        </w:tabs>
        <w:spacing w:line="293" w:lineRule="exact"/>
        <w:rPr>
          <w:rFonts w:eastAsiaTheme="minorHAnsi"/>
          <w:color w:val="000000"/>
          <w:sz w:val="24"/>
          <w:szCs w:val="24"/>
        </w:rPr>
      </w:pPr>
      <w:r w:rsidRPr="003434E2">
        <w:rPr>
          <w:rFonts w:eastAsiaTheme="minorHAnsi"/>
          <w:color w:val="000000"/>
          <w:sz w:val="24"/>
          <w:szCs w:val="24"/>
          <w:u w:val="single"/>
        </w:rPr>
        <w:t>Related Controls</w:t>
      </w:r>
      <w:r w:rsidRPr="003434E2">
        <w:rPr>
          <w:rFonts w:eastAsiaTheme="minorHAnsi"/>
          <w:color w:val="000000"/>
          <w:sz w:val="24"/>
          <w:szCs w:val="24"/>
        </w:rPr>
        <w:t>: AC-3, AC-17, AC-22, AT-2, AT-4, CP-3, IR-2, IR-4, IR-7, IR-9, PL-4, PM-13, PM-23, PS-7, PS-9, SA-3, SA-8, SA-11, SA-16, SR-5, SR-6, SR-11.</w:t>
      </w:r>
    </w:p>
    <w:p w14:paraId="433B9077" w14:textId="77777777" w:rsidR="00BE3DD3" w:rsidRPr="00BE3DD3" w:rsidRDefault="00BE3DD3" w:rsidP="00BE3DD3">
      <w:pPr>
        <w:widowControl/>
        <w:adjustRightInd w:val="0"/>
        <w:rPr>
          <w:rFonts w:eastAsiaTheme="minorHAnsi"/>
          <w:color w:val="000000"/>
          <w:sz w:val="24"/>
          <w:szCs w:val="24"/>
        </w:rPr>
      </w:pPr>
    </w:p>
    <w:p w14:paraId="5F2209A3" w14:textId="77777777" w:rsidR="00BE3DD3" w:rsidRPr="00BE3DD3" w:rsidRDefault="00BE3DD3" w:rsidP="00BE3DD3">
      <w:pPr>
        <w:widowControl/>
        <w:adjustRightInd w:val="0"/>
        <w:rPr>
          <w:rFonts w:eastAsiaTheme="minorHAnsi"/>
          <w:color w:val="000000"/>
          <w:sz w:val="24"/>
          <w:szCs w:val="24"/>
        </w:rPr>
      </w:pPr>
      <w:r w:rsidRPr="00BE3DD3">
        <w:rPr>
          <w:rFonts w:eastAsiaTheme="minorHAnsi"/>
          <w:b/>
          <w:bCs/>
          <w:color w:val="000000"/>
          <w:sz w:val="24"/>
          <w:szCs w:val="24"/>
        </w:rPr>
        <w:t xml:space="preserve">(1) </w:t>
      </w:r>
      <w:r w:rsidRPr="00BE3DD3">
        <w:rPr>
          <w:rFonts w:eastAsiaTheme="minorHAnsi"/>
          <w:color w:val="000000"/>
          <w:sz w:val="24"/>
          <w:szCs w:val="24"/>
        </w:rPr>
        <w:t xml:space="preserve">ROLE-BASED TRAINING | </w:t>
      </w:r>
      <w:r w:rsidRPr="00BE3DD3">
        <w:rPr>
          <w:rFonts w:eastAsiaTheme="minorHAnsi"/>
          <w:color w:val="000000" w:themeColor="text1"/>
          <w:sz w:val="24"/>
          <w:szCs w:val="24"/>
        </w:rPr>
        <w:t xml:space="preserve">ENVIRONMENTAL CONTROLS </w:t>
      </w:r>
    </w:p>
    <w:p w14:paraId="37D88BFB" w14:textId="77777777" w:rsidR="00BE3DD3" w:rsidRPr="00BE3DD3" w:rsidRDefault="00BE3DD3" w:rsidP="00BE3DD3">
      <w:pPr>
        <w:widowControl/>
        <w:adjustRightInd w:val="0"/>
        <w:rPr>
          <w:rFonts w:eastAsiaTheme="minorHAnsi"/>
          <w:color w:val="000000"/>
          <w:sz w:val="24"/>
          <w:szCs w:val="24"/>
        </w:rPr>
      </w:pPr>
      <w:r w:rsidRPr="00BE3DD3">
        <w:rPr>
          <w:rFonts w:eastAsiaTheme="minorHAnsi"/>
          <w:b/>
          <w:bCs/>
          <w:color w:val="000000"/>
          <w:sz w:val="24"/>
          <w:szCs w:val="24"/>
        </w:rPr>
        <w:t>Provide [</w:t>
      </w:r>
      <w:r w:rsidRPr="00BE3DD3">
        <w:rPr>
          <w:rFonts w:eastAsiaTheme="minorHAnsi"/>
          <w:b/>
          <w:bCs/>
          <w:i/>
          <w:iCs/>
          <w:color w:val="000000"/>
          <w:sz w:val="24"/>
          <w:szCs w:val="24"/>
        </w:rPr>
        <w:t>Assignment: organization-defined personnel or roles</w:t>
      </w:r>
      <w:r w:rsidRPr="00BE3DD3">
        <w:rPr>
          <w:rFonts w:eastAsiaTheme="minorHAnsi"/>
          <w:b/>
          <w:bCs/>
          <w:color w:val="000000"/>
          <w:sz w:val="24"/>
          <w:szCs w:val="24"/>
        </w:rPr>
        <w:t>] with initial and [</w:t>
      </w:r>
      <w:r w:rsidRPr="00BE3DD3">
        <w:rPr>
          <w:rFonts w:eastAsiaTheme="minorHAnsi"/>
          <w:b/>
          <w:bCs/>
          <w:i/>
          <w:iCs/>
          <w:color w:val="000000"/>
          <w:sz w:val="24"/>
          <w:szCs w:val="24"/>
        </w:rPr>
        <w:t>Assignment: organization-defined frequency</w:t>
      </w:r>
      <w:r w:rsidRPr="00BE3DD3">
        <w:rPr>
          <w:rFonts w:eastAsiaTheme="minorHAnsi"/>
          <w:b/>
          <w:bCs/>
          <w:color w:val="000000"/>
          <w:sz w:val="24"/>
          <w:szCs w:val="24"/>
        </w:rPr>
        <w:t xml:space="preserve">] training in the employment and operation of environmental controls. </w:t>
      </w:r>
    </w:p>
    <w:p w14:paraId="097EE6E4" w14:textId="77777777" w:rsidR="00BE3DD3" w:rsidRPr="00BE3DD3" w:rsidRDefault="00BE3DD3" w:rsidP="00BE3DD3">
      <w:pPr>
        <w:widowControl/>
        <w:adjustRightInd w:val="0"/>
        <w:rPr>
          <w:rFonts w:eastAsiaTheme="minorHAnsi"/>
          <w:color w:val="000000"/>
          <w:sz w:val="24"/>
          <w:szCs w:val="24"/>
        </w:rPr>
      </w:pPr>
      <w:r w:rsidRPr="00BE3DD3">
        <w:rPr>
          <w:rFonts w:eastAsiaTheme="minorHAnsi"/>
          <w:color w:val="000000"/>
          <w:sz w:val="24"/>
          <w:szCs w:val="24"/>
        </w:rPr>
        <w:t xml:space="preserve">Discussion: Environmental controls include fire suppression and detection devices or systems, sprinkler systems, handheld fire extinguishers, fixed fire hoses, smoke detectors, temperature or humidity, heating, ventilation, air conditioning, and power within the facility. </w:t>
      </w:r>
    </w:p>
    <w:p w14:paraId="646C6FF9" w14:textId="77777777" w:rsidR="00BE3DD3" w:rsidRPr="00D013B0" w:rsidRDefault="00BE3DD3" w:rsidP="00BE3DD3">
      <w:pPr>
        <w:widowControl/>
        <w:adjustRightInd w:val="0"/>
        <w:rPr>
          <w:rFonts w:eastAsiaTheme="minorHAnsi"/>
          <w:color w:val="000000" w:themeColor="text1"/>
          <w:sz w:val="24"/>
          <w:szCs w:val="24"/>
        </w:rPr>
      </w:pPr>
      <w:r w:rsidRPr="00BE3DD3">
        <w:rPr>
          <w:rFonts w:eastAsiaTheme="minorHAnsi"/>
          <w:color w:val="000000"/>
          <w:sz w:val="24"/>
          <w:szCs w:val="24"/>
        </w:rPr>
        <w:t xml:space="preserve">Related Controls: </w:t>
      </w:r>
      <w:r w:rsidRPr="00BE3DD3">
        <w:rPr>
          <w:rFonts w:eastAsiaTheme="minorHAnsi"/>
          <w:color w:val="000000" w:themeColor="text1"/>
          <w:sz w:val="24"/>
          <w:szCs w:val="24"/>
        </w:rPr>
        <w:t xml:space="preserve">PE-1, PE-11, PE-13, PE-14, PE-15. </w:t>
      </w:r>
    </w:p>
    <w:p w14:paraId="20EDF7E8" w14:textId="77777777" w:rsidR="00BE3DD3" w:rsidRPr="00BE3DD3" w:rsidRDefault="00BE3DD3" w:rsidP="00BE3DD3">
      <w:pPr>
        <w:widowControl/>
        <w:adjustRightInd w:val="0"/>
        <w:rPr>
          <w:rFonts w:eastAsiaTheme="minorHAnsi"/>
          <w:color w:val="000000"/>
          <w:sz w:val="24"/>
          <w:szCs w:val="24"/>
        </w:rPr>
      </w:pPr>
    </w:p>
    <w:p w14:paraId="2A9770C3" w14:textId="2907799B" w:rsidR="00BE3DD3" w:rsidRPr="00BE3DD3" w:rsidRDefault="00BE3DD3" w:rsidP="00BE3DD3">
      <w:pPr>
        <w:widowControl/>
        <w:adjustRightInd w:val="0"/>
        <w:rPr>
          <w:rFonts w:eastAsiaTheme="minorHAnsi"/>
          <w:color w:val="000000" w:themeColor="text1"/>
          <w:sz w:val="24"/>
          <w:szCs w:val="24"/>
        </w:rPr>
      </w:pPr>
      <w:r w:rsidRPr="00BE3DD3">
        <w:rPr>
          <w:rFonts w:eastAsiaTheme="minorHAnsi"/>
          <w:b/>
          <w:bCs/>
          <w:color w:val="000000"/>
          <w:sz w:val="24"/>
          <w:szCs w:val="24"/>
        </w:rPr>
        <w:t xml:space="preserve">(2) </w:t>
      </w:r>
      <w:r w:rsidRPr="00BE3DD3">
        <w:rPr>
          <w:rFonts w:eastAsiaTheme="minorHAnsi"/>
          <w:color w:val="000000"/>
          <w:sz w:val="24"/>
          <w:szCs w:val="24"/>
        </w:rPr>
        <w:t xml:space="preserve">ROLE-BASED TRAINING | </w:t>
      </w:r>
      <w:r w:rsidRPr="00BE3DD3">
        <w:rPr>
          <w:rFonts w:eastAsiaTheme="minorHAnsi"/>
          <w:color w:val="000000" w:themeColor="text1"/>
          <w:sz w:val="24"/>
          <w:szCs w:val="24"/>
        </w:rPr>
        <w:t>PHYSICAL SECURITY CONTROL</w:t>
      </w:r>
    </w:p>
    <w:p w14:paraId="0ECDA310" w14:textId="77777777" w:rsidR="00BE3DD3" w:rsidRPr="00BE3DD3" w:rsidRDefault="00BE3DD3" w:rsidP="00BE3DD3">
      <w:pPr>
        <w:widowControl/>
        <w:adjustRightInd w:val="0"/>
        <w:rPr>
          <w:rFonts w:eastAsiaTheme="minorHAnsi"/>
          <w:color w:val="000000"/>
          <w:sz w:val="24"/>
          <w:szCs w:val="24"/>
        </w:rPr>
      </w:pPr>
      <w:r w:rsidRPr="00BE3DD3">
        <w:rPr>
          <w:rFonts w:eastAsiaTheme="minorHAnsi"/>
          <w:b/>
          <w:bCs/>
          <w:color w:val="000000"/>
          <w:sz w:val="24"/>
          <w:szCs w:val="24"/>
        </w:rPr>
        <w:t>Provide [</w:t>
      </w:r>
      <w:r w:rsidRPr="00BE3DD3">
        <w:rPr>
          <w:rFonts w:eastAsiaTheme="minorHAnsi"/>
          <w:b/>
          <w:bCs/>
          <w:i/>
          <w:iCs/>
          <w:color w:val="000000"/>
          <w:sz w:val="24"/>
          <w:szCs w:val="24"/>
        </w:rPr>
        <w:t>Assignment: organization-defined personnel or roles</w:t>
      </w:r>
      <w:r w:rsidRPr="00BE3DD3">
        <w:rPr>
          <w:rFonts w:eastAsiaTheme="minorHAnsi"/>
          <w:b/>
          <w:bCs/>
          <w:color w:val="000000"/>
          <w:sz w:val="24"/>
          <w:szCs w:val="24"/>
        </w:rPr>
        <w:t>] with initial and [</w:t>
      </w:r>
      <w:r w:rsidRPr="00BE3DD3">
        <w:rPr>
          <w:rFonts w:eastAsiaTheme="minorHAnsi"/>
          <w:b/>
          <w:bCs/>
          <w:i/>
          <w:iCs/>
          <w:color w:val="000000"/>
          <w:sz w:val="24"/>
          <w:szCs w:val="24"/>
        </w:rPr>
        <w:t>Assignment: organization-defined frequency</w:t>
      </w:r>
      <w:r w:rsidRPr="00BE3DD3">
        <w:rPr>
          <w:rFonts w:eastAsiaTheme="minorHAnsi"/>
          <w:b/>
          <w:bCs/>
          <w:color w:val="000000"/>
          <w:sz w:val="24"/>
          <w:szCs w:val="24"/>
        </w:rPr>
        <w:t xml:space="preserve">] training in the employment and operation of physical security controls. </w:t>
      </w:r>
    </w:p>
    <w:p w14:paraId="01F55576" w14:textId="77777777" w:rsidR="00BE3DD3" w:rsidRPr="00BE3DD3" w:rsidRDefault="00BE3DD3" w:rsidP="00BE3DD3">
      <w:pPr>
        <w:widowControl/>
        <w:adjustRightInd w:val="0"/>
        <w:rPr>
          <w:rFonts w:eastAsiaTheme="minorHAnsi"/>
          <w:color w:val="000000"/>
          <w:sz w:val="24"/>
          <w:szCs w:val="24"/>
        </w:rPr>
      </w:pPr>
      <w:r w:rsidRPr="00BE3DD3">
        <w:rPr>
          <w:rFonts w:eastAsiaTheme="minorHAnsi"/>
          <w:color w:val="000000"/>
          <w:sz w:val="24"/>
          <w:szCs w:val="24"/>
        </w:rPr>
        <w:t xml:space="preserve">Discussion: Physical security controls include physical access control devices, physical intrusion and detection alarms, operating procedures for facility security guards, and monitoring or surveillance equipment. </w:t>
      </w:r>
    </w:p>
    <w:p w14:paraId="22227923" w14:textId="52CEFA31" w:rsidR="00BE3DD3" w:rsidRPr="00D013B0" w:rsidRDefault="00BE3DD3" w:rsidP="00BE3DD3">
      <w:pPr>
        <w:tabs>
          <w:tab w:val="left" w:pos="940"/>
        </w:tabs>
        <w:spacing w:line="293" w:lineRule="exact"/>
        <w:rPr>
          <w:rFonts w:eastAsiaTheme="minorHAnsi"/>
          <w:color w:val="000000" w:themeColor="text1"/>
          <w:sz w:val="24"/>
          <w:szCs w:val="24"/>
        </w:rPr>
      </w:pPr>
      <w:r w:rsidRPr="00BE3DD3">
        <w:rPr>
          <w:rFonts w:eastAsiaTheme="minorHAnsi"/>
          <w:color w:val="000000"/>
          <w:sz w:val="24"/>
          <w:szCs w:val="24"/>
        </w:rPr>
        <w:t xml:space="preserve">Related Controls: </w:t>
      </w:r>
      <w:r w:rsidRPr="00D013B0">
        <w:rPr>
          <w:rFonts w:eastAsiaTheme="minorHAnsi"/>
          <w:color w:val="000000" w:themeColor="text1"/>
          <w:sz w:val="24"/>
          <w:szCs w:val="24"/>
        </w:rPr>
        <w:t>PE-2, PE-3, PE-4</w:t>
      </w:r>
    </w:p>
    <w:p w14:paraId="1FD5956E" w14:textId="77777777" w:rsidR="00BE3DD3" w:rsidRPr="00BE3DD3" w:rsidRDefault="00BE3DD3" w:rsidP="00BE3DD3">
      <w:pPr>
        <w:widowControl/>
        <w:adjustRightInd w:val="0"/>
        <w:rPr>
          <w:rFonts w:eastAsiaTheme="minorHAnsi"/>
          <w:color w:val="000000" w:themeColor="text1"/>
          <w:sz w:val="24"/>
          <w:szCs w:val="24"/>
        </w:rPr>
      </w:pPr>
    </w:p>
    <w:p w14:paraId="5FD26929" w14:textId="77777777" w:rsidR="00BE3DD3" w:rsidRPr="00BE3DD3" w:rsidRDefault="00BE3DD3" w:rsidP="00BE3DD3">
      <w:pPr>
        <w:widowControl/>
        <w:adjustRightInd w:val="0"/>
        <w:rPr>
          <w:rFonts w:eastAsiaTheme="minorHAnsi"/>
          <w:color w:val="000000" w:themeColor="text1"/>
          <w:sz w:val="24"/>
          <w:szCs w:val="24"/>
        </w:rPr>
      </w:pPr>
      <w:r w:rsidRPr="00BE3DD3">
        <w:rPr>
          <w:rFonts w:eastAsiaTheme="minorHAnsi"/>
          <w:b/>
          <w:bCs/>
          <w:color w:val="000000"/>
          <w:sz w:val="24"/>
          <w:szCs w:val="24"/>
        </w:rPr>
        <w:t xml:space="preserve">(3) </w:t>
      </w:r>
      <w:r w:rsidRPr="00BE3DD3">
        <w:rPr>
          <w:rFonts w:eastAsiaTheme="minorHAnsi"/>
          <w:color w:val="000000"/>
          <w:sz w:val="24"/>
          <w:szCs w:val="24"/>
        </w:rPr>
        <w:t xml:space="preserve">ROLE-BASED TRAINING | </w:t>
      </w:r>
      <w:r w:rsidRPr="00BE3DD3">
        <w:rPr>
          <w:rFonts w:eastAsiaTheme="minorHAnsi"/>
          <w:color w:val="000000" w:themeColor="text1"/>
          <w:sz w:val="24"/>
          <w:szCs w:val="24"/>
        </w:rPr>
        <w:t xml:space="preserve">PRACTICAL EXERCISES </w:t>
      </w:r>
    </w:p>
    <w:p w14:paraId="26193FAF" w14:textId="77777777" w:rsidR="00BE3DD3" w:rsidRPr="00BE3DD3" w:rsidRDefault="00BE3DD3" w:rsidP="00BE3DD3">
      <w:pPr>
        <w:widowControl/>
        <w:adjustRightInd w:val="0"/>
        <w:rPr>
          <w:rFonts w:eastAsiaTheme="minorHAnsi"/>
          <w:color w:val="000000"/>
          <w:sz w:val="24"/>
          <w:szCs w:val="24"/>
        </w:rPr>
      </w:pPr>
      <w:r w:rsidRPr="00BE3DD3">
        <w:rPr>
          <w:rFonts w:eastAsiaTheme="minorHAnsi"/>
          <w:b/>
          <w:bCs/>
          <w:color w:val="000000"/>
          <w:sz w:val="24"/>
          <w:szCs w:val="24"/>
        </w:rPr>
        <w:t xml:space="preserve">Provide practical exercises in security and privacy training that reinforce training objectives. </w:t>
      </w:r>
    </w:p>
    <w:p w14:paraId="31ACE4BB" w14:textId="2AA010D8" w:rsidR="00BE3DD3" w:rsidRPr="00BE3DD3" w:rsidRDefault="00BE3DD3" w:rsidP="00BE3DD3">
      <w:pPr>
        <w:widowControl/>
        <w:adjustRightInd w:val="0"/>
        <w:rPr>
          <w:rFonts w:eastAsiaTheme="minorHAnsi"/>
          <w:color w:val="000000"/>
          <w:sz w:val="24"/>
          <w:szCs w:val="24"/>
        </w:rPr>
      </w:pPr>
      <w:r w:rsidRPr="00BE3DD3">
        <w:rPr>
          <w:rFonts w:eastAsiaTheme="minorHAnsi"/>
          <w:color w:val="000000"/>
          <w:sz w:val="24"/>
          <w:szCs w:val="24"/>
        </w:rPr>
        <w:t xml:space="preserve">Discussion: Practical exercises for security include training for software developers that addresses simulated attacks that exploit common software vulnerabilities or spear, or whale phishing attacks targeted at senior leaders or executives. Practical exercises for privacy include modules with quizzes on identifying and processing personally identifiable information in various scenarios or scenarios on conducting privacy impact assessments. </w:t>
      </w:r>
    </w:p>
    <w:p w14:paraId="60851D0E" w14:textId="77777777" w:rsidR="00BE3DD3" w:rsidRDefault="00BE3DD3" w:rsidP="00BE3DD3">
      <w:pPr>
        <w:widowControl/>
        <w:adjustRightInd w:val="0"/>
        <w:rPr>
          <w:rFonts w:eastAsiaTheme="minorHAnsi"/>
          <w:color w:val="000000"/>
          <w:sz w:val="24"/>
          <w:szCs w:val="24"/>
        </w:rPr>
      </w:pPr>
      <w:r w:rsidRPr="00BE3DD3">
        <w:rPr>
          <w:rFonts w:eastAsiaTheme="minorHAnsi"/>
          <w:color w:val="000000"/>
          <w:sz w:val="24"/>
          <w:szCs w:val="24"/>
        </w:rPr>
        <w:t>Related Controls: None.</w:t>
      </w:r>
    </w:p>
    <w:p w14:paraId="5E1FEF19" w14:textId="77777777" w:rsidR="00BE3DD3" w:rsidRDefault="00BE3DD3" w:rsidP="00BE3DD3">
      <w:pPr>
        <w:widowControl/>
        <w:adjustRightInd w:val="0"/>
        <w:rPr>
          <w:rFonts w:eastAsiaTheme="minorHAnsi"/>
          <w:color w:val="000000"/>
          <w:sz w:val="24"/>
          <w:szCs w:val="24"/>
        </w:rPr>
      </w:pPr>
    </w:p>
    <w:p w14:paraId="46F16236" w14:textId="77777777" w:rsidR="00BE3DD3" w:rsidRPr="00BE3DD3" w:rsidRDefault="00BE3DD3" w:rsidP="00BE3DD3">
      <w:pPr>
        <w:widowControl/>
        <w:adjustRightInd w:val="0"/>
        <w:rPr>
          <w:rFonts w:eastAsiaTheme="minorHAnsi"/>
          <w:color w:val="000000"/>
          <w:sz w:val="24"/>
          <w:szCs w:val="24"/>
        </w:rPr>
      </w:pPr>
    </w:p>
    <w:p w14:paraId="07383F4C" w14:textId="77777777" w:rsidR="00BE3DD3" w:rsidRPr="00BE3DD3" w:rsidRDefault="00BE3DD3" w:rsidP="00BE3DD3">
      <w:pPr>
        <w:widowControl/>
        <w:adjustRightInd w:val="0"/>
        <w:rPr>
          <w:rFonts w:eastAsiaTheme="minorHAnsi"/>
          <w:color w:val="000000"/>
          <w:sz w:val="24"/>
          <w:szCs w:val="24"/>
        </w:rPr>
      </w:pPr>
      <w:r w:rsidRPr="00BE3DD3">
        <w:rPr>
          <w:rFonts w:eastAsiaTheme="minorHAnsi"/>
          <w:b/>
          <w:bCs/>
          <w:color w:val="000000"/>
          <w:sz w:val="24"/>
          <w:szCs w:val="24"/>
        </w:rPr>
        <w:t xml:space="preserve">(5) </w:t>
      </w:r>
      <w:r w:rsidRPr="00BE3DD3">
        <w:rPr>
          <w:rFonts w:eastAsiaTheme="minorHAnsi"/>
          <w:color w:val="000000"/>
          <w:sz w:val="24"/>
          <w:szCs w:val="24"/>
        </w:rPr>
        <w:t xml:space="preserve">ROLE-BASED TRAINING | </w:t>
      </w:r>
      <w:r w:rsidRPr="00BE3DD3">
        <w:rPr>
          <w:rFonts w:eastAsiaTheme="minorHAnsi"/>
          <w:color w:val="000000" w:themeColor="text1"/>
          <w:sz w:val="24"/>
          <w:szCs w:val="24"/>
        </w:rPr>
        <w:t xml:space="preserve">PROCESSING PERSONALLY IDENTIFIABLE INFORMATION </w:t>
      </w:r>
    </w:p>
    <w:p w14:paraId="13E0F405" w14:textId="77777777" w:rsidR="00BE3DD3" w:rsidRPr="00BE3DD3" w:rsidRDefault="00BE3DD3" w:rsidP="00BE3DD3">
      <w:pPr>
        <w:widowControl/>
        <w:adjustRightInd w:val="0"/>
        <w:rPr>
          <w:rFonts w:eastAsiaTheme="minorHAnsi"/>
          <w:color w:val="000000"/>
          <w:sz w:val="24"/>
          <w:szCs w:val="24"/>
        </w:rPr>
      </w:pPr>
    </w:p>
    <w:p w14:paraId="37FE1A24" w14:textId="77777777" w:rsidR="00BE3DD3" w:rsidRPr="00BE3DD3" w:rsidRDefault="00BE3DD3" w:rsidP="00BE3DD3">
      <w:pPr>
        <w:widowControl/>
        <w:adjustRightInd w:val="0"/>
        <w:rPr>
          <w:rFonts w:eastAsiaTheme="minorHAnsi"/>
          <w:color w:val="000000"/>
          <w:sz w:val="24"/>
          <w:szCs w:val="24"/>
        </w:rPr>
      </w:pPr>
      <w:r w:rsidRPr="00BE3DD3">
        <w:rPr>
          <w:rFonts w:eastAsiaTheme="minorHAnsi"/>
          <w:b/>
          <w:bCs/>
          <w:color w:val="000000"/>
          <w:sz w:val="24"/>
          <w:szCs w:val="24"/>
        </w:rPr>
        <w:t>Provide [</w:t>
      </w:r>
      <w:r w:rsidRPr="00BE3DD3">
        <w:rPr>
          <w:rFonts w:eastAsiaTheme="minorHAnsi"/>
          <w:b/>
          <w:bCs/>
          <w:i/>
          <w:iCs/>
          <w:color w:val="000000"/>
          <w:sz w:val="24"/>
          <w:szCs w:val="24"/>
        </w:rPr>
        <w:t>Assignment: organization-defined personnel or roles</w:t>
      </w:r>
      <w:r w:rsidRPr="00BE3DD3">
        <w:rPr>
          <w:rFonts w:eastAsiaTheme="minorHAnsi"/>
          <w:b/>
          <w:bCs/>
          <w:color w:val="000000"/>
          <w:sz w:val="24"/>
          <w:szCs w:val="24"/>
        </w:rPr>
        <w:t>] with initial and [</w:t>
      </w:r>
      <w:r w:rsidRPr="00BE3DD3">
        <w:rPr>
          <w:rFonts w:eastAsiaTheme="minorHAnsi"/>
          <w:b/>
          <w:bCs/>
          <w:i/>
          <w:iCs/>
          <w:color w:val="000000"/>
          <w:sz w:val="24"/>
          <w:szCs w:val="24"/>
        </w:rPr>
        <w:t>Assignment: organization-defined frequency</w:t>
      </w:r>
      <w:r w:rsidRPr="00BE3DD3">
        <w:rPr>
          <w:rFonts w:eastAsiaTheme="minorHAnsi"/>
          <w:b/>
          <w:bCs/>
          <w:color w:val="000000"/>
          <w:sz w:val="24"/>
          <w:szCs w:val="24"/>
        </w:rPr>
        <w:t xml:space="preserve">] training in the employment and operation of personally identifiable information processing and transparency controls. </w:t>
      </w:r>
    </w:p>
    <w:p w14:paraId="15D33FC8" w14:textId="77777777" w:rsidR="00BE3DD3" w:rsidRPr="00BE3DD3" w:rsidRDefault="00BE3DD3" w:rsidP="00BE3DD3">
      <w:pPr>
        <w:pStyle w:val="Default"/>
        <w:rPr>
          <w:rFonts w:ascii="Calibri" w:hAnsi="Calibri" w:cs="Calibri"/>
        </w:rPr>
      </w:pPr>
      <w:r w:rsidRPr="00BE3DD3">
        <w:t xml:space="preserve">Discussion: Personally identifiable information processing and transparency controls include the organization’s authority to process personally identifiable information and personally identifiable information processing purposes. Role-based training for federal agencies addresses the types of information that may constitute personally identifiable information and the risks, considerations, and obligations associated with its processing. Such training also considers the authority to process personally identifiable information documented in privacy policies and notices, system of records notices, computer matching agreements and </w:t>
      </w:r>
      <w:r w:rsidRPr="00BE3DD3">
        <w:rPr>
          <w:rFonts w:ascii="Calibri" w:hAnsi="Calibri" w:cs="Calibri"/>
        </w:rPr>
        <w:t>notices, privacy impact assessments, [</w:t>
      </w:r>
      <w:r w:rsidRPr="00D013B0">
        <w:rPr>
          <w:rFonts w:ascii="Calibri" w:hAnsi="Calibri" w:cs="Calibri"/>
          <w:color w:val="000000" w:themeColor="text1"/>
        </w:rPr>
        <w:t>PRIVACT]</w:t>
      </w:r>
      <w:r w:rsidRPr="00BE3DD3">
        <w:rPr>
          <w:rFonts w:ascii="Calibri" w:hAnsi="Calibri" w:cs="Calibri"/>
        </w:rPr>
        <w:t xml:space="preserve"> statements, contracts, information sharing agreements, memoranda of understanding, and/or other documentation. </w:t>
      </w:r>
    </w:p>
    <w:p w14:paraId="21F3B416" w14:textId="64429BDE" w:rsidR="00BE3DD3" w:rsidRPr="00BE3DD3" w:rsidRDefault="00BE3DD3" w:rsidP="00BE3DD3">
      <w:pPr>
        <w:tabs>
          <w:tab w:val="left" w:pos="940"/>
        </w:tabs>
        <w:spacing w:line="293" w:lineRule="exact"/>
        <w:rPr>
          <w:rFonts w:eastAsiaTheme="minorHAnsi"/>
          <w:color w:val="000000"/>
          <w:sz w:val="24"/>
          <w:szCs w:val="24"/>
        </w:rPr>
      </w:pPr>
      <w:r w:rsidRPr="00BE3DD3">
        <w:rPr>
          <w:rFonts w:eastAsiaTheme="minorHAnsi"/>
          <w:color w:val="000000"/>
          <w:sz w:val="24"/>
          <w:szCs w:val="24"/>
        </w:rPr>
        <w:t xml:space="preserve">Related Controls: </w:t>
      </w:r>
      <w:r w:rsidRPr="00D013B0">
        <w:rPr>
          <w:rFonts w:eastAsiaTheme="minorHAnsi"/>
          <w:color w:val="000000" w:themeColor="text1"/>
          <w:sz w:val="24"/>
          <w:szCs w:val="24"/>
        </w:rPr>
        <w:t>PT-2, PT-3, PT-5, PT-6.</w:t>
      </w:r>
    </w:p>
    <w:p w14:paraId="1FAE07A5" w14:textId="77777777" w:rsidR="00BE3DD3" w:rsidRDefault="00BE3DD3" w:rsidP="00BE3DD3">
      <w:pPr>
        <w:tabs>
          <w:tab w:val="left" w:pos="940"/>
        </w:tabs>
        <w:spacing w:line="293" w:lineRule="exact"/>
        <w:rPr>
          <w:rFonts w:eastAsiaTheme="minorHAnsi"/>
          <w:color w:val="000000"/>
          <w:sz w:val="24"/>
          <w:szCs w:val="24"/>
        </w:rPr>
      </w:pPr>
    </w:p>
    <w:p w14:paraId="5202C1E8" w14:textId="77777777" w:rsidR="003434E2" w:rsidRPr="003434E2" w:rsidRDefault="003434E2" w:rsidP="003434E2">
      <w:pPr>
        <w:tabs>
          <w:tab w:val="left" w:pos="940"/>
        </w:tabs>
        <w:spacing w:line="293" w:lineRule="exact"/>
        <w:rPr>
          <w:sz w:val="24"/>
          <w:szCs w:val="24"/>
        </w:rPr>
      </w:pPr>
    </w:p>
    <w:p w14:paraId="6B17E675" w14:textId="77777777" w:rsidR="003434E2" w:rsidRPr="003434E2" w:rsidRDefault="003434E2" w:rsidP="00F84A9B">
      <w:pPr>
        <w:pStyle w:val="Heading2"/>
      </w:pPr>
      <w:bookmarkStart w:id="86" w:name="_Toc149844424"/>
      <w:r w:rsidRPr="003434E2">
        <w:t>AT-4 TRAINING RECORDS</w:t>
      </w:r>
      <w:bookmarkEnd w:id="86"/>
      <w:r w:rsidRPr="003434E2">
        <w:t xml:space="preserve"> </w:t>
      </w:r>
    </w:p>
    <w:p w14:paraId="0EF10EFE" w14:textId="77777777" w:rsidR="003434E2" w:rsidRPr="003434E2" w:rsidRDefault="003434E2" w:rsidP="003434E2">
      <w:pPr>
        <w:widowControl/>
        <w:adjustRightInd w:val="0"/>
        <w:rPr>
          <w:rFonts w:eastAsiaTheme="minorHAnsi"/>
          <w:color w:val="000000"/>
          <w:sz w:val="24"/>
          <w:szCs w:val="24"/>
          <w:u w:val="single"/>
        </w:rPr>
      </w:pPr>
      <w:r w:rsidRPr="003434E2">
        <w:rPr>
          <w:rFonts w:eastAsiaTheme="minorHAnsi"/>
          <w:color w:val="000000"/>
          <w:sz w:val="24"/>
          <w:szCs w:val="24"/>
          <w:u w:val="single"/>
        </w:rPr>
        <w:t xml:space="preserve">Control: </w:t>
      </w:r>
    </w:p>
    <w:p w14:paraId="50D8DCBF" w14:textId="77777777" w:rsidR="003434E2" w:rsidRPr="003434E2" w:rsidRDefault="003434E2" w:rsidP="003434E2">
      <w:pPr>
        <w:widowControl/>
        <w:adjustRightInd w:val="0"/>
        <w:spacing w:after="66"/>
        <w:rPr>
          <w:rFonts w:eastAsiaTheme="minorHAnsi"/>
          <w:color w:val="000000"/>
          <w:sz w:val="24"/>
          <w:szCs w:val="24"/>
        </w:rPr>
      </w:pPr>
      <w:r w:rsidRPr="003434E2">
        <w:rPr>
          <w:rFonts w:eastAsiaTheme="minorHAnsi"/>
          <w:color w:val="000000"/>
          <w:sz w:val="24"/>
          <w:szCs w:val="24"/>
        </w:rPr>
        <w:t xml:space="preserve">a. Document and monitor information security and privacy training activities, including security and privacy awareness training and specific role-based security and privacy training; and </w:t>
      </w:r>
    </w:p>
    <w:p w14:paraId="2A996740" w14:textId="77777777" w:rsidR="003434E2" w:rsidRPr="003434E2" w:rsidRDefault="003434E2" w:rsidP="003434E2">
      <w:pPr>
        <w:widowControl/>
        <w:adjustRightInd w:val="0"/>
        <w:rPr>
          <w:rFonts w:eastAsiaTheme="minorHAnsi"/>
          <w:color w:val="000000"/>
          <w:sz w:val="24"/>
          <w:szCs w:val="24"/>
        </w:rPr>
      </w:pPr>
      <w:r w:rsidRPr="003434E2">
        <w:rPr>
          <w:rFonts w:eastAsiaTheme="minorHAnsi"/>
          <w:color w:val="000000"/>
          <w:sz w:val="24"/>
          <w:szCs w:val="24"/>
        </w:rPr>
        <w:t>b. Retain individual training records for [</w:t>
      </w:r>
      <w:r w:rsidRPr="003434E2">
        <w:rPr>
          <w:rFonts w:eastAsiaTheme="minorHAnsi"/>
          <w:i/>
          <w:iCs/>
          <w:color w:val="000000"/>
          <w:sz w:val="24"/>
          <w:szCs w:val="24"/>
        </w:rPr>
        <w:t>Assignment: organization-defined time period</w:t>
      </w:r>
      <w:r w:rsidRPr="003434E2">
        <w:rPr>
          <w:rFonts w:eastAsiaTheme="minorHAnsi"/>
          <w:color w:val="000000"/>
          <w:sz w:val="24"/>
          <w:szCs w:val="24"/>
        </w:rPr>
        <w:t xml:space="preserve">]. </w:t>
      </w:r>
    </w:p>
    <w:p w14:paraId="5A1AD040" w14:textId="77777777" w:rsidR="003434E2" w:rsidRPr="003434E2" w:rsidRDefault="003434E2" w:rsidP="003434E2">
      <w:pPr>
        <w:widowControl/>
        <w:adjustRightInd w:val="0"/>
        <w:rPr>
          <w:rFonts w:eastAsiaTheme="minorHAnsi"/>
          <w:color w:val="000000"/>
          <w:sz w:val="24"/>
          <w:szCs w:val="24"/>
        </w:rPr>
      </w:pPr>
    </w:p>
    <w:p w14:paraId="51B40476" w14:textId="77777777" w:rsidR="003434E2" w:rsidRPr="003434E2" w:rsidRDefault="003434E2" w:rsidP="003434E2">
      <w:pPr>
        <w:widowControl/>
        <w:adjustRightInd w:val="0"/>
        <w:rPr>
          <w:rFonts w:eastAsiaTheme="minorHAnsi"/>
          <w:color w:val="000000"/>
          <w:sz w:val="24"/>
          <w:szCs w:val="24"/>
        </w:rPr>
      </w:pPr>
      <w:r w:rsidRPr="003434E2">
        <w:rPr>
          <w:rFonts w:eastAsiaTheme="minorHAnsi"/>
          <w:color w:val="000000"/>
          <w:sz w:val="24"/>
          <w:szCs w:val="24"/>
          <w:u w:val="single"/>
        </w:rPr>
        <w:t>Discussion:</w:t>
      </w:r>
      <w:r w:rsidRPr="003434E2">
        <w:rPr>
          <w:rFonts w:eastAsiaTheme="minorHAnsi"/>
          <w:color w:val="000000"/>
          <w:sz w:val="24"/>
          <w:szCs w:val="24"/>
        </w:rPr>
        <w:t xml:space="preserve"> Documentation for specialized training may be maintained by individual supervisors at the discretion of the organization. The National Archives and Records Administration provides guidance on records retention for federal agencies. </w:t>
      </w:r>
    </w:p>
    <w:p w14:paraId="021BFB36" w14:textId="77777777" w:rsidR="003434E2" w:rsidRPr="003434E2" w:rsidRDefault="003434E2" w:rsidP="003434E2">
      <w:pPr>
        <w:widowControl/>
        <w:adjustRightInd w:val="0"/>
        <w:rPr>
          <w:rFonts w:eastAsiaTheme="minorHAnsi"/>
          <w:color w:val="000000"/>
          <w:sz w:val="24"/>
          <w:szCs w:val="24"/>
        </w:rPr>
      </w:pPr>
      <w:r w:rsidRPr="003434E2">
        <w:rPr>
          <w:rFonts w:eastAsiaTheme="minorHAnsi"/>
          <w:color w:val="000000"/>
          <w:sz w:val="24"/>
          <w:szCs w:val="24"/>
          <w:u w:val="single"/>
        </w:rPr>
        <w:t>Related Controls:</w:t>
      </w:r>
      <w:r w:rsidRPr="003434E2">
        <w:rPr>
          <w:rFonts w:eastAsiaTheme="minorHAnsi"/>
          <w:color w:val="000000"/>
          <w:sz w:val="24"/>
          <w:szCs w:val="24"/>
        </w:rPr>
        <w:t xml:space="preserve"> AT-2, AT-3, CP-3, IR-2, PM-14, SI-12. </w:t>
      </w:r>
    </w:p>
    <w:p w14:paraId="06810004" w14:textId="77777777" w:rsidR="003434E2" w:rsidRPr="003434E2" w:rsidRDefault="003434E2" w:rsidP="003434E2">
      <w:pPr>
        <w:widowControl/>
        <w:adjustRightInd w:val="0"/>
        <w:rPr>
          <w:rFonts w:eastAsiaTheme="minorHAnsi"/>
          <w:color w:val="000000"/>
          <w:sz w:val="24"/>
          <w:szCs w:val="24"/>
        </w:rPr>
      </w:pPr>
      <w:r w:rsidRPr="009320E4">
        <w:rPr>
          <w:rFonts w:eastAsiaTheme="minorHAnsi"/>
          <w:color w:val="000000"/>
          <w:sz w:val="24"/>
          <w:szCs w:val="24"/>
          <w:u w:val="single"/>
        </w:rPr>
        <w:t>Control Enhancements:</w:t>
      </w:r>
      <w:r w:rsidRPr="003434E2">
        <w:rPr>
          <w:rFonts w:eastAsiaTheme="minorHAnsi"/>
          <w:color w:val="000000"/>
          <w:sz w:val="24"/>
          <w:szCs w:val="24"/>
        </w:rPr>
        <w:t xml:space="preserve"> None. </w:t>
      </w:r>
    </w:p>
    <w:p w14:paraId="4C982FB6" w14:textId="2CFC36EF" w:rsidR="004B1852" w:rsidRDefault="003434E2" w:rsidP="003434E2">
      <w:pPr>
        <w:pStyle w:val="BodyText"/>
        <w:spacing w:before="2"/>
        <w:rPr>
          <w:rFonts w:eastAsiaTheme="minorHAnsi"/>
          <w:color w:val="000000"/>
        </w:rPr>
      </w:pPr>
      <w:r w:rsidRPr="003434E2">
        <w:rPr>
          <w:rFonts w:eastAsiaTheme="minorHAnsi"/>
          <w:color w:val="000000"/>
          <w:u w:val="single"/>
        </w:rPr>
        <w:t xml:space="preserve">References: </w:t>
      </w:r>
      <w:r w:rsidRPr="003434E2">
        <w:rPr>
          <w:rFonts w:eastAsiaTheme="minorHAnsi"/>
          <w:color w:val="000000"/>
        </w:rPr>
        <w:t>[OMB A-130].</w:t>
      </w:r>
    </w:p>
    <w:p w14:paraId="62D43794" w14:textId="77777777" w:rsidR="003434E2" w:rsidRDefault="003434E2" w:rsidP="003434E2">
      <w:pPr>
        <w:pStyle w:val="BodyText"/>
        <w:spacing w:before="2"/>
        <w:rPr>
          <w:rFonts w:eastAsiaTheme="minorHAnsi"/>
          <w:color w:val="000000"/>
        </w:rPr>
      </w:pPr>
    </w:p>
    <w:p w14:paraId="5B77D98C" w14:textId="77777777" w:rsidR="009320E4" w:rsidRPr="009320E4" w:rsidRDefault="009320E4" w:rsidP="005A2963">
      <w:pPr>
        <w:pStyle w:val="Heading2"/>
      </w:pPr>
      <w:bookmarkStart w:id="87" w:name="_Toc149844425"/>
      <w:r w:rsidRPr="009320E4">
        <w:t>AU-2 EVENT LOGGING</w:t>
      </w:r>
      <w:bookmarkEnd w:id="87"/>
      <w:r w:rsidRPr="009320E4">
        <w:t xml:space="preserve"> </w:t>
      </w:r>
    </w:p>
    <w:p w14:paraId="1FE1B46A" w14:textId="77777777" w:rsidR="009320E4" w:rsidRPr="009320E4" w:rsidRDefault="009320E4" w:rsidP="009320E4">
      <w:pPr>
        <w:widowControl/>
        <w:adjustRightInd w:val="0"/>
        <w:rPr>
          <w:rFonts w:eastAsiaTheme="minorHAnsi"/>
          <w:color w:val="000000"/>
          <w:sz w:val="24"/>
          <w:szCs w:val="24"/>
          <w:u w:val="single"/>
        </w:rPr>
      </w:pPr>
      <w:r w:rsidRPr="009320E4">
        <w:rPr>
          <w:rFonts w:eastAsiaTheme="minorHAnsi"/>
          <w:color w:val="000000"/>
          <w:sz w:val="24"/>
          <w:szCs w:val="24"/>
          <w:u w:val="single"/>
        </w:rPr>
        <w:t xml:space="preserve">Control: </w:t>
      </w:r>
    </w:p>
    <w:p w14:paraId="30D31735" w14:textId="77777777" w:rsidR="009320E4" w:rsidRPr="009320E4" w:rsidRDefault="009320E4" w:rsidP="009320E4">
      <w:pPr>
        <w:widowControl/>
        <w:adjustRightInd w:val="0"/>
        <w:spacing w:after="65"/>
        <w:rPr>
          <w:rFonts w:eastAsiaTheme="minorHAnsi"/>
          <w:color w:val="000000"/>
          <w:sz w:val="24"/>
          <w:szCs w:val="24"/>
        </w:rPr>
      </w:pPr>
      <w:r w:rsidRPr="009320E4">
        <w:rPr>
          <w:rFonts w:eastAsiaTheme="minorHAnsi"/>
          <w:color w:val="000000"/>
          <w:sz w:val="24"/>
          <w:szCs w:val="24"/>
        </w:rPr>
        <w:t>a. Identify the types of events that the system is capable of logging in support of the audit function: [</w:t>
      </w:r>
      <w:r w:rsidRPr="009320E4">
        <w:rPr>
          <w:rFonts w:eastAsiaTheme="minorHAnsi"/>
          <w:i/>
          <w:iCs/>
          <w:color w:val="000000"/>
          <w:sz w:val="24"/>
          <w:szCs w:val="24"/>
        </w:rPr>
        <w:t>Assignment: organization-defined event types that the system is capable of logging</w:t>
      </w:r>
      <w:r w:rsidRPr="009320E4">
        <w:rPr>
          <w:rFonts w:eastAsiaTheme="minorHAnsi"/>
          <w:color w:val="000000"/>
          <w:sz w:val="24"/>
          <w:szCs w:val="24"/>
        </w:rPr>
        <w:t xml:space="preserve">]; </w:t>
      </w:r>
    </w:p>
    <w:p w14:paraId="2D2E17C8" w14:textId="6CD316D1" w:rsidR="009320E4" w:rsidRPr="009320E4" w:rsidRDefault="009320E4" w:rsidP="009320E4">
      <w:pPr>
        <w:widowControl/>
        <w:adjustRightInd w:val="0"/>
        <w:spacing w:after="65"/>
        <w:rPr>
          <w:rFonts w:eastAsiaTheme="minorHAnsi"/>
          <w:color w:val="000000"/>
          <w:sz w:val="24"/>
          <w:szCs w:val="24"/>
        </w:rPr>
      </w:pPr>
      <w:r w:rsidRPr="009320E4">
        <w:rPr>
          <w:rFonts w:eastAsiaTheme="minorHAnsi"/>
          <w:color w:val="000000"/>
          <w:sz w:val="24"/>
          <w:szCs w:val="24"/>
        </w:rPr>
        <w:t xml:space="preserve">b. Coordinate the event logging function with other organizational entities requiring audit-related information to guide and inform the selection criteria for events to be logged. </w:t>
      </w:r>
    </w:p>
    <w:p w14:paraId="5C533117" w14:textId="77777777" w:rsidR="009320E4" w:rsidRPr="009320E4" w:rsidRDefault="009320E4" w:rsidP="009320E4">
      <w:pPr>
        <w:widowControl/>
        <w:adjustRightInd w:val="0"/>
        <w:spacing w:after="65"/>
        <w:rPr>
          <w:rFonts w:eastAsiaTheme="minorHAnsi"/>
          <w:color w:val="000000"/>
          <w:sz w:val="24"/>
          <w:szCs w:val="24"/>
        </w:rPr>
      </w:pPr>
      <w:r w:rsidRPr="009320E4">
        <w:rPr>
          <w:rFonts w:eastAsiaTheme="minorHAnsi"/>
          <w:color w:val="000000"/>
          <w:sz w:val="24"/>
          <w:szCs w:val="24"/>
        </w:rPr>
        <w:t>c. Specify the following event types for logging within the system: [</w:t>
      </w:r>
      <w:r w:rsidRPr="009320E4">
        <w:rPr>
          <w:rFonts w:eastAsiaTheme="minorHAnsi"/>
          <w:i/>
          <w:iCs/>
          <w:color w:val="000000"/>
          <w:sz w:val="24"/>
          <w:szCs w:val="24"/>
        </w:rPr>
        <w:t>Assignment: organization-defined event types (subset of the event types defined in AU-2a</w:t>
      </w:r>
      <w:r w:rsidRPr="009320E4">
        <w:rPr>
          <w:rFonts w:eastAsiaTheme="minorHAnsi"/>
          <w:color w:val="000000"/>
          <w:sz w:val="24"/>
          <w:szCs w:val="24"/>
        </w:rPr>
        <w:t>.</w:t>
      </w:r>
      <w:r w:rsidRPr="009320E4">
        <w:rPr>
          <w:rFonts w:eastAsiaTheme="minorHAnsi"/>
          <w:i/>
          <w:iCs/>
          <w:color w:val="000000"/>
          <w:sz w:val="24"/>
          <w:szCs w:val="24"/>
        </w:rPr>
        <w:t>) along with the frequency of (or situation requiring) logging for each identified event type</w:t>
      </w:r>
      <w:r w:rsidRPr="009320E4">
        <w:rPr>
          <w:rFonts w:eastAsiaTheme="minorHAnsi"/>
          <w:color w:val="000000"/>
          <w:sz w:val="24"/>
          <w:szCs w:val="24"/>
        </w:rPr>
        <w:t xml:space="preserve">]; </w:t>
      </w:r>
    </w:p>
    <w:p w14:paraId="7E8F2C99" w14:textId="77777777" w:rsidR="009320E4" w:rsidRPr="009320E4" w:rsidRDefault="009320E4" w:rsidP="009320E4">
      <w:pPr>
        <w:widowControl/>
        <w:adjustRightInd w:val="0"/>
        <w:spacing w:after="65"/>
        <w:rPr>
          <w:rFonts w:eastAsiaTheme="minorHAnsi"/>
          <w:color w:val="000000"/>
          <w:sz w:val="24"/>
          <w:szCs w:val="24"/>
        </w:rPr>
      </w:pPr>
      <w:r w:rsidRPr="009320E4">
        <w:rPr>
          <w:rFonts w:eastAsiaTheme="minorHAnsi"/>
          <w:color w:val="000000"/>
          <w:sz w:val="24"/>
          <w:szCs w:val="24"/>
        </w:rPr>
        <w:t xml:space="preserve">d. Provide a rationale for why the event types selected for logging are deemed to be adequate to support after-the-fact investigations of incidents; and </w:t>
      </w:r>
    </w:p>
    <w:p w14:paraId="55AEE357" w14:textId="77777777" w:rsidR="009320E4" w:rsidRPr="009320E4" w:rsidRDefault="009320E4" w:rsidP="009320E4">
      <w:pPr>
        <w:widowControl/>
        <w:adjustRightInd w:val="0"/>
        <w:rPr>
          <w:rFonts w:eastAsiaTheme="minorHAnsi"/>
          <w:color w:val="000000"/>
          <w:sz w:val="24"/>
          <w:szCs w:val="24"/>
        </w:rPr>
      </w:pPr>
      <w:r w:rsidRPr="009320E4">
        <w:rPr>
          <w:rFonts w:eastAsiaTheme="minorHAnsi"/>
          <w:color w:val="000000"/>
          <w:sz w:val="24"/>
          <w:szCs w:val="24"/>
        </w:rPr>
        <w:t>e. Review and update the event types selected for logging [</w:t>
      </w:r>
      <w:r w:rsidRPr="009320E4">
        <w:rPr>
          <w:rFonts w:eastAsiaTheme="minorHAnsi"/>
          <w:i/>
          <w:iCs/>
          <w:color w:val="000000"/>
          <w:sz w:val="24"/>
          <w:szCs w:val="24"/>
        </w:rPr>
        <w:t>Assignment: organization-defined frequency</w:t>
      </w:r>
      <w:r w:rsidRPr="009320E4">
        <w:rPr>
          <w:rFonts w:eastAsiaTheme="minorHAnsi"/>
          <w:color w:val="000000"/>
          <w:sz w:val="24"/>
          <w:szCs w:val="24"/>
        </w:rPr>
        <w:t xml:space="preserve">]. </w:t>
      </w:r>
    </w:p>
    <w:p w14:paraId="315460E4" w14:textId="77777777" w:rsidR="009320E4" w:rsidRPr="009320E4" w:rsidRDefault="009320E4" w:rsidP="009320E4">
      <w:pPr>
        <w:widowControl/>
        <w:adjustRightInd w:val="0"/>
        <w:rPr>
          <w:rFonts w:eastAsiaTheme="minorHAnsi"/>
          <w:color w:val="000000"/>
          <w:sz w:val="24"/>
          <w:szCs w:val="24"/>
        </w:rPr>
      </w:pPr>
    </w:p>
    <w:p w14:paraId="0D15CDF8" w14:textId="77777777" w:rsidR="009320E4" w:rsidRPr="009320E4" w:rsidRDefault="009320E4" w:rsidP="009320E4">
      <w:pPr>
        <w:widowControl/>
        <w:adjustRightInd w:val="0"/>
        <w:rPr>
          <w:rFonts w:eastAsiaTheme="minorHAnsi"/>
          <w:color w:val="000000"/>
          <w:sz w:val="24"/>
          <w:szCs w:val="24"/>
        </w:rPr>
      </w:pPr>
      <w:r w:rsidRPr="009320E4">
        <w:rPr>
          <w:rFonts w:eastAsiaTheme="minorHAnsi"/>
          <w:color w:val="000000"/>
          <w:sz w:val="24"/>
          <w:szCs w:val="24"/>
          <w:u w:val="single"/>
        </w:rPr>
        <w:t>Discussion:</w:t>
      </w:r>
      <w:r w:rsidRPr="009320E4">
        <w:rPr>
          <w:rFonts w:eastAsiaTheme="minorHAnsi"/>
          <w:color w:val="000000"/>
          <w:sz w:val="24"/>
          <w:szCs w:val="24"/>
        </w:rPr>
        <w:t xml:space="preserve"> An event is an observable occurrence in a system. The types of events that require logging are those events that are significant and relevant to the security of systems and the privacy of individuals. Event logging also supports specific monitoring and auditing needs. Event types include password changes, failed logons or failed accesses related to systems, security or privacy attribute changes, administrative privilege usage, PIV credential usage, data action changes, query parameters, or external credential usage. In determining the set of event types that require logging, organizations consider the monitoring and auditing appropriate for each of the controls to be implemented. For completeness, event logging includes all protocols that are operational and supported by the system. </w:t>
      </w:r>
    </w:p>
    <w:p w14:paraId="188B4CFB" w14:textId="18FF6895" w:rsidR="009320E4" w:rsidRPr="009320E4" w:rsidRDefault="009320E4" w:rsidP="009320E4">
      <w:pPr>
        <w:widowControl/>
        <w:adjustRightInd w:val="0"/>
        <w:rPr>
          <w:rFonts w:eastAsiaTheme="minorHAnsi"/>
          <w:color w:val="000000"/>
          <w:sz w:val="24"/>
          <w:szCs w:val="24"/>
        </w:rPr>
      </w:pPr>
      <w:r w:rsidRPr="009320E4">
        <w:rPr>
          <w:rFonts w:eastAsiaTheme="minorHAnsi"/>
          <w:color w:val="000000"/>
          <w:sz w:val="24"/>
          <w:szCs w:val="24"/>
        </w:rPr>
        <w:t xml:space="preserve">To balance monitoring and auditing requirements with other system needs, event logging requires identifying the subset of event types that are logged at a given point in time. For example, organizations may determine that systems need the capability to log every file access successful and unsuccessful, but not activate that capability except for specific circumstances due to the potential burden on system performance. The types of events that organizations desire to be </w:t>
      </w:r>
      <w:r w:rsidR="00D013B0" w:rsidRPr="009320E4">
        <w:rPr>
          <w:rFonts w:eastAsiaTheme="minorHAnsi"/>
          <w:color w:val="000000"/>
          <w:sz w:val="24"/>
          <w:szCs w:val="24"/>
        </w:rPr>
        <w:t>logged on</w:t>
      </w:r>
      <w:r w:rsidRPr="009320E4">
        <w:rPr>
          <w:rFonts w:eastAsiaTheme="minorHAnsi"/>
          <w:color w:val="000000"/>
          <w:sz w:val="24"/>
          <w:szCs w:val="24"/>
        </w:rPr>
        <w:t xml:space="preserve"> may change. Reviewing and updating the set of logged events is necessary to help ensure that the events remain relevant and continue to support the needs of the organization. Organizations consider how the types of logging events can reveal information about individuals that may give rise to privacy risk and how best to mitigate such risks. For example, there is the potential to reveal personally identifiable information in the audit trail, especially if the logging event is based on patterns or time of usage. </w:t>
      </w:r>
    </w:p>
    <w:p w14:paraId="33150144" w14:textId="77777777" w:rsidR="009320E4" w:rsidRPr="009320E4" w:rsidRDefault="009320E4" w:rsidP="009320E4">
      <w:pPr>
        <w:widowControl/>
        <w:adjustRightInd w:val="0"/>
        <w:rPr>
          <w:rFonts w:eastAsiaTheme="minorHAnsi"/>
          <w:color w:val="000000"/>
          <w:sz w:val="24"/>
          <w:szCs w:val="24"/>
        </w:rPr>
      </w:pPr>
      <w:r w:rsidRPr="009320E4">
        <w:rPr>
          <w:rFonts w:eastAsiaTheme="minorHAnsi"/>
          <w:color w:val="000000"/>
          <w:sz w:val="24"/>
          <w:szCs w:val="24"/>
        </w:rPr>
        <w:t xml:space="preserve">Event logging requirements, including the need to log specific event types, may be referenced in other controls and control enhancements. These include AC-2(4), AC-3(10), AC-6(9), AC-17(1), CM-3f, CM-5(1), IA-3(3.b), MA-4(1), MP-4(2), PE-3, PM-21, PT-7, RA-8, SC-7(9), SC-7(15), SI-3(8), SI-4(22), SI-7(8), and SI-10(1). Organizations include event types that are required by applicable laws, executive orders, directives, policies, regulations, standards, and guidelines. Audit records can be generated at various levels, including at the packet level as information traverses the network. Selecting the appropriate level of event logging is an important part of a monitoring and auditing capability and can identify the root causes of problems. When defining event types, organizations consider the logging necessary to cover related event types, such as the steps in distributed, transaction-based processes and the actions that occur in service-oriented architectures. </w:t>
      </w:r>
    </w:p>
    <w:p w14:paraId="09982D3D" w14:textId="791F3500" w:rsidR="003434E2" w:rsidRDefault="009320E4" w:rsidP="009320E4">
      <w:pPr>
        <w:pStyle w:val="BodyText"/>
        <w:spacing w:before="2"/>
        <w:rPr>
          <w:rFonts w:eastAsiaTheme="minorHAnsi"/>
          <w:color w:val="000000"/>
        </w:rPr>
      </w:pPr>
      <w:r w:rsidRPr="009320E4">
        <w:rPr>
          <w:rFonts w:eastAsiaTheme="minorHAnsi"/>
          <w:color w:val="000000"/>
          <w:u w:val="single"/>
        </w:rPr>
        <w:t>Related Controls:</w:t>
      </w:r>
      <w:r w:rsidRPr="009320E4">
        <w:rPr>
          <w:rFonts w:eastAsiaTheme="minorHAnsi"/>
          <w:color w:val="000000"/>
        </w:rPr>
        <w:t xml:space="preserve"> AC-2, AC-3, AC-6, AC-7, AC-8, AC-16, AC-17, AU-3, AU-4, AU-5, AU-6, AU-7, AU-11, AU-12, CM-3, CM-5, CM-6, CM-13, IA-3, MA-4, MP-4, PE-3, PM-21, PT-2, PT-7, RA-8, SA-8, SC-7, SC-18, SI-3, SI-4, SI-7, SI-10, SI-11.</w:t>
      </w:r>
    </w:p>
    <w:p w14:paraId="3D41428D" w14:textId="77777777" w:rsidR="009320E4" w:rsidRPr="009320E4" w:rsidRDefault="009320E4" w:rsidP="009320E4">
      <w:pPr>
        <w:pStyle w:val="BodyText"/>
        <w:spacing w:before="2"/>
      </w:pPr>
    </w:p>
    <w:p w14:paraId="7CC7B60B" w14:textId="77777777" w:rsidR="003434E2" w:rsidRPr="003434E2" w:rsidRDefault="003434E2" w:rsidP="005A2963">
      <w:pPr>
        <w:pStyle w:val="Heading2"/>
      </w:pPr>
      <w:bookmarkStart w:id="88" w:name="_Toc149844426"/>
      <w:r w:rsidRPr="003434E2">
        <w:t>AU-3 CONTENT OF AUDIT RECORDS</w:t>
      </w:r>
      <w:bookmarkEnd w:id="88"/>
      <w:r w:rsidRPr="003434E2">
        <w:t xml:space="preserve"> </w:t>
      </w:r>
    </w:p>
    <w:p w14:paraId="149FCED7" w14:textId="77777777" w:rsidR="003434E2" w:rsidRPr="003434E2" w:rsidRDefault="003434E2" w:rsidP="003434E2">
      <w:pPr>
        <w:widowControl/>
        <w:adjustRightInd w:val="0"/>
        <w:rPr>
          <w:rFonts w:eastAsiaTheme="minorHAnsi"/>
          <w:color w:val="000000"/>
          <w:sz w:val="24"/>
          <w:szCs w:val="24"/>
        </w:rPr>
      </w:pPr>
      <w:r w:rsidRPr="003434E2">
        <w:rPr>
          <w:rFonts w:eastAsiaTheme="minorHAnsi"/>
          <w:color w:val="000000"/>
          <w:sz w:val="24"/>
          <w:szCs w:val="24"/>
          <w:u w:val="single"/>
        </w:rPr>
        <w:t>Control:</w:t>
      </w:r>
      <w:r w:rsidRPr="003434E2">
        <w:rPr>
          <w:rFonts w:eastAsiaTheme="minorHAnsi"/>
          <w:color w:val="000000"/>
          <w:sz w:val="24"/>
          <w:szCs w:val="24"/>
        </w:rPr>
        <w:t xml:space="preserve"> Ensure that audit records contain information that establishes the following: </w:t>
      </w:r>
    </w:p>
    <w:p w14:paraId="51CED7E9" w14:textId="39BA0222" w:rsidR="003434E2" w:rsidRPr="003434E2" w:rsidRDefault="003434E2" w:rsidP="003434E2">
      <w:pPr>
        <w:widowControl/>
        <w:adjustRightInd w:val="0"/>
        <w:spacing w:after="66"/>
        <w:rPr>
          <w:rFonts w:eastAsiaTheme="minorHAnsi"/>
          <w:color w:val="000000"/>
          <w:sz w:val="24"/>
          <w:szCs w:val="24"/>
        </w:rPr>
      </w:pPr>
      <w:r w:rsidRPr="003434E2">
        <w:rPr>
          <w:rFonts w:eastAsiaTheme="minorHAnsi"/>
          <w:color w:val="000000"/>
          <w:sz w:val="24"/>
          <w:szCs w:val="24"/>
        </w:rPr>
        <w:t xml:space="preserve">a. What type of event occurred. </w:t>
      </w:r>
    </w:p>
    <w:p w14:paraId="073DDC44" w14:textId="400D59D5" w:rsidR="003434E2" w:rsidRPr="003434E2" w:rsidRDefault="003434E2" w:rsidP="003434E2">
      <w:pPr>
        <w:widowControl/>
        <w:adjustRightInd w:val="0"/>
        <w:spacing w:after="66"/>
        <w:rPr>
          <w:rFonts w:eastAsiaTheme="minorHAnsi"/>
          <w:color w:val="000000"/>
          <w:sz w:val="24"/>
          <w:szCs w:val="24"/>
        </w:rPr>
      </w:pPr>
      <w:r w:rsidRPr="003434E2">
        <w:rPr>
          <w:rFonts w:eastAsiaTheme="minorHAnsi"/>
          <w:color w:val="000000"/>
          <w:sz w:val="24"/>
          <w:szCs w:val="24"/>
        </w:rPr>
        <w:t xml:space="preserve">b. When the event occurred. </w:t>
      </w:r>
    </w:p>
    <w:p w14:paraId="6B37CF47" w14:textId="2D9E12CF" w:rsidR="003434E2" w:rsidRPr="003434E2" w:rsidRDefault="003434E2" w:rsidP="003434E2">
      <w:pPr>
        <w:widowControl/>
        <w:adjustRightInd w:val="0"/>
        <w:spacing w:after="66"/>
        <w:rPr>
          <w:rFonts w:eastAsiaTheme="minorHAnsi"/>
          <w:color w:val="000000"/>
          <w:sz w:val="24"/>
          <w:szCs w:val="24"/>
        </w:rPr>
      </w:pPr>
      <w:r w:rsidRPr="003434E2">
        <w:rPr>
          <w:rFonts w:eastAsiaTheme="minorHAnsi"/>
          <w:color w:val="000000"/>
          <w:sz w:val="24"/>
          <w:szCs w:val="24"/>
        </w:rPr>
        <w:t xml:space="preserve">c. Where the event occurred. </w:t>
      </w:r>
    </w:p>
    <w:p w14:paraId="5717C7EF" w14:textId="6BE0DFF2" w:rsidR="003434E2" w:rsidRPr="003434E2" w:rsidRDefault="003434E2" w:rsidP="003434E2">
      <w:pPr>
        <w:widowControl/>
        <w:adjustRightInd w:val="0"/>
        <w:spacing w:after="66"/>
        <w:rPr>
          <w:rFonts w:eastAsiaTheme="minorHAnsi"/>
          <w:color w:val="000000"/>
          <w:sz w:val="24"/>
          <w:szCs w:val="24"/>
        </w:rPr>
      </w:pPr>
      <w:r w:rsidRPr="003434E2">
        <w:rPr>
          <w:rFonts w:eastAsiaTheme="minorHAnsi"/>
          <w:color w:val="000000"/>
          <w:sz w:val="24"/>
          <w:szCs w:val="24"/>
        </w:rPr>
        <w:t xml:space="preserve">d. Source of the event. </w:t>
      </w:r>
    </w:p>
    <w:p w14:paraId="465E0074" w14:textId="77777777" w:rsidR="003434E2" w:rsidRPr="003434E2" w:rsidRDefault="003434E2" w:rsidP="003434E2">
      <w:pPr>
        <w:widowControl/>
        <w:adjustRightInd w:val="0"/>
        <w:spacing w:after="66"/>
        <w:rPr>
          <w:rFonts w:eastAsiaTheme="minorHAnsi"/>
          <w:color w:val="000000"/>
          <w:sz w:val="24"/>
          <w:szCs w:val="24"/>
        </w:rPr>
      </w:pPr>
      <w:r w:rsidRPr="003434E2">
        <w:rPr>
          <w:rFonts w:eastAsiaTheme="minorHAnsi"/>
          <w:color w:val="000000"/>
          <w:sz w:val="24"/>
          <w:szCs w:val="24"/>
        </w:rPr>
        <w:t xml:space="preserve">e. Outcome of the event; and </w:t>
      </w:r>
    </w:p>
    <w:p w14:paraId="1F4439CF" w14:textId="77777777" w:rsidR="003434E2" w:rsidRPr="003434E2" w:rsidRDefault="003434E2" w:rsidP="003434E2">
      <w:pPr>
        <w:widowControl/>
        <w:adjustRightInd w:val="0"/>
        <w:rPr>
          <w:rFonts w:eastAsiaTheme="minorHAnsi"/>
          <w:color w:val="000000"/>
          <w:sz w:val="24"/>
          <w:szCs w:val="24"/>
        </w:rPr>
      </w:pPr>
      <w:r w:rsidRPr="003434E2">
        <w:rPr>
          <w:rFonts w:eastAsiaTheme="minorHAnsi"/>
          <w:color w:val="000000"/>
          <w:sz w:val="24"/>
          <w:szCs w:val="24"/>
        </w:rPr>
        <w:t xml:space="preserve">f. Identity of any individuals, subjects, or objects/entities associated with the event. </w:t>
      </w:r>
    </w:p>
    <w:p w14:paraId="176A819C" w14:textId="77777777" w:rsidR="003434E2" w:rsidRPr="003434E2" w:rsidRDefault="003434E2" w:rsidP="003434E2">
      <w:pPr>
        <w:widowControl/>
        <w:adjustRightInd w:val="0"/>
        <w:rPr>
          <w:rFonts w:eastAsiaTheme="minorHAnsi"/>
          <w:color w:val="000000"/>
          <w:sz w:val="24"/>
          <w:szCs w:val="24"/>
        </w:rPr>
      </w:pPr>
    </w:p>
    <w:p w14:paraId="1442B747" w14:textId="77777777" w:rsidR="002040F5" w:rsidRDefault="003434E2" w:rsidP="002040F5">
      <w:pPr>
        <w:widowControl/>
        <w:adjustRightInd w:val="0"/>
        <w:rPr>
          <w:rFonts w:eastAsiaTheme="minorHAnsi"/>
          <w:color w:val="000000"/>
          <w:sz w:val="24"/>
          <w:szCs w:val="24"/>
        </w:rPr>
      </w:pPr>
      <w:r w:rsidRPr="003434E2">
        <w:rPr>
          <w:rFonts w:eastAsiaTheme="minorHAnsi"/>
          <w:color w:val="000000"/>
          <w:sz w:val="24"/>
          <w:szCs w:val="24"/>
          <w:u w:val="single"/>
        </w:rPr>
        <w:t>Discussion:</w:t>
      </w:r>
      <w:r w:rsidRPr="003434E2">
        <w:rPr>
          <w:rFonts w:eastAsiaTheme="minorHAnsi"/>
          <w:color w:val="000000"/>
          <w:sz w:val="24"/>
          <w:szCs w:val="24"/>
        </w:rPr>
        <w:t xml:space="preserve"> Audit record content that may be necessary to support the auditing function includes event descriptions (item a), time stamps (item b), source and destination addresses (item c), user or process identifiers (items d and f), success or fail indications (item e), and filenames involved (items a, c, e, and f) . Event outcomes include indicators of event success or failure and event-specific results, such as the system security and privacy posture after the event occurred. Organizations consider how audit records can reveal information about individuals that may give rise to privacy risks and how best to mitigate such risks. For example, there is the potential to reveal personally identifiable information in the audit trail, especially if the trail records inputs or is based on patterns or time of usage. </w:t>
      </w:r>
    </w:p>
    <w:p w14:paraId="2CFDC880" w14:textId="6C73098F" w:rsidR="004B1852" w:rsidRPr="003434E2" w:rsidRDefault="003434E2" w:rsidP="002040F5">
      <w:pPr>
        <w:widowControl/>
        <w:adjustRightInd w:val="0"/>
        <w:rPr>
          <w:rFonts w:eastAsiaTheme="minorHAnsi"/>
          <w:color w:val="000000"/>
          <w:sz w:val="24"/>
          <w:szCs w:val="24"/>
        </w:rPr>
      </w:pPr>
      <w:r w:rsidRPr="003434E2">
        <w:rPr>
          <w:rFonts w:eastAsiaTheme="minorHAnsi"/>
          <w:color w:val="000000"/>
          <w:sz w:val="24"/>
          <w:szCs w:val="24"/>
          <w:u w:val="single"/>
        </w:rPr>
        <w:t xml:space="preserve">Related Controls: </w:t>
      </w:r>
      <w:r w:rsidRPr="003434E2">
        <w:rPr>
          <w:rFonts w:eastAsiaTheme="minorHAnsi"/>
          <w:color w:val="000000"/>
          <w:sz w:val="24"/>
          <w:szCs w:val="24"/>
        </w:rPr>
        <w:t>AU-2, AU-8, AU-12, AU-14, MA-4, PL-9, SA-8, SI-7, SI-11.</w:t>
      </w:r>
    </w:p>
    <w:p w14:paraId="2C11476E" w14:textId="77777777" w:rsidR="003434E2" w:rsidRPr="003434E2" w:rsidRDefault="003434E2" w:rsidP="003434E2">
      <w:pPr>
        <w:spacing w:before="159"/>
        <w:ind w:left="120"/>
        <w:rPr>
          <w:rFonts w:ascii="Cambria"/>
          <w:i/>
          <w:color w:val="365F91"/>
          <w:sz w:val="24"/>
          <w:szCs w:val="24"/>
        </w:rPr>
      </w:pPr>
    </w:p>
    <w:p w14:paraId="20BDF1E7" w14:textId="77777777" w:rsidR="003D2BDF" w:rsidRPr="003D2BDF" w:rsidRDefault="003D2BDF" w:rsidP="005A2963">
      <w:pPr>
        <w:pStyle w:val="Heading2"/>
      </w:pPr>
      <w:bookmarkStart w:id="89" w:name="_Toc149844427"/>
      <w:r w:rsidRPr="003D2BDF">
        <w:t>AU-5 RESPONSE TO AUDIT LOGGING PROCESS FAILURES</w:t>
      </w:r>
      <w:bookmarkEnd w:id="89"/>
      <w:r w:rsidRPr="003D2BDF">
        <w:t xml:space="preserve"> </w:t>
      </w:r>
    </w:p>
    <w:p w14:paraId="31F5EA15" w14:textId="77777777" w:rsidR="003D2BDF" w:rsidRPr="003D2BDF" w:rsidRDefault="003D2BDF" w:rsidP="003D2BDF">
      <w:pPr>
        <w:widowControl/>
        <w:adjustRightInd w:val="0"/>
        <w:rPr>
          <w:rFonts w:eastAsiaTheme="minorHAnsi"/>
          <w:color w:val="000000"/>
          <w:sz w:val="24"/>
          <w:szCs w:val="24"/>
          <w:u w:val="single"/>
        </w:rPr>
      </w:pPr>
      <w:r w:rsidRPr="003D2BDF">
        <w:rPr>
          <w:rFonts w:eastAsiaTheme="minorHAnsi"/>
          <w:color w:val="000000"/>
          <w:sz w:val="24"/>
          <w:szCs w:val="24"/>
          <w:u w:val="single"/>
        </w:rPr>
        <w:t xml:space="preserve">Control: </w:t>
      </w:r>
    </w:p>
    <w:p w14:paraId="42220630" w14:textId="77777777" w:rsidR="003D2BDF" w:rsidRPr="003D2BDF" w:rsidRDefault="003D2BDF" w:rsidP="003D2BDF">
      <w:pPr>
        <w:widowControl/>
        <w:adjustRightInd w:val="0"/>
        <w:spacing w:after="65"/>
        <w:rPr>
          <w:rFonts w:eastAsiaTheme="minorHAnsi"/>
          <w:color w:val="000000"/>
          <w:sz w:val="24"/>
          <w:szCs w:val="24"/>
        </w:rPr>
      </w:pPr>
      <w:r w:rsidRPr="003D2BDF">
        <w:rPr>
          <w:rFonts w:eastAsiaTheme="minorHAnsi"/>
          <w:color w:val="000000"/>
          <w:sz w:val="24"/>
          <w:szCs w:val="24"/>
        </w:rPr>
        <w:t>a. Alert [</w:t>
      </w:r>
      <w:r w:rsidRPr="003D2BDF">
        <w:rPr>
          <w:rFonts w:eastAsiaTheme="minorHAnsi"/>
          <w:i/>
          <w:iCs/>
          <w:color w:val="000000"/>
          <w:sz w:val="24"/>
          <w:szCs w:val="24"/>
        </w:rPr>
        <w:t>Assignment: organization-defined personnel or roles</w:t>
      </w:r>
      <w:r w:rsidRPr="003D2BDF">
        <w:rPr>
          <w:rFonts w:eastAsiaTheme="minorHAnsi"/>
          <w:color w:val="000000"/>
          <w:sz w:val="24"/>
          <w:szCs w:val="24"/>
        </w:rPr>
        <w:t>] within [</w:t>
      </w:r>
      <w:r w:rsidRPr="003D2BDF">
        <w:rPr>
          <w:rFonts w:eastAsiaTheme="minorHAnsi"/>
          <w:i/>
          <w:iCs/>
          <w:color w:val="000000"/>
          <w:sz w:val="24"/>
          <w:szCs w:val="24"/>
        </w:rPr>
        <w:t>Assignment: organization-defined time period</w:t>
      </w:r>
      <w:r w:rsidRPr="003D2BDF">
        <w:rPr>
          <w:rFonts w:eastAsiaTheme="minorHAnsi"/>
          <w:color w:val="000000"/>
          <w:sz w:val="24"/>
          <w:szCs w:val="24"/>
        </w:rPr>
        <w:t xml:space="preserve">] in the event of an audit logging process failure; and </w:t>
      </w:r>
    </w:p>
    <w:p w14:paraId="2E54421F" w14:textId="0E73929F" w:rsidR="003D2BDF" w:rsidRDefault="003D2BDF" w:rsidP="003D2BDF">
      <w:pPr>
        <w:widowControl/>
        <w:adjustRightInd w:val="0"/>
        <w:rPr>
          <w:rFonts w:eastAsiaTheme="minorHAnsi"/>
          <w:color w:val="000000"/>
          <w:sz w:val="24"/>
          <w:szCs w:val="24"/>
        </w:rPr>
      </w:pPr>
      <w:r w:rsidRPr="003D2BDF">
        <w:rPr>
          <w:rFonts w:eastAsiaTheme="minorHAnsi"/>
          <w:color w:val="000000"/>
          <w:sz w:val="24"/>
          <w:szCs w:val="24"/>
        </w:rPr>
        <w:t>b. Take the following additional actions: [</w:t>
      </w:r>
      <w:r w:rsidRPr="003D2BDF">
        <w:rPr>
          <w:rFonts w:eastAsiaTheme="minorHAnsi"/>
          <w:i/>
          <w:iCs/>
          <w:color w:val="000000"/>
          <w:sz w:val="24"/>
          <w:szCs w:val="24"/>
        </w:rPr>
        <w:t>Assignment: organization-defined additional actions</w:t>
      </w:r>
      <w:r w:rsidRPr="003D2BDF">
        <w:rPr>
          <w:rFonts w:eastAsiaTheme="minorHAnsi"/>
          <w:color w:val="000000"/>
          <w:sz w:val="24"/>
          <w:szCs w:val="24"/>
        </w:rPr>
        <w:t xml:space="preserve">]. </w:t>
      </w:r>
    </w:p>
    <w:p w14:paraId="02CC942A" w14:textId="77777777" w:rsidR="003D2BDF" w:rsidRPr="003D2BDF" w:rsidRDefault="003D2BDF" w:rsidP="003D2BDF">
      <w:pPr>
        <w:widowControl/>
        <w:adjustRightInd w:val="0"/>
        <w:rPr>
          <w:rFonts w:eastAsiaTheme="minorHAnsi"/>
          <w:color w:val="000000"/>
          <w:sz w:val="24"/>
          <w:szCs w:val="24"/>
        </w:rPr>
      </w:pPr>
    </w:p>
    <w:p w14:paraId="322ED0D9" w14:textId="0B6D897C" w:rsidR="003D2BDF" w:rsidRPr="003D2BDF" w:rsidRDefault="003D2BDF" w:rsidP="003D2BDF">
      <w:pPr>
        <w:pStyle w:val="Default"/>
        <w:rPr>
          <w:rFonts w:ascii="Calibri" w:hAnsi="Calibri" w:cs="Calibri"/>
        </w:rPr>
      </w:pPr>
      <w:r w:rsidRPr="003D2BDF">
        <w:rPr>
          <w:rFonts w:ascii="Calibri" w:hAnsi="Calibri" w:cs="Calibri"/>
          <w:u w:val="single"/>
        </w:rPr>
        <w:t>Discussion:</w:t>
      </w:r>
      <w:r w:rsidRPr="003D2BDF">
        <w:rPr>
          <w:rFonts w:ascii="Calibri" w:hAnsi="Calibri" w:cs="Calibri"/>
        </w:rPr>
        <w:t xml:space="preserve"> Audit logging process failures include software and hardware errors, failures in audit log capturing mechanisms, and reaching or exceeding audit log storage capacity. Organization-defined actions include overwriting oldest audit records, shutting down the system, and stopping the generation of audit records. Organizations may choose to define additional actions for audit logging process failures based on the type of failure, the location of the failure, the severity of the failure, or a combination of such factors. When the audit logging process failure is related to storage, the response is carried out for the audit log storage repository (i.e., the distinct system component where the audit logs are stored), the system on which the audit logs reside, the total audit log storage capacity of the organization (i.e., all audit log storage repositories combined), or all three. Organizations may decide to take no additional actions after alerting designated roles or personnel. </w:t>
      </w:r>
    </w:p>
    <w:p w14:paraId="3556329C" w14:textId="7B7F6C1D" w:rsidR="003D2BDF" w:rsidRPr="00F84A9B" w:rsidRDefault="003D2BDF" w:rsidP="00F84A9B">
      <w:pPr>
        <w:pStyle w:val="BodyText"/>
      </w:pPr>
      <w:bookmarkStart w:id="90" w:name="_Related_Controls:_AU-2,"/>
      <w:bookmarkStart w:id="91" w:name="_Toc64649003"/>
      <w:bookmarkStart w:id="92" w:name="_Toc64649286"/>
      <w:bookmarkEnd w:id="90"/>
      <w:r w:rsidRPr="00F84A9B">
        <w:t>Related Controls: AU-2, AU-4, AU-7, AU-9, AU-11, AU-12, AU-14, SI-4, SI-12.</w:t>
      </w:r>
      <w:bookmarkEnd w:id="91"/>
      <w:bookmarkEnd w:id="92"/>
    </w:p>
    <w:p w14:paraId="62637D48" w14:textId="1DCA30F7" w:rsidR="00F637ED" w:rsidRDefault="00F637ED" w:rsidP="005A2963">
      <w:pPr>
        <w:pStyle w:val="BodyText"/>
      </w:pPr>
    </w:p>
    <w:p w14:paraId="178348D6" w14:textId="77777777" w:rsidR="00C97447" w:rsidRPr="00C97447" w:rsidRDefault="00C97447" w:rsidP="00F84A9B">
      <w:pPr>
        <w:pStyle w:val="Heading2"/>
      </w:pPr>
      <w:bookmarkStart w:id="93" w:name="_Toc149844428"/>
      <w:r w:rsidRPr="00C97447">
        <w:t>AU-6 AUDIT RECORD REVIEW, ANALYSIS, AND REPORTING</w:t>
      </w:r>
      <w:bookmarkEnd w:id="93"/>
      <w:r w:rsidRPr="00C97447">
        <w:t xml:space="preserve"> </w:t>
      </w:r>
    </w:p>
    <w:p w14:paraId="228DF803" w14:textId="77777777" w:rsidR="00C97447" w:rsidRPr="00C97447" w:rsidRDefault="00C97447" w:rsidP="00C97447">
      <w:pPr>
        <w:widowControl/>
        <w:adjustRightInd w:val="0"/>
        <w:rPr>
          <w:rFonts w:eastAsiaTheme="minorHAnsi"/>
          <w:color w:val="000000"/>
          <w:sz w:val="24"/>
          <w:szCs w:val="24"/>
          <w:u w:val="single"/>
        </w:rPr>
      </w:pPr>
      <w:r w:rsidRPr="00C97447">
        <w:rPr>
          <w:rFonts w:eastAsiaTheme="minorHAnsi"/>
          <w:color w:val="000000"/>
          <w:sz w:val="24"/>
          <w:szCs w:val="24"/>
          <w:u w:val="single"/>
        </w:rPr>
        <w:t xml:space="preserve">Control: </w:t>
      </w:r>
    </w:p>
    <w:p w14:paraId="3B705365" w14:textId="771C8D4F" w:rsidR="00C97447" w:rsidRPr="00C97447" w:rsidRDefault="00C97447" w:rsidP="00C97447">
      <w:pPr>
        <w:widowControl/>
        <w:adjustRightInd w:val="0"/>
        <w:spacing w:after="65"/>
        <w:rPr>
          <w:rFonts w:eastAsiaTheme="minorHAnsi"/>
          <w:color w:val="000000"/>
          <w:sz w:val="24"/>
          <w:szCs w:val="24"/>
        </w:rPr>
      </w:pPr>
      <w:r w:rsidRPr="00C97447">
        <w:rPr>
          <w:rFonts w:eastAsiaTheme="minorHAnsi"/>
          <w:color w:val="000000"/>
          <w:sz w:val="24"/>
          <w:szCs w:val="24"/>
        </w:rPr>
        <w:t>a. Review and analyze system audit records [</w:t>
      </w:r>
      <w:r w:rsidRPr="00C97447">
        <w:rPr>
          <w:rFonts w:eastAsiaTheme="minorHAnsi"/>
          <w:i/>
          <w:iCs/>
          <w:color w:val="000000"/>
          <w:sz w:val="24"/>
          <w:szCs w:val="24"/>
        </w:rPr>
        <w:t>Assignment: organization-defined frequency</w:t>
      </w:r>
      <w:r w:rsidRPr="00C97447">
        <w:rPr>
          <w:rFonts w:eastAsiaTheme="minorHAnsi"/>
          <w:color w:val="000000"/>
          <w:sz w:val="24"/>
          <w:szCs w:val="24"/>
        </w:rPr>
        <w:t>] for indications of [</w:t>
      </w:r>
      <w:r w:rsidRPr="00C97447">
        <w:rPr>
          <w:rFonts w:eastAsiaTheme="minorHAnsi"/>
          <w:i/>
          <w:iCs/>
          <w:color w:val="000000"/>
          <w:sz w:val="24"/>
          <w:szCs w:val="24"/>
        </w:rPr>
        <w:t>Assignment: organization-defined inappropriate or unusual activity</w:t>
      </w:r>
      <w:r w:rsidRPr="00C97447">
        <w:rPr>
          <w:rFonts w:eastAsiaTheme="minorHAnsi"/>
          <w:color w:val="000000"/>
          <w:sz w:val="24"/>
          <w:szCs w:val="24"/>
        </w:rPr>
        <w:t xml:space="preserve">] and the potential impact of the inappropriate or unusual activity. </w:t>
      </w:r>
    </w:p>
    <w:p w14:paraId="5F3C2E65" w14:textId="77777777" w:rsidR="00C97447" w:rsidRPr="00C97447" w:rsidRDefault="00C97447" w:rsidP="00C97447">
      <w:pPr>
        <w:widowControl/>
        <w:adjustRightInd w:val="0"/>
        <w:spacing w:after="65"/>
        <w:rPr>
          <w:rFonts w:eastAsiaTheme="minorHAnsi"/>
          <w:color w:val="000000"/>
          <w:sz w:val="24"/>
          <w:szCs w:val="24"/>
        </w:rPr>
      </w:pPr>
      <w:r w:rsidRPr="00C97447">
        <w:rPr>
          <w:rFonts w:eastAsiaTheme="minorHAnsi"/>
          <w:color w:val="000000"/>
          <w:sz w:val="24"/>
          <w:szCs w:val="24"/>
        </w:rPr>
        <w:t>b. Report findings to [</w:t>
      </w:r>
      <w:r w:rsidRPr="00C97447">
        <w:rPr>
          <w:rFonts w:eastAsiaTheme="minorHAnsi"/>
          <w:i/>
          <w:iCs/>
          <w:color w:val="000000"/>
          <w:sz w:val="24"/>
          <w:szCs w:val="24"/>
        </w:rPr>
        <w:t>Assignment: organization-defined personnel or roles</w:t>
      </w:r>
      <w:r w:rsidRPr="00C97447">
        <w:rPr>
          <w:rFonts w:eastAsiaTheme="minorHAnsi"/>
          <w:color w:val="000000"/>
          <w:sz w:val="24"/>
          <w:szCs w:val="24"/>
        </w:rPr>
        <w:t xml:space="preserve">]; and </w:t>
      </w:r>
    </w:p>
    <w:p w14:paraId="22CCB754" w14:textId="77777777" w:rsidR="00C97447" w:rsidRPr="00C97447" w:rsidRDefault="00C97447" w:rsidP="00C97447">
      <w:pPr>
        <w:widowControl/>
        <w:adjustRightInd w:val="0"/>
        <w:rPr>
          <w:rFonts w:eastAsiaTheme="minorHAnsi"/>
          <w:color w:val="000000"/>
          <w:sz w:val="24"/>
          <w:szCs w:val="24"/>
        </w:rPr>
      </w:pPr>
      <w:r w:rsidRPr="00C97447">
        <w:rPr>
          <w:rFonts w:eastAsiaTheme="minorHAnsi"/>
          <w:color w:val="000000"/>
          <w:sz w:val="24"/>
          <w:szCs w:val="24"/>
        </w:rPr>
        <w:t xml:space="preserve">c. Adjust the level of audit record review, analysis, and reporting within the system when there is a change in risk based on law enforcement information, intelligence information, or other credible sources of information. </w:t>
      </w:r>
    </w:p>
    <w:p w14:paraId="22A1D4CE" w14:textId="77777777" w:rsidR="00C97447" w:rsidRPr="00C97447" w:rsidRDefault="00C97447" w:rsidP="00C97447">
      <w:pPr>
        <w:widowControl/>
        <w:adjustRightInd w:val="0"/>
        <w:rPr>
          <w:rFonts w:eastAsiaTheme="minorHAnsi"/>
          <w:color w:val="000000"/>
          <w:sz w:val="24"/>
          <w:szCs w:val="24"/>
        </w:rPr>
      </w:pPr>
    </w:p>
    <w:p w14:paraId="356D9AA9" w14:textId="77777777" w:rsidR="00C97447" w:rsidRPr="00C97447" w:rsidRDefault="00C97447" w:rsidP="00C97447">
      <w:pPr>
        <w:widowControl/>
        <w:adjustRightInd w:val="0"/>
        <w:rPr>
          <w:rFonts w:eastAsiaTheme="minorHAnsi"/>
          <w:color w:val="000000"/>
          <w:sz w:val="24"/>
          <w:szCs w:val="24"/>
        </w:rPr>
      </w:pPr>
      <w:r w:rsidRPr="00C97447">
        <w:rPr>
          <w:rFonts w:eastAsiaTheme="minorHAnsi"/>
          <w:color w:val="000000"/>
          <w:sz w:val="24"/>
          <w:szCs w:val="24"/>
          <w:u w:val="single"/>
        </w:rPr>
        <w:t>Discussion:</w:t>
      </w:r>
      <w:r w:rsidRPr="00C97447">
        <w:rPr>
          <w:rFonts w:eastAsiaTheme="minorHAnsi"/>
          <w:color w:val="000000"/>
          <w:sz w:val="24"/>
          <w:szCs w:val="24"/>
        </w:rPr>
        <w:t xml:space="preserve"> Audit record review, analysis, and reporting covers information security- and privacy-related logging performed by organizations, including logging that results from the monitoring of account usage, remote access, wireless connectivity, mobile device connection, configuration settings, system component inventory, use of maintenance tools and non-local maintenance, physical access, temperature and humidity, equipment delivery and removal, communications at system interfaces, and use of mobile code or Voice over Internet Protocol (VoIP). Findings can be reported to organizational entities that include the incident response team, help desk, and security or privacy offices. If organizations are prohibited from reviewing and analyzing audit records or unable to conduct such activities, the review or analysis may be carried out by other organizations granted such authority. The frequency, scope, and/or depth of the audit record review, analysis, and reporting may be adjusted to meet organizational needs based on new information received. </w:t>
      </w:r>
    </w:p>
    <w:p w14:paraId="1E8A15FC" w14:textId="3888B240" w:rsidR="00F637ED" w:rsidRDefault="00C97447" w:rsidP="005A2963">
      <w:pPr>
        <w:pStyle w:val="BodyText"/>
      </w:pPr>
      <w:bookmarkStart w:id="94" w:name="_Related_Controls:_AC-2,"/>
      <w:bookmarkStart w:id="95" w:name="_Toc64649004"/>
      <w:bookmarkStart w:id="96" w:name="_Toc64649287"/>
      <w:bookmarkEnd w:id="94"/>
      <w:r w:rsidRPr="00C97447">
        <w:rPr>
          <w:u w:val="single"/>
        </w:rPr>
        <w:t>Related Controls:</w:t>
      </w:r>
      <w:r w:rsidRPr="00C97447">
        <w:t xml:space="preserve"> AC-2, AC-3, AC-5, AC-6, AC-7, AC-17, AU-7, AU-16, CA-2, CA-7, CM-2, CM-5, CM-6, CM-10, CM-11, IA-2, IA-3, IA-5, IA-8, IR-5, MA-4, MP-4, PE-3, PE-6, RA-5, SA-8, SC-7, SI-3, SI-4, SI-7.</w:t>
      </w:r>
      <w:bookmarkEnd w:id="95"/>
      <w:bookmarkEnd w:id="96"/>
    </w:p>
    <w:p w14:paraId="6F2B10F9" w14:textId="77777777" w:rsidR="00C97447" w:rsidRPr="00C97447" w:rsidRDefault="00C97447" w:rsidP="005A2963">
      <w:pPr>
        <w:pStyle w:val="BodyText"/>
      </w:pPr>
    </w:p>
    <w:p w14:paraId="28F0DED4" w14:textId="77777777" w:rsidR="00C97447" w:rsidRPr="00C97447" w:rsidRDefault="00C97447" w:rsidP="005A2963">
      <w:pPr>
        <w:pStyle w:val="Heading2"/>
      </w:pPr>
      <w:bookmarkStart w:id="97" w:name="_Toc149844429"/>
      <w:r w:rsidRPr="00C97447">
        <w:t>AU-11 AUDIT RECORD RETENTION</w:t>
      </w:r>
      <w:bookmarkEnd w:id="97"/>
      <w:r w:rsidRPr="00C97447">
        <w:t xml:space="preserve"> </w:t>
      </w:r>
    </w:p>
    <w:p w14:paraId="3BA121CA" w14:textId="59E84F8C" w:rsidR="00C97447" w:rsidRDefault="00C97447" w:rsidP="00C97447">
      <w:pPr>
        <w:widowControl/>
        <w:adjustRightInd w:val="0"/>
        <w:rPr>
          <w:rFonts w:eastAsiaTheme="minorHAnsi"/>
          <w:color w:val="000000"/>
          <w:sz w:val="24"/>
          <w:szCs w:val="24"/>
        </w:rPr>
      </w:pPr>
      <w:r w:rsidRPr="00C97447">
        <w:rPr>
          <w:rFonts w:eastAsiaTheme="minorHAnsi"/>
          <w:color w:val="000000"/>
          <w:sz w:val="24"/>
          <w:szCs w:val="24"/>
          <w:u w:val="single"/>
        </w:rPr>
        <w:t>Control:</w:t>
      </w:r>
      <w:r w:rsidRPr="00C97447">
        <w:rPr>
          <w:rFonts w:eastAsiaTheme="minorHAnsi"/>
          <w:color w:val="000000"/>
          <w:sz w:val="24"/>
          <w:szCs w:val="24"/>
        </w:rPr>
        <w:t xml:space="preserve"> Retain audit records for [</w:t>
      </w:r>
      <w:r w:rsidRPr="00C97447">
        <w:rPr>
          <w:rFonts w:eastAsiaTheme="minorHAnsi"/>
          <w:i/>
          <w:iCs/>
          <w:color w:val="000000"/>
          <w:sz w:val="24"/>
          <w:szCs w:val="24"/>
        </w:rPr>
        <w:t>Assignment: organization-defined time period consistent with records retention policy</w:t>
      </w:r>
      <w:r w:rsidRPr="00C97447">
        <w:rPr>
          <w:rFonts w:eastAsiaTheme="minorHAnsi"/>
          <w:color w:val="000000"/>
          <w:sz w:val="24"/>
          <w:szCs w:val="24"/>
        </w:rPr>
        <w:t xml:space="preserve">] to provide support for after-the-fact investigations of incidents and to meet regulatory and organizational information retention requirements. </w:t>
      </w:r>
    </w:p>
    <w:p w14:paraId="404084B4" w14:textId="77777777" w:rsidR="00C97447" w:rsidRPr="00C97447" w:rsidRDefault="00C97447" w:rsidP="00C97447">
      <w:pPr>
        <w:widowControl/>
        <w:adjustRightInd w:val="0"/>
        <w:rPr>
          <w:rFonts w:eastAsiaTheme="minorHAnsi"/>
          <w:color w:val="000000"/>
          <w:sz w:val="24"/>
          <w:szCs w:val="24"/>
        </w:rPr>
      </w:pPr>
    </w:p>
    <w:p w14:paraId="2F9A13C2" w14:textId="77777777" w:rsidR="00C97447" w:rsidRPr="00C97447" w:rsidRDefault="00C97447" w:rsidP="00C97447">
      <w:pPr>
        <w:widowControl/>
        <w:adjustRightInd w:val="0"/>
        <w:rPr>
          <w:rFonts w:eastAsiaTheme="minorHAnsi"/>
          <w:color w:val="000000"/>
          <w:sz w:val="24"/>
          <w:szCs w:val="24"/>
        </w:rPr>
      </w:pPr>
      <w:r w:rsidRPr="00C97447">
        <w:rPr>
          <w:rFonts w:eastAsiaTheme="minorHAnsi"/>
          <w:color w:val="000000"/>
          <w:sz w:val="24"/>
          <w:szCs w:val="24"/>
          <w:u w:val="single"/>
        </w:rPr>
        <w:t>Discussion:</w:t>
      </w:r>
      <w:r w:rsidRPr="00C97447">
        <w:rPr>
          <w:rFonts w:eastAsiaTheme="minorHAnsi"/>
          <w:color w:val="000000"/>
          <w:sz w:val="24"/>
          <w:szCs w:val="24"/>
        </w:rPr>
        <w:t xml:space="preserve"> Organizations retain audit records until it is determined that the records are no longer needed for administrative, legal, audit, or other operational purposes. This includes the retention and availability of audit records relative to Freedom of Information Act (FOIA) requests, subpoenas, and law enforcement actions. Organizations develop standard categories of audit records relative to such types of actions and standard response processes for each type of action. The National Archives and Records Administration (NARA) General Records Schedules provide federal policy on records retention. </w:t>
      </w:r>
    </w:p>
    <w:p w14:paraId="273DE121" w14:textId="062FB4E0" w:rsidR="003D2BDF" w:rsidRDefault="00C97447" w:rsidP="005A2963">
      <w:pPr>
        <w:pStyle w:val="BodyText"/>
      </w:pPr>
      <w:bookmarkStart w:id="98" w:name="_Related_Controls:_AU-2,_1"/>
      <w:bookmarkStart w:id="99" w:name="_Toc64649005"/>
      <w:bookmarkStart w:id="100" w:name="_Toc64649288"/>
      <w:bookmarkEnd w:id="98"/>
      <w:r w:rsidRPr="00C97447">
        <w:rPr>
          <w:u w:val="single"/>
        </w:rPr>
        <w:t>Related Controls:</w:t>
      </w:r>
      <w:r w:rsidRPr="00C97447">
        <w:t xml:space="preserve"> AU-2, AU-4, AU-5, AU-6, AU-9, AU-14, MP-6, RA-5, SI-12.</w:t>
      </w:r>
      <w:bookmarkEnd w:id="99"/>
      <w:bookmarkEnd w:id="100"/>
    </w:p>
    <w:p w14:paraId="6F3AB3CA" w14:textId="3A1031FC" w:rsidR="00C97447" w:rsidRDefault="00C97447" w:rsidP="005A2963">
      <w:pPr>
        <w:pStyle w:val="BodyText"/>
      </w:pPr>
    </w:p>
    <w:p w14:paraId="09EC3D82" w14:textId="77777777" w:rsidR="00C97447" w:rsidRPr="00C97447" w:rsidRDefault="00C97447" w:rsidP="005A2963">
      <w:pPr>
        <w:pStyle w:val="Heading2"/>
      </w:pPr>
      <w:bookmarkStart w:id="101" w:name="_Toc149844430"/>
      <w:r w:rsidRPr="00C97447">
        <w:t>AU-13 MONITORING FOR INFORMATION DISCLOSURE</w:t>
      </w:r>
      <w:bookmarkEnd w:id="101"/>
      <w:r w:rsidRPr="00C97447">
        <w:t xml:space="preserve"> </w:t>
      </w:r>
    </w:p>
    <w:p w14:paraId="4700517C" w14:textId="77777777" w:rsidR="00C97447" w:rsidRPr="00C97447" w:rsidRDefault="00C97447" w:rsidP="00C97447">
      <w:pPr>
        <w:widowControl/>
        <w:adjustRightInd w:val="0"/>
        <w:rPr>
          <w:rFonts w:eastAsiaTheme="minorHAnsi"/>
          <w:color w:val="000000"/>
          <w:sz w:val="24"/>
          <w:szCs w:val="24"/>
          <w:u w:val="single"/>
        </w:rPr>
      </w:pPr>
      <w:r w:rsidRPr="00C97447">
        <w:rPr>
          <w:rFonts w:eastAsiaTheme="minorHAnsi"/>
          <w:color w:val="000000"/>
          <w:sz w:val="24"/>
          <w:szCs w:val="24"/>
          <w:u w:val="single"/>
        </w:rPr>
        <w:t xml:space="preserve">Control: </w:t>
      </w:r>
    </w:p>
    <w:p w14:paraId="7242D0CB" w14:textId="77777777" w:rsidR="00C97447" w:rsidRPr="00C97447" w:rsidRDefault="00C97447" w:rsidP="00C97447">
      <w:pPr>
        <w:widowControl/>
        <w:adjustRightInd w:val="0"/>
        <w:spacing w:after="65"/>
        <w:rPr>
          <w:rFonts w:eastAsiaTheme="minorHAnsi"/>
          <w:color w:val="000000"/>
          <w:sz w:val="24"/>
          <w:szCs w:val="24"/>
        </w:rPr>
      </w:pPr>
      <w:r w:rsidRPr="00C97447">
        <w:rPr>
          <w:rFonts w:eastAsiaTheme="minorHAnsi"/>
          <w:color w:val="000000"/>
          <w:sz w:val="24"/>
          <w:szCs w:val="24"/>
        </w:rPr>
        <w:t>a. Monitor [</w:t>
      </w:r>
      <w:r w:rsidRPr="00C97447">
        <w:rPr>
          <w:rFonts w:eastAsiaTheme="minorHAnsi"/>
          <w:i/>
          <w:iCs/>
          <w:color w:val="000000"/>
          <w:sz w:val="24"/>
          <w:szCs w:val="24"/>
        </w:rPr>
        <w:t>Assignment: organization-defined open-source information and/or information sites</w:t>
      </w:r>
      <w:r w:rsidRPr="00C97447">
        <w:rPr>
          <w:rFonts w:eastAsiaTheme="minorHAnsi"/>
          <w:color w:val="000000"/>
          <w:sz w:val="24"/>
          <w:szCs w:val="24"/>
        </w:rPr>
        <w:t>] [</w:t>
      </w:r>
      <w:r w:rsidRPr="00C97447">
        <w:rPr>
          <w:rFonts w:eastAsiaTheme="minorHAnsi"/>
          <w:i/>
          <w:iCs/>
          <w:color w:val="000000"/>
          <w:sz w:val="24"/>
          <w:szCs w:val="24"/>
        </w:rPr>
        <w:t>Assignment: organization-defined frequency</w:t>
      </w:r>
      <w:r w:rsidRPr="00C97447">
        <w:rPr>
          <w:rFonts w:eastAsiaTheme="minorHAnsi"/>
          <w:color w:val="000000"/>
          <w:sz w:val="24"/>
          <w:szCs w:val="24"/>
        </w:rPr>
        <w:t xml:space="preserve">] for evidence of unauthorized disclosure of organizational information; and </w:t>
      </w:r>
    </w:p>
    <w:p w14:paraId="0850F848" w14:textId="77777777" w:rsidR="00C97447" w:rsidRPr="00C97447" w:rsidRDefault="00C97447" w:rsidP="00C97447">
      <w:pPr>
        <w:widowControl/>
        <w:adjustRightInd w:val="0"/>
        <w:spacing w:after="65"/>
        <w:rPr>
          <w:rFonts w:eastAsiaTheme="minorHAnsi"/>
          <w:color w:val="000000"/>
          <w:sz w:val="24"/>
          <w:szCs w:val="24"/>
        </w:rPr>
      </w:pPr>
      <w:r w:rsidRPr="00C97447">
        <w:rPr>
          <w:rFonts w:eastAsiaTheme="minorHAnsi"/>
          <w:color w:val="000000"/>
          <w:sz w:val="24"/>
          <w:szCs w:val="24"/>
        </w:rPr>
        <w:t xml:space="preserve">b. If an information disclosure is discovered: </w:t>
      </w:r>
    </w:p>
    <w:p w14:paraId="25519170" w14:textId="77777777" w:rsidR="00C97447" w:rsidRPr="00C97447" w:rsidRDefault="00C97447" w:rsidP="00C97447">
      <w:pPr>
        <w:widowControl/>
        <w:adjustRightInd w:val="0"/>
        <w:spacing w:after="65"/>
        <w:rPr>
          <w:rFonts w:eastAsiaTheme="minorHAnsi"/>
          <w:color w:val="000000"/>
          <w:sz w:val="24"/>
          <w:szCs w:val="24"/>
        </w:rPr>
      </w:pPr>
      <w:r w:rsidRPr="00C97447">
        <w:rPr>
          <w:rFonts w:eastAsiaTheme="minorHAnsi"/>
          <w:color w:val="000000"/>
          <w:sz w:val="24"/>
          <w:szCs w:val="24"/>
        </w:rPr>
        <w:t>1. Notify [</w:t>
      </w:r>
      <w:r w:rsidRPr="00C97447">
        <w:rPr>
          <w:rFonts w:eastAsiaTheme="minorHAnsi"/>
          <w:i/>
          <w:iCs/>
          <w:color w:val="000000"/>
          <w:sz w:val="24"/>
          <w:szCs w:val="24"/>
        </w:rPr>
        <w:t>Assignment: organization-defined personnel or roles</w:t>
      </w:r>
      <w:r w:rsidRPr="00C97447">
        <w:rPr>
          <w:rFonts w:eastAsiaTheme="minorHAnsi"/>
          <w:color w:val="000000"/>
          <w:sz w:val="24"/>
          <w:szCs w:val="24"/>
        </w:rPr>
        <w:t xml:space="preserve">]; and </w:t>
      </w:r>
    </w:p>
    <w:p w14:paraId="454540C4" w14:textId="77777777" w:rsidR="00C97447" w:rsidRPr="00C97447" w:rsidRDefault="00C97447" w:rsidP="00C97447">
      <w:pPr>
        <w:widowControl/>
        <w:adjustRightInd w:val="0"/>
        <w:rPr>
          <w:rFonts w:eastAsiaTheme="minorHAnsi"/>
          <w:color w:val="000000"/>
          <w:sz w:val="24"/>
          <w:szCs w:val="24"/>
        </w:rPr>
      </w:pPr>
      <w:r w:rsidRPr="00C97447">
        <w:rPr>
          <w:rFonts w:eastAsiaTheme="minorHAnsi"/>
          <w:color w:val="000000"/>
          <w:sz w:val="24"/>
          <w:szCs w:val="24"/>
        </w:rPr>
        <w:t>2. Take the following additional actions: [</w:t>
      </w:r>
      <w:r w:rsidRPr="00C97447">
        <w:rPr>
          <w:rFonts w:eastAsiaTheme="minorHAnsi"/>
          <w:i/>
          <w:iCs/>
          <w:color w:val="000000"/>
          <w:sz w:val="24"/>
          <w:szCs w:val="24"/>
        </w:rPr>
        <w:t>Assignment: organization-defined additional actions</w:t>
      </w:r>
      <w:r w:rsidRPr="00C97447">
        <w:rPr>
          <w:rFonts w:eastAsiaTheme="minorHAnsi"/>
          <w:color w:val="000000"/>
          <w:sz w:val="24"/>
          <w:szCs w:val="24"/>
        </w:rPr>
        <w:t xml:space="preserve">]. </w:t>
      </w:r>
    </w:p>
    <w:p w14:paraId="0CD27932" w14:textId="77777777" w:rsidR="00C97447" w:rsidRPr="00C97447" w:rsidRDefault="00C97447" w:rsidP="00C97447">
      <w:pPr>
        <w:widowControl/>
        <w:adjustRightInd w:val="0"/>
        <w:rPr>
          <w:rFonts w:eastAsiaTheme="minorHAnsi"/>
          <w:color w:val="000000"/>
          <w:sz w:val="24"/>
          <w:szCs w:val="24"/>
        </w:rPr>
      </w:pPr>
    </w:p>
    <w:p w14:paraId="01802C6A" w14:textId="77777777" w:rsidR="00C97447" w:rsidRPr="00C97447" w:rsidRDefault="00C97447" w:rsidP="00C97447">
      <w:pPr>
        <w:widowControl/>
        <w:adjustRightInd w:val="0"/>
        <w:rPr>
          <w:rFonts w:eastAsiaTheme="minorHAnsi"/>
          <w:color w:val="000000"/>
          <w:sz w:val="24"/>
          <w:szCs w:val="24"/>
        </w:rPr>
      </w:pPr>
      <w:r w:rsidRPr="00C97447">
        <w:rPr>
          <w:rFonts w:eastAsiaTheme="minorHAnsi"/>
          <w:color w:val="000000"/>
          <w:sz w:val="24"/>
          <w:szCs w:val="24"/>
          <w:u w:val="single"/>
        </w:rPr>
        <w:t>Discussion:</w:t>
      </w:r>
      <w:r w:rsidRPr="00C97447">
        <w:rPr>
          <w:rFonts w:eastAsiaTheme="minorHAnsi"/>
          <w:color w:val="000000"/>
          <w:sz w:val="24"/>
          <w:szCs w:val="24"/>
        </w:rPr>
        <w:t xml:space="preserve"> Unauthorized disclosure of information is a form of data leakage. Open-source information includes social networking sites and code-sharing platforms and repositories. Examples of organizational information include personally identifiable information retained by the organization or proprietary information generated by the organization. </w:t>
      </w:r>
    </w:p>
    <w:p w14:paraId="2D34894B" w14:textId="1BF2DE63" w:rsidR="00C97447" w:rsidRDefault="00C97447" w:rsidP="00C97447">
      <w:pPr>
        <w:widowControl/>
        <w:adjustRightInd w:val="0"/>
        <w:rPr>
          <w:rFonts w:eastAsiaTheme="minorHAnsi"/>
          <w:color w:val="000000"/>
          <w:sz w:val="24"/>
          <w:szCs w:val="24"/>
        </w:rPr>
      </w:pPr>
      <w:r w:rsidRPr="00C97447">
        <w:rPr>
          <w:rFonts w:eastAsiaTheme="minorHAnsi"/>
          <w:color w:val="000000"/>
          <w:sz w:val="24"/>
          <w:szCs w:val="24"/>
          <w:u w:val="single"/>
        </w:rPr>
        <w:t>Related Controls:</w:t>
      </w:r>
      <w:r w:rsidRPr="00C97447">
        <w:rPr>
          <w:rFonts w:eastAsiaTheme="minorHAnsi"/>
          <w:color w:val="000000"/>
          <w:sz w:val="24"/>
          <w:szCs w:val="24"/>
        </w:rPr>
        <w:t xml:space="preserve"> AC-22, PE-3, PM-12, RA-5, SC-7, SI-20. </w:t>
      </w:r>
    </w:p>
    <w:p w14:paraId="4F4A43D2" w14:textId="77777777" w:rsidR="00C97447" w:rsidRPr="00C97447" w:rsidRDefault="00C97447" w:rsidP="00C97447">
      <w:pPr>
        <w:widowControl/>
        <w:adjustRightInd w:val="0"/>
        <w:rPr>
          <w:rFonts w:eastAsiaTheme="minorHAnsi"/>
          <w:color w:val="000000"/>
          <w:sz w:val="24"/>
          <w:szCs w:val="24"/>
        </w:rPr>
      </w:pPr>
    </w:p>
    <w:p w14:paraId="02FE47EC" w14:textId="77777777" w:rsidR="00C97447" w:rsidRPr="00C97447" w:rsidRDefault="00C97447" w:rsidP="00C97447">
      <w:pPr>
        <w:widowControl/>
        <w:adjustRightInd w:val="0"/>
        <w:rPr>
          <w:rFonts w:eastAsiaTheme="minorHAnsi"/>
          <w:color w:val="000000"/>
          <w:sz w:val="24"/>
          <w:szCs w:val="24"/>
        </w:rPr>
      </w:pPr>
      <w:r w:rsidRPr="00C97447">
        <w:rPr>
          <w:rFonts w:eastAsiaTheme="minorHAnsi"/>
          <w:b/>
          <w:bCs/>
          <w:color w:val="000000"/>
          <w:sz w:val="24"/>
          <w:szCs w:val="24"/>
        </w:rPr>
        <w:t xml:space="preserve">(1) </w:t>
      </w:r>
      <w:r w:rsidRPr="00C97447">
        <w:rPr>
          <w:rFonts w:eastAsiaTheme="minorHAnsi"/>
          <w:color w:val="000000"/>
          <w:sz w:val="24"/>
          <w:szCs w:val="24"/>
        </w:rPr>
        <w:t xml:space="preserve">MONITORING FOR INFORMATION DISCLOSURE | USE OF AUTOMATED TOOLS </w:t>
      </w:r>
    </w:p>
    <w:p w14:paraId="2AD438C9" w14:textId="77777777" w:rsidR="00C97447" w:rsidRPr="00C97447" w:rsidRDefault="00C97447" w:rsidP="00C97447">
      <w:pPr>
        <w:widowControl/>
        <w:adjustRightInd w:val="0"/>
        <w:rPr>
          <w:rFonts w:eastAsiaTheme="minorHAnsi"/>
          <w:color w:val="000000"/>
          <w:sz w:val="24"/>
          <w:szCs w:val="24"/>
        </w:rPr>
      </w:pPr>
      <w:r w:rsidRPr="00C97447">
        <w:rPr>
          <w:rFonts w:eastAsiaTheme="minorHAnsi"/>
          <w:b/>
          <w:bCs/>
          <w:color w:val="000000"/>
          <w:sz w:val="24"/>
          <w:szCs w:val="24"/>
        </w:rPr>
        <w:t>Monitor open-source information and information sites using [</w:t>
      </w:r>
      <w:r w:rsidRPr="00C97447">
        <w:rPr>
          <w:rFonts w:eastAsiaTheme="minorHAnsi"/>
          <w:b/>
          <w:bCs/>
          <w:i/>
          <w:iCs/>
          <w:color w:val="000000"/>
          <w:sz w:val="24"/>
          <w:szCs w:val="24"/>
        </w:rPr>
        <w:t>Assignment: organization-defined automated mechanisms</w:t>
      </w:r>
      <w:r w:rsidRPr="00C97447">
        <w:rPr>
          <w:rFonts w:eastAsiaTheme="minorHAnsi"/>
          <w:b/>
          <w:bCs/>
          <w:color w:val="000000"/>
          <w:sz w:val="24"/>
          <w:szCs w:val="24"/>
        </w:rPr>
        <w:t xml:space="preserve">]. </w:t>
      </w:r>
    </w:p>
    <w:p w14:paraId="2A933D3B" w14:textId="77777777" w:rsidR="00C97447" w:rsidRPr="00C97447" w:rsidRDefault="00C97447" w:rsidP="00C97447">
      <w:pPr>
        <w:widowControl/>
        <w:adjustRightInd w:val="0"/>
        <w:rPr>
          <w:rFonts w:eastAsiaTheme="minorHAnsi"/>
          <w:color w:val="000000"/>
          <w:sz w:val="24"/>
          <w:szCs w:val="24"/>
        </w:rPr>
      </w:pPr>
      <w:r w:rsidRPr="00C97447">
        <w:rPr>
          <w:rFonts w:eastAsiaTheme="minorHAnsi"/>
          <w:color w:val="000000"/>
          <w:sz w:val="24"/>
          <w:szCs w:val="24"/>
          <w:u w:val="single"/>
        </w:rPr>
        <w:t>Discussion:</w:t>
      </w:r>
      <w:r w:rsidRPr="00C97447">
        <w:rPr>
          <w:rFonts w:eastAsiaTheme="minorHAnsi"/>
          <w:color w:val="000000"/>
          <w:sz w:val="24"/>
          <w:szCs w:val="24"/>
        </w:rPr>
        <w:t xml:space="preserve"> Automated mechanisms include commercial services that provide notifications and alerts to organizations and automated scripts to monitor new posts on websites. </w:t>
      </w:r>
    </w:p>
    <w:p w14:paraId="1A5A7614" w14:textId="7532CFE1" w:rsidR="00C97447" w:rsidRDefault="00C97447" w:rsidP="005A2963">
      <w:pPr>
        <w:pStyle w:val="BodyText"/>
      </w:pPr>
      <w:bookmarkStart w:id="102" w:name="_Toc64649006"/>
      <w:bookmarkStart w:id="103" w:name="_Toc64649289"/>
      <w:r w:rsidRPr="005A2963">
        <w:rPr>
          <w:u w:val="single"/>
        </w:rPr>
        <w:t>Related Controls:</w:t>
      </w:r>
      <w:r w:rsidRPr="00C97447">
        <w:t xml:space="preserve"> None.</w:t>
      </w:r>
      <w:bookmarkEnd w:id="102"/>
      <w:bookmarkEnd w:id="103"/>
    </w:p>
    <w:p w14:paraId="395DF3EF" w14:textId="77777777" w:rsidR="00C97447" w:rsidRPr="00C97447" w:rsidRDefault="00C97447" w:rsidP="005A2963">
      <w:pPr>
        <w:pStyle w:val="BodyText"/>
      </w:pPr>
    </w:p>
    <w:p w14:paraId="56C671A9" w14:textId="77777777" w:rsidR="00C97447" w:rsidRPr="00C97447" w:rsidRDefault="00C97447" w:rsidP="005A2963">
      <w:pPr>
        <w:pStyle w:val="Heading2"/>
      </w:pPr>
      <w:bookmarkStart w:id="104" w:name="_Toc149844431"/>
      <w:r w:rsidRPr="00C97447">
        <w:t>AU-14 SESSION AUDIT</w:t>
      </w:r>
      <w:bookmarkEnd w:id="104"/>
      <w:r w:rsidRPr="00C97447">
        <w:t xml:space="preserve"> </w:t>
      </w:r>
    </w:p>
    <w:p w14:paraId="16034AB8" w14:textId="77777777" w:rsidR="00C97447" w:rsidRPr="00C97447" w:rsidRDefault="00C97447" w:rsidP="00C97447">
      <w:pPr>
        <w:widowControl/>
        <w:adjustRightInd w:val="0"/>
        <w:rPr>
          <w:rFonts w:eastAsiaTheme="minorHAnsi"/>
          <w:color w:val="000000"/>
          <w:sz w:val="24"/>
          <w:szCs w:val="24"/>
          <w:u w:val="single"/>
        </w:rPr>
      </w:pPr>
      <w:r w:rsidRPr="00C97447">
        <w:rPr>
          <w:rFonts w:eastAsiaTheme="minorHAnsi"/>
          <w:color w:val="000000"/>
          <w:sz w:val="24"/>
          <w:szCs w:val="24"/>
          <w:u w:val="single"/>
        </w:rPr>
        <w:t xml:space="preserve">Control: </w:t>
      </w:r>
    </w:p>
    <w:p w14:paraId="17564505" w14:textId="77777777" w:rsidR="00C97447" w:rsidRPr="00C97447" w:rsidRDefault="00C97447" w:rsidP="00C97447">
      <w:pPr>
        <w:widowControl/>
        <w:adjustRightInd w:val="0"/>
        <w:spacing w:after="64"/>
        <w:rPr>
          <w:rFonts w:eastAsiaTheme="minorHAnsi"/>
          <w:color w:val="000000"/>
          <w:sz w:val="24"/>
          <w:szCs w:val="24"/>
        </w:rPr>
      </w:pPr>
      <w:r w:rsidRPr="00C97447">
        <w:rPr>
          <w:rFonts w:eastAsiaTheme="minorHAnsi"/>
          <w:color w:val="000000"/>
          <w:sz w:val="24"/>
          <w:szCs w:val="24"/>
        </w:rPr>
        <w:t>a. Provide and implement the capability for [</w:t>
      </w:r>
      <w:r w:rsidRPr="00C97447">
        <w:rPr>
          <w:rFonts w:eastAsiaTheme="minorHAnsi"/>
          <w:i/>
          <w:iCs/>
          <w:color w:val="000000"/>
          <w:sz w:val="24"/>
          <w:szCs w:val="24"/>
        </w:rPr>
        <w:t>Assignment: organization-defined users or roles</w:t>
      </w:r>
      <w:r w:rsidRPr="00C97447">
        <w:rPr>
          <w:rFonts w:eastAsiaTheme="minorHAnsi"/>
          <w:color w:val="000000"/>
          <w:sz w:val="24"/>
          <w:szCs w:val="24"/>
        </w:rPr>
        <w:t>] to [</w:t>
      </w:r>
      <w:r w:rsidRPr="00C97447">
        <w:rPr>
          <w:rFonts w:eastAsiaTheme="minorHAnsi"/>
          <w:i/>
          <w:iCs/>
          <w:color w:val="000000"/>
          <w:sz w:val="24"/>
          <w:szCs w:val="24"/>
        </w:rPr>
        <w:t>Selection (one or more): record; view; hear; log</w:t>
      </w:r>
      <w:r w:rsidRPr="00C97447">
        <w:rPr>
          <w:rFonts w:eastAsiaTheme="minorHAnsi"/>
          <w:color w:val="000000"/>
          <w:sz w:val="24"/>
          <w:szCs w:val="24"/>
        </w:rPr>
        <w:t>] the content of a user session under [</w:t>
      </w:r>
      <w:r w:rsidRPr="00C97447">
        <w:rPr>
          <w:rFonts w:eastAsiaTheme="minorHAnsi"/>
          <w:i/>
          <w:iCs/>
          <w:color w:val="000000"/>
          <w:sz w:val="24"/>
          <w:szCs w:val="24"/>
        </w:rPr>
        <w:t>Assignment: organization-defined circumstances</w:t>
      </w:r>
      <w:r w:rsidRPr="00C97447">
        <w:rPr>
          <w:rFonts w:eastAsiaTheme="minorHAnsi"/>
          <w:color w:val="000000"/>
          <w:sz w:val="24"/>
          <w:szCs w:val="24"/>
        </w:rPr>
        <w:t xml:space="preserve">]; and </w:t>
      </w:r>
    </w:p>
    <w:p w14:paraId="63A291ED" w14:textId="77777777" w:rsidR="00C97447" w:rsidRPr="00C97447" w:rsidRDefault="00C97447" w:rsidP="00C97447">
      <w:pPr>
        <w:widowControl/>
        <w:adjustRightInd w:val="0"/>
        <w:rPr>
          <w:rFonts w:eastAsiaTheme="minorHAnsi"/>
          <w:color w:val="000000"/>
          <w:sz w:val="24"/>
          <w:szCs w:val="24"/>
        </w:rPr>
      </w:pPr>
      <w:r w:rsidRPr="00C97447">
        <w:rPr>
          <w:rFonts w:eastAsiaTheme="minorHAnsi"/>
          <w:color w:val="000000"/>
          <w:sz w:val="24"/>
          <w:szCs w:val="24"/>
        </w:rPr>
        <w:t xml:space="preserve">b. Develop, integrate, and use session auditing activities in consultation with legal counsel and in accordance with applicable laws, executive orders, directives, regulations, policies, standards, and guidelines. </w:t>
      </w:r>
    </w:p>
    <w:p w14:paraId="6EC52B61" w14:textId="77777777" w:rsidR="00C97447" w:rsidRPr="00C97447" w:rsidRDefault="00C97447" w:rsidP="00C97447">
      <w:pPr>
        <w:widowControl/>
        <w:adjustRightInd w:val="0"/>
        <w:rPr>
          <w:rFonts w:eastAsiaTheme="minorHAnsi"/>
          <w:color w:val="000000"/>
          <w:sz w:val="24"/>
          <w:szCs w:val="24"/>
        </w:rPr>
      </w:pPr>
    </w:p>
    <w:p w14:paraId="1D1E12DD" w14:textId="77777777" w:rsidR="00C97447" w:rsidRPr="00C97447" w:rsidRDefault="00C97447" w:rsidP="00C97447">
      <w:pPr>
        <w:widowControl/>
        <w:adjustRightInd w:val="0"/>
        <w:rPr>
          <w:rFonts w:eastAsiaTheme="minorHAnsi"/>
          <w:color w:val="000000"/>
          <w:sz w:val="24"/>
          <w:szCs w:val="24"/>
        </w:rPr>
      </w:pPr>
      <w:r w:rsidRPr="00C97447">
        <w:rPr>
          <w:rFonts w:eastAsiaTheme="minorHAnsi"/>
          <w:color w:val="000000"/>
          <w:sz w:val="24"/>
          <w:szCs w:val="24"/>
          <w:u w:val="single"/>
        </w:rPr>
        <w:t>Discussion:</w:t>
      </w:r>
      <w:r w:rsidRPr="00C97447">
        <w:rPr>
          <w:rFonts w:eastAsiaTheme="minorHAnsi"/>
          <w:color w:val="000000"/>
          <w:sz w:val="24"/>
          <w:szCs w:val="24"/>
        </w:rPr>
        <w:t xml:space="preserve"> Session audits can include monitoring keystrokes, tracking websites visited, and recording information and/or file transfers. Session audit capability is implemented in addition to event logging and may involve implementation of specialized session capture technology. Organizations consider how session auditing can reveal information about individuals that may give rise to privacy risk as well as how to mitigate those risks. Because session auditing can impact system and network performance, organizations activate the capability under well-defined situations (e.g., the organization is suspicious of a specific individual). Organizations consult with legal counsel, civil liberties officials, and privacy officials to ensure that any legal, privacy, civil rights, or civil liberties issues, including the use of personally identifiable information, are appropriately addressed. </w:t>
      </w:r>
    </w:p>
    <w:p w14:paraId="73B3F5C4" w14:textId="25C66E0C" w:rsidR="00C97447" w:rsidRPr="00C97447" w:rsidRDefault="00C97447" w:rsidP="005A2963">
      <w:pPr>
        <w:pStyle w:val="BodyText"/>
      </w:pPr>
      <w:bookmarkStart w:id="105" w:name="_Toc64649007"/>
      <w:bookmarkStart w:id="106" w:name="_Toc64649290"/>
      <w:r w:rsidRPr="00C97447">
        <w:rPr>
          <w:u w:val="single"/>
        </w:rPr>
        <w:t>Related Controls:</w:t>
      </w:r>
      <w:r w:rsidRPr="00C97447">
        <w:t xml:space="preserve"> AC-3, AC-8, AU-2, AU-3, AU-4, AU-5, AU-8, AU-9, AU-11, AU-12.</w:t>
      </w:r>
      <w:bookmarkEnd w:id="105"/>
      <w:bookmarkEnd w:id="106"/>
    </w:p>
    <w:p w14:paraId="2139BBDC" w14:textId="0959F527" w:rsidR="00C97447" w:rsidRDefault="00C97447" w:rsidP="005A2963">
      <w:pPr>
        <w:pStyle w:val="BodyText"/>
      </w:pPr>
    </w:p>
    <w:p w14:paraId="0BF6BC03" w14:textId="77777777" w:rsidR="000352F3" w:rsidRPr="000352F3" w:rsidRDefault="000352F3" w:rsidP="005A2963">
      <w:pPr>
        <w:pStyle w:val="Heading2"/>
      </w:pPr>
      <w:bookmarkStart w:id="107" w:name="_Toc149844432"/>
      <w:r w:rsidRPr="000352F3">
        <w:t>CA-3 INFORMATION EXCHANGE</w:t>
      </w:r>
      <w:bookmarkEnd w:id="107"/>
      <w:r w:rsidRPr="000352F3">
        <w:t xml:space="preserve"> </w:t>
      </w:r>
    </w:p>
    <w:p w14:paraId="13977B43" w14:textId="77777777" w:rsidR="000352F3" w:rsidRPr="000352F3" w:rsidRDefault="000352F3" w:rsidP="000352F3">
      <w:pPr>
        <w:widowControl/>
        <w:adjustRightInd w:val="0"/>
        <w:rPr>
          <w:rFonts w:eastAsiaTheme="minorHAnsi"/>
          <w:color w:val="000000"/>
          <w:sz w:val="24"/>
          <w:szCs w:val="24"/>
          <w:u w:val="single"/>
        </w:rPr>
      </w:pPr>
      <w:r w:rsidRPr="000352F3">
        <w:rPr>
          <w:rFonts w:eastAsiaTheme="minorHAnsi"/>
          <w:color w:val="000000"/>
          <w:sz w:val="24"/>
          <w:szCs w:val="24"/>
          <w:u w:val="single"/>
        </w:rPr>
        <w:t xml:space="preserve">Control: </w:t>
      </w:r>
    </w:p>
    <w:p w14:paraId="17DD402D" w14:textId="1EB88ADF" w:rsidR="000352F3" w:rsidRPr="000352F3" w:rsidRDefault="000352F3" w:rsidP="000352F3">
      <w:pPr>
        <w:pStyle w:val="Default"/>
        <w:rPr>
          <w:rFonts w:ascii="Calibri" w:hAnsi="Calibri" w:cs="Calibri"/>
        </w:rPr>
      </w:pPr>
      <w:r w:rsidRPr="000352F3">
        <w:rPr>
          <w:rFonts w:ascii="Calibri" w:hAnsi="Calibri" w:cs="Calibri"/>
        </w:rPr>
        <w:t>a. Approve and manage the exchange of information between the system and other systems using [</w:t>
      </w:r>
      <w:r w:rsidRPr="000352F3">
        <w:rPr>
          <w:rFonts w:ascii="Calibri" w:hAnsi="Calibri" w:cs="Calibri"/>
          <w:i/>
          <w:iCs/>
        </w:rPr>
        <w:t xml:space="preserve">Selection (one or more): interconnection security agreements; information exchange security agreements; memoranda of understanding or agreement; service level agreements. </w:t>
      </w:r>
    </w:p>
    <w:p w14:paraId="1DF3ADDB" w14:textId="77777777" w:rsidR="000352F3" w:rsidRPr="000352F3" w:rsidRDefault="000352F3" w:rsidP="000352F3">
      <w:pPr>
        <w:widowControl/>
        <w:adjustRightInd w:val="0"/>
        <w:spacing w:after="65"/>
        <w:rPr>
          <w:rFonts w:eastAsiaTheme="minorHAnsi"/>
          <w:color w:val="000000"/>
          <w:sz w:val="24"/>
          <w:szCs w:val="24"/>
        </w:rPr>
      </w:pPr>
      <w:r w:rsidRPr="000352F3">
        <w:rPr>
          <w:rFonts w:eastAsiaTheme="minorHAnsi"/>
          <w:i/>
          <w:iCs/>
          <w:color w:val="000000"/>
          <w:sz w:val="24"/>
          <w:szCs w:val="24"/>
        </w:rPr>
        <w:t xml:space="preserve">user agreements; nondisclosure agreements; </w:t>
      </w:r>
      <w:r w:rsidRPr="000352F3">
        <w:rPr>
          <w:rFonts w:eastAsiaTheme="minorHAnsi"/>
          <w:color w:val="000000"/>
          <w:sz w:val="24"/>
          <w:szCs w:val="24"/>
        </w:rPr>
        <w:t>[</w:t>
      </w:r>
      <w:r w:rsidRPr="000352F3">
        <w:rPr>
          <w:rFonts w:eastAsiaTheme="minorHAnsi"/>
          <w:i/>
          <w:iCs/>
          <w:color w:val="000000"/>
          <w:sz w:val="24"/>
          <w:szCs w:val="24"/>
        </w:rPr>
        <w:t>Assignment: organization-defined type of agreement</w:t>
      </w:r>
      <w:r w:rsidRPr="000352F3">
        <w:rPr>
          <w:rFonts w:eastAsiaTheme="minorHAnsi"/>
          <w:color w:val="000000"/>
          <w:sz w:val="24"/>
          <w:szCs w:val="24"/>
        </w:rPr>
        <w:t xml:space="preserve">]]; </w:t>
      </w:r>
    </w:p>
    <w:p w14:paraId="2861642E" w14:textId="77777777" w:rsidR="000352F3" w:rsidRPr="000352F3" w:rsidRDefault="000352F3" w:rsidP="000352F3">
      <w:pPr>
        <w:widowControl/>
        <w:adjustRightInd w:val="0"/>
        <w:spacing w:after="65"/>
        <w:rPr>
          <w:rFonts w:eastAsiaTheme="minorHAnsi"/>
          <w:color w:val="000000"/>
          <w:sz w:val="24"/>
          <w:szCs w:val="24"/>
        </w:rPr>
      </w:pPr>
      <w:r w:rsidRPr="000352F3">
        <w:rPr>
          <w:rFonts w:eastAsiaTheme="minorHAnsi"/>
          <w:color w:val="000000"/>
          <w:sz w:val="24"/>
          <w:szCs w:val="24"/>
        </w:rPr>
        <w:t xml:space="preserve">b. Document, as part of each exchange agreement, the interface characteristics, security and privacy requirements, controls, and responsibilities for each system, and the impact level of the information communicated; and </w:t>
      </w:r>
    </w:p>
    <w:p w14:paraId="3B4D0656" w14:textId="28B453AC" w:rsidR="000352F3" w:rsidRDefault="000352F3" w:rsidP="000352F3">
      <w:pPr>
        <w:widowControl/>
        <w:adjustRightInd w:val="0"/>
        <w:rPr>
          <w:rFonts w:eastAsiaTheme="minorHAnsi"/>
          <w:color w:val="000000"/>
          <w:sz w:val="24"/>
          <w:szCs w:val="24"/>
        </w:rPr>
      </w:pPr>
      <w:r w:rsidRPr="000352F3">
        <w:rPr>
          <w:rFonts w:eastAsiaTheme="minorHAnsi"/>
          <w:color w:val="000000"/>
          <w:sz w:val="24"/>
          <w:szCs w:val="24"/>
        </w:rPr>
        <w:t>c. Review and update the agreements [</w:t>
      </w:r>
      <w:r w:rsidRPr="000352F3">
        <w:rPr>
          <w:rFonts w:eastAsiaTheme="minorHAnsi"/>
          <w:i/>
          <w:iCs/>
          <w:color w:val="000000"/>
          <w:sz w:val="24"/>
          <w:szCs w:val="24"/>
        </w:rPr>
        <w:t>Assignment: organization-defined frequency</w:t>
      </w:r>
      <w:r w:rsidRPr="000352F3">
        <w:rPr>
          <w:rFonts w:eastAsiaTheme="minorHAnsi"/>
          <w:color w:val="000000"/>
          <w:sz w:val="24"/>
          <w:szCs w:val="24"/>
        </w:rPr>
        <w:t xml:space="preserve">]. </w:t>
      </w:r>
    </w:p>
    <w:p w14:paraId="28FAABFA" w14:textId="77777777" w:rsidR="000352F3" w:rsidRPr="000352F3" w:rsidRDefault="000352F3" w:rsidP="000352F3">
      <w:pPr>
        <w:widowControl/>
        <w:adjustRightInd w:val="0"/>
        <w:rPr>
          <w:rFonts w:eastAsiaTheme="minorHAnsi"/>
          <w:color w:val="000000"/>
          <w:sz w:val="24"/>
          <w:szCs w:val="24"/>
        </w:rPr>
      </w:pPr>
    </w:p>
    <w:p w14:paraId="14F8F1FA" w14:textId="77777777" w:rsidR="000352F3" w:rsidRPr="000352F3" w:rsidRDefault="000352F3" w:rsidP="000352F3">
      <w:pPr>
        <w:widowControl/>
        <w:adjustRightInd w:val="0"/>
        <w:rPr>
          <w:rFonts w:eastAsiaTheme="minorHAnsi"/>
          <w:color w:val="000000"/>
          <w:sz w:val="24"/>
          <w:szCs w:val="24"/>
        </w:rPr>
      </w:pPr>
      <w:r w:rsidRPr="000352F3">
        <w:rPr>
          <w:rFonts w:eastAsiaTheme="minorHAnsi"/>
          <w:color w:val="000000"/>
          <w:sz w:val="24"/>
          <w:szCs w:val="24"/>
          <w:u w:val="single"/>
        </w:rPr>
        <w:t>Discussion:</w:t>
      </w:r>
      <w:r w:rsidRPr="000352F3">
        <w:rPr>
          <w:rFonts w:eastAsiaTheme="minorHAnsi"/>
          <w:color w:val="000000"/>
          <w:sz w:val="24"/>
          <w:szCs w:val="24"/>
        </w:rPr>
        <w:t xml:space="preserve"> System information exchange requirements apply to information exchanges between two or more systems. System information exchanges include connections via leased lines or virtual private networks, connections to internet service providers, database sharing or exchanges of database transaction information, connections and exchanges with cloud services, exchanges via web-based services, or exchanges of files via file transfer protocols, network protocols (e.g., IPv4, IPv6), email, or other organization-to-organization communications. Organizations consider the risk related to new or increased threats that may be introduced when systems exchange information with other systems that may have different security and privacy requirements and controls. This includes systems within the same organization and systems that are external to the organization. A joint authorization of the systems exchanging information, as described in CA-6(1) or CA-6(2), may help to communicate and reduce risk. </w:t>
      </w:r>
    </w:p>
    <w:p w14:paraId="2D67CA67" w14:textId="08669E37" w:rsidR="000352F3" w:rsidRPr="000352F3" w:rsidRDefault="000352F3" w:rsidP="000352F3">
      <w:pPr>
        <w:widowControl/>
        <w:adjustRightInd w:val="0"/>
        <w:rPr>
          <w:rFonts w:eastAsiaTheme="minorHAnsi"/>
          <w:color w:val="000000"/>
          <w:sz w:val="24"/>
          <w:szCs w:val="24"/>
        </w:rPr>
      </w:pPr>
      <w:r w:rsidRPr="000352F3">
        <w:rPr>
          <w:rFonts w:eastAsiaTheme="minorHAnsi"/>
          <w:color w:val="000000"/>
          <w:sz w:val="24"/>
          <w:szCs w:val="24"/>
        </w:rPr>
        <w:t xml:space="preserve">Authorizing officials determine the risk associated with system information exchange and the controls needed for appropriate risk mitigation. The types of agreements selected are based on factors such as the impact level of the information being exchanged, the relationship between the organizations exchanging information (e.g., government to government, government to business, business to business, government or business to service provider, government, or business to individual), or the level of access to the organizational system by users of the other system. If systems that exchange information have the same authorizing official, organizations need not develop agreements. Instead, the interface characteristics between the systems (e.g., how the information is being exchanged. how the information is protected) are described in the respective security and privacy plans. If the systems that exchange information have different authorizing officials within the same organization, the organizations can develop agreements or provide the same information that would be provided in the appropriate agreement type from CA-3a in the respective security and privacy plans for the systems. Organizations may incorporate agreement information into formal contracts, especially for information exchanges established between federal agencies and nonfederal organizations (including service providers, contractors, system developers, and system integrators). Risk considerations include systems that share the same networks. </w:t>
      </w:r>
    </w:p>
    <w:p w14:paraId="35606759" w14:textId="01CCAF4F" w:rsidR="000352F3" w:rsidRPr="000352F3" w:rsidRDefault="000352F3" w:rsidP="000352F3">
      <w:pPr>
        <w:widowControl/>
        <w:adjustRightInd w:val="0"/>
        <w:rPr>
          <w:rFonts w:eastAsiaTheme="minorHAnsi"/>
          <w:color w:val="000000"/>
          <w:sz w:val="24"/>
          <w:szCs w:val="24"/>
        </w:rPr>
      </w:pPr>
      <w:r w:rsidRPr="000352F3">
        <w:rPr>
          <w:rFonts w:eastAsiaTheme="minorHAnsi"/>
          <w:color w:val="000000"/>
          <w:sz w:val="24"/>
          <w:szCs w:val="24"/>
          <w:u w:val="single"/>
        </w:rPr>
        <w:t>Related Controls:</w:t>
      </w:r>
      <w:r w:rsidRPr="000352F3">
        <w:rPr>
          <w:rFonts w:eastAsiaTheme="minorHAnsi"/>
          <w:color w:val="000000"/>
          <w:sz w:val="24"/>
          <w:szCs w:val="24"/>
        </w:rPr>
        <w:t xml:space="preserve"> AC-4, AC-20, AU-16, CA-6, IA-3, IR-4, PL-2, PT-7, RA-3, SA-9, SC-7, SI-12.</w:t>
      </w:r>
    </w:p>
    <w:p w14:paraId="5B1E806E" w14:textId="77777777" w:rsidR="000352F3" w:rsidRPr="00C97447" w:rsidRDefault="000352F3" w:rsidP="005A2963">
      <w:pPr>
        <w:pStyle w:val="BodyText"/>
      </w:pPr>
    </w:p>
    <w:p w14:paraId="15502FF3" w14:textId="327A34DF" w:rsidR="00F637ED" w:rsidRPr="00F637ED" w:rsidRDefault="00F637ED" w:rsidP="005A2963">
      <w:pPr>
        <w:pStyle w:val="Heading2"/>
      </w:pPr>
      <w:bookmarkStart w:id="108" w:name="_Toc149844433"/>
      <w:r w:rsidRPr="00F637ED">
        <w:t>CA-5 PLAN OF ACTION AND MILESTONES</w:t>
      </w:r>
      <w:bookmarkEnd w:id="108"/>
      <w:r w:rsidRPr="00F637ED">
        <w:t xml:space="preserve"> </w:t>
      </w:r>
    </w:p>
    <w:p w14:paraId="404C48A8" w14:textId="77777777" w:rsidR="00F637ED" w:rsidRPr="00F637ED" w:rsidRDefault="00F637ED" w:rsidP="00F637ED">
      <w:pPr>
        <w:widowControl/>
        <w:adjustRightInd w:val="0"/>
        <w:rPr>
          <w:rFonts w:eastAsiaTheme="minorHAnsi"/>
          <w:color w:val="000000"/>
          <w:sz w:val="24"/>
          <w:szCs w:val="24"/>
          <w:u w:val="single"/>
        </w:rPr>
      </w:pPr>
      <w:r w:rsidRPr="00F637ED">
        <w:rPr>
          <w:rFonts w:eastAsiaTheme="minorHAnsi"/>
          <w:color w:val="000000"/>
          <w:sz w:val="24"/>
          <w:szCs w:val="24"/>
          <w:u w:val="single"/>
        </w:rPr>
        <w:t xml:space="preserve">Control: </w:t>
      </w:r>
    </w:p>
    <w:p w14:paraId="498C2488" w14:textId="77777777" w:rsidR="00F637ED" w:rsidRPr="00F637ED" w:rsidRDefault="00F637ED" w:rsidP="00F637ED">
      <w:pPr>
        <w:widowControl/>
        <w:adjustRightInd w:val="0"/>
        <w:spacing w:after="64"/>
        <w:rPr>
          <w:rFonts w:eastAsiaTheme="minorHAnsi"/>
          <w:color w:val="000000"/>
          <w:sz w:val="24"/>
          <w:szCs w:val="24"/>
        </w:rPr>
      </w:pPr>
      <w:r w:rsidRPr="00F637ED">
        <w:rPr>
          <w:rFonts w:eastAsiaTheme="minorHAnsi"/>
          <w:color w:val="000000"/>
          <w:sz w:val="24"/>
          <w:szCs w:val="24"/>
        </w:rPr>
        <w:t xml:space="preserve">a. Develop a plan of action and milestones for the system to document the planned remediation actions of the organization to correct weaknesses or deficiencies noted during the assessment of the controls and to reduce or eliminate known vulnerabilities in the system; and </w:t>
      </w:r>
    </w:p>
    <w:p w14:paraId="20624488" w14:textId="77777777" w:rsidR="00F637ED" w:rsidRPr="00F637ED" w:rsidRDefault="00F637ED" w:rsidP="00F637ED">
      <w:pPr>
        <w:widowControl/>
        <w:adjustRightInd w:val="0"/>
        <w:rPr>
          <w:rFonts w:eastAsiaTheme="minorHAnsi"/>
          <w:color w:val="000000"/>
          <w:sz w:val="24"/>
          <w:szCs w:val="24"/>
        </w:rPr>
      </w:pPr>
      <w:r w:rsidRPr="00F637ED">
        <w:rPr>
          <w:rFonts w:eastAsiaTheme="minorHAnsi"/>
          <w:color w:val="000000"/>
          <w:sz w:val="24"/>
          <w:szCs w:val="24"/>
        </w:rPr>
        <w:t>b. Update existing plan of action and milestones [</w:t>
      </w:r>
      <w:r w:rsidRPr="00F637ED">
        <w:rPr>
          <w:rFonts w:eastAsiaTheme="minorHAnsi"/>
          <w:i/>
          <w:iCs/>
          <w:color w:val="000000"/>
          <w:sz w:val="24"/>
          <w:szCs w:val="24"/>
        </w:rPr>
        <w:t>Assignment: organization-defined frequency</w:t>
      </w:r>
      <w:r w:rsidRPr="00F637ED">
        <w:rPr>
          <w:rFonts w:eastAsiaTheme="minorHAnsi"/>
          <w:color w:val="000000"/>
          <w:sz w:val="24"/>
          <w:szCs w:val="24"/>
        </w:rPr>
        <w:t xml:space="preserve">] based on the findings from control assessments, independent audits or reviews, and continuous monitoring activities. </w:t>
      </w:r>
    </w:p>
    <w:p w14:paraId="74EBE80D" w14:textId="77777777" w:rsidR="00F637ED" w:rsidRPr="00F637ED" w:rsidRDefault="00F637ED" w:rsidP="00F637ED">
      <w:pPr>
        <w:widowControl/>
        <w:adjustRightInd w:val="0"/>
        <w:rPr>
          <w:rFonts w:eastAsiaTheme="minorHAnsi"/>
          <w:color w:val="000000"/>
          <w:sz w:val="24"/>
          <w:szCs w:val="24"/>
        </w:rPr>
      </w:pPr>
    </w:p>
    <w:p w14:paraId="193221FA" w14:textId="77777777" w:rsidR="00F637ED" w:rsidRPr="00F637ED" w:rsidRDefault="00F637ED" w:rsidP="00F637ED">
      <w:pPr>
        <w:widowControl/>
        <w:adjustRightInd w:val="0"/>
        <w:rPr>
          <w:rFonts w:eastAsiaTheme="minorHAnsi"/>
          <w:color w:val="000000"/>
          <w:sz w:val="24"/>
          <w:szCs w:val="24"/>
        </w:rPr>
      </w:pPr>
      <w:r w:rsidRPr="00F637ED">
        <w:rPr>
          <w:rFonts w:eastAsiaTheme="minorHAnsi"/>
          <w:color w:val="000000"/>
          <w:sz w:val="24"/>
          <w:szCs w:val="24"/>
          <w:u w:val="single"/>
        </w:rPr>
        <w:t>Discussion:</w:t>
      </w:r>
      <w:r w:rsidRPr="00F637ED">
        <w:rPr>
          <w:rFonts w:eastAsiaTheme="minorHAnsi"/>
          <w:color w:val="000000"/>
          <w:sz w:val="24"/>
          <w:szCs w:val="24"/>
        </w:rPr>
        <w:t xml:space="preserve"> Plans of action and milestones are useful for any type of organization to track planned remedial actions. Plans of action and milestones are required in authorization packages and subject to federal reporting requirements established by OMB. </w:t>
      </w:r>
    </w:p>
    <w:p w14:paraId="190F7674" w14:textId="77777777" w:rsidR="00F637ED" w:rsidRPr="00F637ED" w:rsidRDefault="00F637ED" w:rsidP="005A2963">
      <w:pPr>
        <w:pStyle w:val="BodyText"/>
      </w:pPr>
      <w:bookmarkStart w:id="109" w:name="_Toc64649008"/>
      <w:bookmarkStart w:id="110" w:name="_Toc64649291"/>
      <w:r w:rsidRPr="00F637ED">
        <w:rPr>
          <w:u w:val="single"/>
        </w:rPr>
        <w:t>Related Controls:</w:t>
      </w:r>
      <w:r w:rsidRPr="00F637ED">
        <w:t xml:space="preserve"> CA-2, CA-7, PM-4, PM-9, RA-7, SI-2, SI-12.</w:t>
      </w:r>
      <w:bookmarkEnd w:id="109"/>
      <w:bookmarkEnd w:id="110"/>
      <w:r w:rsidRPr="00F637ED">
        <w:t xml:space="preserve"> </w:t>
      </w:r>
    </w:p>
    <w:p w14:paraId="6E66D6FF" w14:textId="77777777" w:rsidR="0039277D" w:rsidRDefault="0039277D" w:rsidP="00FE1413">
      <w:pPr>
        <w:pStyle w:val="Default"/>
      </w:pPr>
    </w:p>
    <w:p w14:paraId="43B09815" w14:textId="7A52E121" w:rsidR="00FE1413" w:rsidRPr="00FE1413" w:rsidRDefault="00FE1413" w:rsidP="005A2963">
      <w:pPr>
        <w:pStyle w:val="Heading2"/>
      </w:pPr>
      <w:bookmarkStart w:id="111" w:name="_Toc149844434"/>
      <w:r w:rsidRPr="00FE1413">
        <w:t>CM-2 BASELINE CONFIGURATION</w:t>
      </w:r>
      <w:bookmarkEnd w:id="111"/>
      <w:r w:rsidRPr="00FE1413">
        <w:t xml:space="preserve"> </w:t>
      </w:r>
    </w:p>
    <w:p w14:paraId="68C73A9D" w14:textId="77777777" w:rsidR="00FE1413" w:rsidRPr="00FE1413" w:rsidRDefault="00FE1413" w:rsidP="00FE1413">
      <w:pPr>
        <w:widowControl/>
        <w:adjustRightInd w:val="0"/>
        <w:rPr>
          <w:rFonts w:eastAsiaTheme="minorHAnsi"/>
          <w:color w:val="000000"/>
          <w:sz w:val="24"/>
          <w:szCs w:val="24"/>
          <w:u w:val="single"/>
        </w:rPr>
      </w:pPr>
      <w:r w:rsidRPr="00FE1413">
        <w:rPr>
          <w:rFonts w:eastAsiaTheme="minorHAnsi"/>
          <w:color w:val="000000"/>
          <w:sz w:val="24"/>
          <w:szCs w:val="24"/>
          <w:u w:val="single"/>
        </w:rPr>
        <w:t xml:space="preserve">Control: </w:t>
      </w:r>
    </w:p>
    <w:p w14:paraId="3E2082D6" w14:textId="77777777" w:rsidR="00FE1413" w:rsidRPr="00FE1413" w:rsidRDefault="00FE1413" w:rsidP="00FE1413">
      <w:pPr>
        <w:widowControl/>
        <w:adjustRightInd w:val="0"/>
        <w:spacing w:after="65"/>
        <w:rPr>
          <w:rFonts w:eastAsiaTheme="minorHAnsi"/>
          <w:color w:val="000000"/>
          <w:sz w:val="24"/>
          <w:szCs w:val="24"/>
        </w:rPr>
      </w:pPr>
      <w:r w:rsidRPr="00FE1413">
        <w:rPr>
          <w:rFonts w:eastAsiaTheme="minorHAnsi"/>
          <w:color w:val="000000"/>
          <w:sz w:val="24"/>
          <w:szCs w:val="24"/>
        </w:rPr>
        <w:t xml:space="preserve">a. Develop, document, and maintain under configuration control, a current baseline configuration of the system; and </w:t>
      </w:r>
    </w:p>
    <w:p w14:paraId="00481181" w14:textId="77777777" w:rsidR="00FE1413" w:rsidRPr="00FE1413" w:rsidRDefault="00FE1413" w:rsidP="00FE1413">
      <w:pPr>
        <w:widowControl/>
        <w:adjustRightInd w:val="0"/>
        <w:spacing w:after="65"/>
        <w:rPr>
          <w:rFonts w:eastAsiaTheme="minorHAnsi"/>
          <w:color w:val="000000"/>
          <w:sz w:val="24"/>
          <w:szCs w:val="24"/>
        </w:rPr>
      </w:pPr>
      <w:r w:rsidRPr="00FE1413">
        <w:rPr>
          <w:rFonts w:eastAsiaTheme="minorHAnsi"/>
          <w:color w:val="000000"/>
          <w:sz w:val="24"/>
          <w:szCs w:val="24"/>
        </w:rPr>
        <w:t xml:space="preserve">b. Review and update the baseline configuration of the system: </w:t>
      </w:r>
    </w:p>
    <w:p w14:paraId="67D43975" w14:textId="77777777" w:rsidR="00FE1413" w:rsidRPr="00FE1413" w:rsidRDefault="00FE1413" w:rsidP="00FE1413">
      <w:pPr>
        <w:widowControl/>
        <w:adjustRightInd w:val="0"/>
        <w:spacing w:after="65"/>
        <w:rPr>
          <w:rFonts w:eastAsiaTheme="minorHAnsi"/>
          <w:color w:val="000000"/>
          <w:sz w:val="24"/>
          <w:szCs w:val="24"/>
        </w:rPr>
      </w:pPr>
      <w:r w:rsidRPr="00FE1413">
        <w:rPr>
          <w:rFonts w:eastAsiaTheme="minorHAnsi"/>
          <w:color w:val="000000"/>
          <w:sz w:val="24"/>
          <w:szCs w:val="24"/>
        </w:rPr>
        <w:t>1. [</w:t>
      </w:r>
      <w:r w:rsidRPr="00FE1413">
        <w:rPr>
          <w:rFonts w:eastAsiaTheme="minorHAnsi"/>
          <w:i/>
          <w:iCs/>
          <w:color w:val="000000"/>
          <w:sz w:val="24"/>
          <w:szCs w:val="24"/>
        </w:rPr>
        <w:t>Assignment: organization-defined frequency</w:t>
      </w:r>
      <w:r w:rsidRPr="00FE1413">
        <w:rPr>
          <w:rFonts w:eastAsiaTheme="minorHAnsi"/>
          <w:color w:val="000000"/>
          <w:sz w:val="24"/>
          <w:szCs w:val="24"/>
        </w:rPr>
        <w:t xml:space="preserve">]; </w:t>
      </w:r>
    </w:p>
    <w:p w14:paraId="53AD352A" w14:textId="77777777" w:rsidR="00FE1413" w:rsidRPr="00FE1413" w:rsidRDefault="00FE1413" w:rsidP="00FE1413">
      <w:pPr>
        <w:widowControl/>
        <w:adjustRightInd w:val="0"/>
        <w:spacing w:after="65"/>
        <w:rPr>
          <w:rFonts w:eastAsiaTheme="minorHAnsi"/>
          <w:color w:val="000000"/>
          <w:sz w:val="24"/>
          <w:szCs w:val="24"/>
        </w:rPr>
      </w:pPr>
      <w:r w:rsidRPr="00FE1413">
        <w:rPr>
          <w:rFonts w:eastAsiaTheme="minorHAnsi"/>
          <w:color w:val="000000"/>
          <w:sz w:val="24"/>
          <w:szCs w:val="24"/>
        </w:rPr>
        <w:t>2. When required due to [</w:t>
      </w:r>
      <w:r w:rsidRPr="00FE1413">
        <w:rPr>
          <w:rFonts w:eastAsiaTheme="minorHAnsi"/>
          <w:i/>
          <w:iCs/>
          <w:color w:val="000000"/>
          <w:sz w:val="24"/>
          <w:szCs w:val="24"/>
        </w:rPr>
        <w:t>Assignment: organization-defined circumstances</w:t>
      </w:r>
      <w:r w:rsidRPr="00FE1413">
        <w:rPr>
          <w:rFonts w:eastAsiaTheme="minorHAnsi"/>
          <w:color w:val="000000"/>
          <w:sz w:val="24"/>
          <w:szCs w:val="24"/>
        </w:rPr>
        <w:t xml:space="preserve">]; and </w:t>
      </w:r>
    </w:p>
    <w:p w14:paraId="36DD778E" w14:textId="77777777" w:rsidR="00FE1413" w:rsidRPr="00FE1413" w:rsidRDefault="00FE1413" w:rsidP="00FE1413">
      <w:pPr>
        <w:widowControl/>
        <w:adjustRightInd w:val="0"/>
        <w:rPr>
          <w:rFonts w:eastAsiaTheme="minorHAnsi"/>
          <w:color w:val="000000"/>
          <w:sz w:val="24"/>
          <w:szCs w:val="24"/>
        </w:rPr>
      </w:pPr>
      <w:r w:rsidRPr="00FE1413">
        <w:rPr>
          <w:rFonts w:eastAsiaTheme="minorHAnsi"/>
          <w:color w:val="000000"/>
          <w:sz w:val="24"/>
          <w:szCs w:val="24"/>
        </w:rPr>
        <w:t xml:space="preserve">3. When system components are installed or upgraded. </w:t>
      </w:r>
    </w:p>
    <w:p w14:paraId="6940609E" w14:textId="77777777" w:rsidR="00FE1413" w:rsidRPr="00FE1413" w:rsidRDefault="00FE1413" w:rsidP="00FE1413">
      <w:pPr>
        <w:widowControl/>
        <w:adjustRightInd w:val="0"/>
        <w:rPr>
          <w:rFonts w:eastAsiaTheme="minorHAnsi"/>
          <w:color w:val="000000"/>
          <w:sz w:val="24"/>
          <w:szCs w:val="24"/>
        </w:rPr>
      </w:pPr>
    </w:p>
    <w:p w14:paraId="65C78C06" w14:textId="77777777" w:rsidR="00FE1413" w:rsidRPr="00FE1413" w:rsidRDefault="00FE1413" w:rsidP="00FE1413">
      <w:pPr>
        <w:widowControl/>
        <w:adjustRightInd w:val="0"/>
        <w:rPr>
          <w:rFonts w:eastAsiaTheme="minorHAnsi"/>
          <w:color w:val="000000"/>
          <w:sz w:val="24"/>
          <w:szCs w:val="24"/>
        </w:rPr>
      </w:pPr>
      <w:r w:rsidRPr="00FE1413">
        <w:rPr>
          <w:rFonts w:eastAsiaTheme="minorHAnsi"/>
          <w:color w:val="000000"/>
          <w:sz w:val="24"/>
          <w:szCs w:val="24"/>
          <w:u w:val="single"/>
        </w:rPr>
        <w:t>Discussion:</w:t>
      </w:r>
      <w:r w:rsidRPr="00FE1413">
        <w:rPr>
          <w:rFonts w:eastAsiaTheme="minorHAnsi"/>
          <w:color w:val="000000"/>
          <w:sz w:val="24"/>
          <w:szCs w:val="24"/>
        </w:rPr>
        <w:t xml:space="preserve"> Baseline configurations for systems and system components include connectivity, operational, and communications aspects of systems. Baseline configurations are documented, formally reviewed, and agreed-upon specifications for systems or configuration items within those systems. Baseline configurations serve as a basis for future builds, releases, or changes to systems and include security and privacy control implementations, operational procedures, information about system components, network topology, and logical placement of components in the system architecture. Maintaining baseline configurations requires creating new baselines as organizational systems change over time. Baseline configurations of systems reflect the current enterprise architecture. </w:t>
      </w:r>
    </w:p>
    <w:p w14:paraId="03C124FE" w14:textId="3E2AFD7E" w:rsidR="004B1852" w:rsidRDefault="00FE1413" w:rsidP="005A2963">
      <w:pPr>
        <w:pStyle w:val="BodyText"/>
      </w:pPr>
      <w:bookmarkStart w:id="112" w:name="_Toc64649009"/>
      <w:bookmarkStart w:id="113" w:name="_Toc64649292"/>
      <w:r w:rsidRPr="00FE1413">
        <w:rPr>
          <w:u w:val="single"/>
        </w:rPr>
        <w:t>Related Controls:</w:t>
      </w:r>
      <w:r w:rsidRPr="00FE1413">
        <w:t xml:space="preserve"> AC-19, AU-6, CA-9, CM-1, CM-3, CM-5, CM-6, CM-8, CM-9, CP-9, CP-10, CP-12, MA-2, PL-8, PM-5, SA-8, SA-10, SA-15, SC-18.</w:t>
      </w:r>
      <w:bookmarkEnd w:id="112"/>
      <w:bookmarkEnd w:id="113"/>
    </w:p>
    <w:p w14:paraId="124BA537" w14:textId="77777777" w:rsidR="00FE1413" w:rsidRPr="00FE1413" w:rsidRDefault="00FE1413" w:rsidP="005A2963">
      <w:pPr>
        <w:pStyle w:val="BodyText"/>
      </w:pPr>
    </w:p>
    <w:p w14:paraId="6A51DD11" w14:textId="77777777" w:rsidR="00FE1413" w:rsidRPr="00FE1413" w:rsidRDefault="00FE1413" w:rsidP="005A2963">
      <w:pPr>
        <w:pStyle w:val="Heading2"/>
      </w:pPr>
      <w:bookmarkStart w:id="114" w:name="_Toc149844435"/>
      <w:r w:rsidRPr="00FE1413">
        <w:t>CM-3 CONFIGURATION CHANGE CONTROL</w:t>
      </w:r>
      <w:bookmarkEnd w:id="114"/>
      <w:r w:rsidRPr="00FE1413">
        <w:t xml:space="preserve"> </w:t>
      </w:r>
    </w:p>
    <w:p w14:paraId="619AB8E7" w14:textId="77777777" w:rsidR="00FE1413" w:rsidRPr="00FE1413" w:rsidRDefault="00FE1413" w:rsidP="00FE1413">
      <w:pPr>
        <w:widowControl/>
        <w:adjustRightInd w:val="0"/>
        <w:rPr>
          <w:rFonts w:eastAsiaTheme="minorHAnsi"/>
          <w:color w:val="000000"/>
          <w:sz w:val="24"/>
          <w:szCs w:val="24"/>
          <w:u w:val="single"/>
        </w:rPr>
      </w:pPr>
      <w:r w:rsidRPr="00FE1413">
        <w:rPr>
          <w:rFonts w:eastAsiaTheme="minorHAnsi"/>
          <w:color w:val="000000"/>
          <w:sz w:val="24"/>
          <w:szCs w:val="24"/>
          <w:u w:val="single"/>
        </w:rPr>
        <w:t xml:space="preserve">Control: </w:t>
      </w:r>
    </w:p>
    <w:p w14:paraId="07B46D0F" w14:textId="1302D784" w:rsidR="00FE1413" w:rsidRPr="00FE1413" w:rsidRDefault="00FE1413" w:rsidP="00FE1413">
      <w:pPr>
        <w:widowControl/>
        <w:adjustRightInd w:val="0"/>
        <w:spacing w:after="65"/>
        <w:rPr>
          <w:rFonts w:eastAsiaTheme="minorHAnsi"/>
          <w:color w:val="000000"/>
          <w:sz w:val="24"/>
          <w:szCs w:val="24"/>
        </w:rPr>
      </w:pPr>
      <w:r w:rsidRPr="00FE1413">
        <w:rPr>
          <w:rFonts w:eastAsiaTheme="minorHAnsi"/>
          <w:color w:val="000000"/>
          <w:sz w:val="24"/>
          <w:szCs w:val="24"/>
        </w:rPr>
        <w:t xml:space="preserve">a. Determine and document the types of changes to the system that are </w:t>
      </w:r>
      <w:r w:rsidR="00D013B0" w:rsidRPr="00FE1413">
        <w:rPr>
          <w:rFonts w:eastAsiaTheme="minorHAnsi"/>
          <w:color w:val="000000"/>
          <w:sz w:val="24"/>
          <w:szCs w:val="24"/>
        </w:rPr>
        <w:t>configuration controlled</w:t>
      </w:r>
      <w:r w:rsidR="006F7A79" w:rsidRPr="00FE1413">
        <w:rPr>
          <w:rFonts w:eastAsiaTheme="minorHAnsi"/>
          <w:color w:val="000000"/>
          <w:sz w:val="24"/>
          <w:szCs w:val="24"/>
        </w:rPr>
        <w:t>.</w:t>
      </w:r>
      <w:r w:rsidRPr="00FE1413">
        <w:rPr>
          <w:rFonts w:eastAsiaTheme="minorHAnsi"/>
          <w:color w:val="000000"/>
          <w:sz w:val="24"/>
          <w:szCs w:val="24"/>
        </w:rPr>
        <w:t xml:space="preserve"> </w:t>
      </w:r>
    </w:p>
    <w:p w14:paraId="2FC88495" w14:textId="241EFA3C" w:rsidR="00FE1413" w:rsidRPr="00FE1413" w:rsidRDefault="00FE1413" w:rsidP="00FE1413">
      <w:pPr>
        <w:widowControl/>
        <w:adjustRightInd w:val="0"/>
        <w:spacing w:after="65"/>
        <w:rPr>
          <w:rFonts w:eastAsiaTheme="minorHAnsi"/>
          <w:color w:val="000000"/>
          <w:sz w:val="24"/>
          <w:szCs w:val="24"/>
        </w:rPr>
      </w:pPr>
      <w:r w:rsidRPr="00FE1413">
        <w:rPr>
          <w:rFonts w:eastAsiaTheme="minorHAnsi"/>
          <w:color w:val="000000"/>
          <w:sz w:val="24"/>
          <w:szCs w:val="24"/>
        </w:rPr>
        <w:t xml:space="preserve">b. Review proposed configuration-controlled changes to the system and approve or disapprove such changes with explicit consideration for security and privacy impact </w:t>
      </w:r>
      <w:r w:rsidR="006F7A79" w:rsidRPr="00FE1413">
        <w:rPr>
          <w:rFonts w:eastAsiaTheme="minorHAnsi"/>
          <w:color w:val="000000"/>
          <w:sz w:val="24"/>
          <w:szCs w:val="24"/>
        </w:rPr>
        <w:t>analyses.</w:t>
      </w:r>
      <w:r w:rsidRPr="00FE1413">
        <w:rPr>
          <w:rFonts w:eastAsiaTheme="minorHAnsi"/>
          <w:color w:val="000000"/>
          <w:sz w:val="24"/>
          <w:szCs w:val="24"/>
        </w:rPr>
        <w:t xml:space="preserve"> </w:t>
      </w:r>
    </w:p>
    <w:p w14:paraId="3A932172" w14:textId="6EA0DDE1" w:rsidR="00FE1413" w:rsidRPr="00FE1413" w:rsidRDefault="00FE1413" w:rsidP="00FE1413">
      <w:pPr>
        <w:widowControl/>
        <w:adjustRightInd w:val="0"/>
        <w:spacing w:after="65"/>
        <w:rPr>
          <w:rFonts w:eastAsiaTheme="minorHAnsi"/>
          <w:color w:val="000000"/>
          <w:sz w:val="24"/>
          <w:szCs w:val="24"/>
        </w:rPr>
      </w:pPr>
      <w:r w:rsidRPr="00FE1413">
        <w:rPr>
          <w:rFonts w:eastAsiaTheme="minorHAnsi"/>
          <w:color w:val="000000"/>
          <w:sz w:val="24"/>
          <w:szCs w:val="24"/>
        </w:rPr>
        <w:t xml:space="preserve">c. Document configuration change decisions associated with the </w:t>
      </w:r>
      <w:r w:rsidR="006F7A79" w:rsidRPr="00FE1413">
        <w:rPr>
          <w:rFonts w:eastAsiaTheme="minorHAnsi"/>
          <w:color w:val="000000"/>
          <w:sz w:val="24"/>
          <w:szCs w:val="24"/>
        </w:rPr>
        <w:t>system.</w:t>
      </w:r>
      <w:r w:rsidRPr="00FE1413">
        <w:rPr>
          <w:rFonts w:eastAsiaTheme="minorHAnsi"/>
          <w:color w:val="000000"/>
          <w:sz w:val="24"/>
          <w:szCs w:val="24"/>
        </w:rPr>
        <w:t xml:space="preserve"> </w:t>
      </w:r>
    </w:p>
    <w:p w14:paraId="20547E4F" w14:textId="6A5FEB07" w:rsidR="00FE1413" w:rsidRPr="00FE1413" w:rsidRDefault="00FE1413" w:rsidP="00FE1413">
      <w:pPr>
        <w:pStyle w:val="Default"/>
        <w:rPr>
          <w:rFonts w:ascii="Calibri" w:hAnsi="Calibri" w:cs="Calibri"/>
        </w:rPr>
      </w:pPr>
      <w:r w:rsidRPr="00FE1413">
        <w:rPr>
          <w:rFonts w:ascii="Calibri" w:hAnsi="Calibri" w:cs="Calibri"/>
        </w:rPr>
        <w:t xml:space="preserve">d. Implement approved configuration-controlled changes to the </w:t>
      </w:r>
      <w:r w:rsidR="006F7A79" w:rsidRPr="00FE1413">
        <w:rPr>
          <w:rFonts w:ascii="Calibri" w:hAnsi="Calibri" w:cs="Calibri"/>
        </w:rPr>
        <w:t>system.</w:t>
      </w:r>
      <w:r w:rsidRPr="00FE1413">
        <w:rPr>
          <w:rFonts w:ascii="Calibri" w:hAnsi="Calibri" w:cs="Calibri"/>
        </w:rPr>
        <w:t xml:space="preserve"> </w:t>
      </w:r>
    </w:p>
    <w:p w14:paraId="647E7317" w14:textId="2A962CB7" w:rsidR="00FE1413" w:rsidRPr="00FE1413" w:rsidRDefault="00FE1413" w:rsidP="00FE1413">
      <w:pPr>
        <w:widowControl/>
        <w:adjustRightInd w:val="0"/>
        <w:spacing w:after="65"/>
        <w:rPr>
          <w:rFonts w:eastAsiaTheme="minorHAnsi"/>
          <w:color w:val="000000"/>
          <w:sz w:val="24"/>
          <w:szCs w:val="24"/>
        </w:rPr>
      </w:pPr>
      <w:r w:rsidRPr="00FE1413">
        <w:rPr>
          <w:rFonts w:eastAsiaTheme="minorHAnsi"/>
          <w:color w:val="000000"/>
          <w:sz w:val="24"/>
          <w:szCs w:val="24"/>
        </w:rPr>
        <w:t>e. Retain records of configuration-controlled changes to the system for [</w:t>
      </w:r>
      <w:r w:rsidRPr="00FE1413">
        <w:rPr>
          <w:rFonts w:eastAsiaTheme="minorHAnsi"/>
          <w:i/>
          <w:iCs/>
          <w:color w:val="000000"/>
          <w:sz w:val="24"/>
          <w:szCs w:val="24"/>
        </w:rPr>
        <w:t>Assignment: organization-defined time period</w:t>
      </w:r>
      <w:r w:rsidR="006F7A79" w:rsidRPr="00FE1413">
        <w:rPr>
          <w:rFonts w:eastAsiaTheme="minorHAnsi"/>
          <w:color w:val="000000"/>
          <w:sz w:val="24"/>
          <w:szCs w:val="24"/>
        </w:rPr>
        <w:t>].</w:t>
      </w:r>
      <w:r w:rsidRPr="00FE1413">
        <w:rPr>
          <w:rFonts w:eastAsiaTheme="minorHAnsi"/>
          <w:color w:val="000000"/>
          <w:sz w:val="24"/>
          <w:szCs w:val="24"/>
        </w:rPr>
        <w:t xml:space="preserve"> </w:t>
      </w:r>
    </w:p>
    <w:p w14:paraId="621223C0" w14:textId="77777777" w:rsidR="00FE1413" w:rsidRPr="00FE1413" w:rsidRDefault="00FE1413" w:rsidP="00FE1413">
      <w:pPr>
        <w:widowControl/>
        <w:adjustRightInd w:val="0"/>
        <w:spacing w:after="65"/>
        <w:rPr>
          <w:rFonts w:eastAsiaTheme="minorHAnsi"/>
          <w:color w:val="000000"/>
          <w:sz w:val="24"/>
          <w:szCs w:val="24"/>
        </w:rPr>
      </w:pPr>
      <w:r w:rsidRPr="00FE1413">
        <w:rPr>
          <w:rFonts w:eastAsiaTheme="minorHAnsi"/>
          <w:color w:val="000000"/>
          <w:sz w:val="24"/>
          <w:szCs w:val="24"/>
        </w:rPr>
        <w:t xml:space="preserve">f. Monitor and review activities associated with configuration-controlled changes to the system; and </w:t>
      </w:r>
    </w:p>
    <w:p w14:paraId="6CF27A41" w14:textId="1B994ACD" w:rsidR="00FE1413" w:rsidRDefault="00FE1413" w:rsidP="00FE1413">
      <w:pPr>
        <w:widowControl/>
        <w:adjustRightInd w:val="0"/>
        <w:rPr>
          <w:rFonts w:eastAsiaTheme="minorHAnsi"/>
          <w:color w:val="000000"/>
          <w:sz w:val="24"/>
          <w:szCs w:val="24"/>
        </w:rPr>
      </w:pPr>
      <w:r w:rsidRPr="00FE1413">
        <w:rPr>
          <w:rFonts w:eastAsiaTheme="minorHAnsi"/>
          <w:color w:val="000000"/>
          <w:sz w:val="24"/>
          <w:szCs w:val="24"/>
        </w:rPr>
        <w:t>g. Coordinate and provide oversight for configuration change control activities through [</w:t>
      </w:r>
      <w:r w:rsidRPr="00FE1413">
        <w:rPr>
          <w:rFonts w:eastAsiaTheme="minorHAnsi"/>
          <w:i/>
          <w:iCs/>
          <w:color w:val="000000"/>
          <w:sz w:val="24"/>
          <w:szCs w:val="24"/>
        </w:rPr>
        <w:t>Assignment: organization-defined configuration change control element</w:t>
      </w:r>
      <w:r w:rsidRPr="00FE1413">
        <w:rPr>
          <w:rFonts w:eastAsiaTheme="minorHAnsi"/>
          <w:color w:val="000000"/>
          <w:sz w:val="24"/>
          <w:szCs w:val="24"/>
        </w:rPr>
        <w:t>] that convenes [</w:t>
      </w:r>
      <w:r w:rsidRPr="00FE1413">
        <w:rPr>
          <w:rFonts w:eastAsiaTheme="minorHAnsi"/>
          <w:i/>
          <w:iCs/>
          <w:color w:val="000000"/>
          <w:sz w:val="24"/>
          <w:szCs w:val="24"/>
        </w:rPr>
        <w:t xml:space="preserve">Selection (one or more): </w:t>
      </w:r>
      <w:r w:rsidRPr="00FE1413">
        <w:rPr>
          <w:rFonts w:eastAsiaTheme="minorHAnsi"/>
          <w:color w:val="000000"/>
          <w:sz w:val="24"/>
          <w:szCs w:val="24"/>
        </w:rPr>
        <w:t>[</w:t>
      </w:r>
      <w:r w:rsidRPr="00FE1413">
        <w:rPr>
          <w:rFonts w:eastAsiaTheme="minorHAnsi"/>
          <w:i/>
          <w:iCs/>
          <w:color w:val="000000"/>
          <w:sz w:val="24"/>
          <w:szCs w:val="24"/>
        </w:rPr>
        <w:t>Assignment: organization-defined frequency</w:t>
      </w:r>
      <w:r w:rsidRPr="00FE1413">
        <w:rPr>
          <w:rFonts w:eastAsiaTheme="minorHAnsi"/>
          <w:color w:val="000000"/>
          <w:sz w:val="24"/>
          <w:szCs w:val="24"/>
        </w:rPr>
        <w:t>]; when [</w:t>
      </w:r>
      <w:r w:rsidRPr="00FE1413">
        <w:rPr>
          <w:rFonts w:eastAsiaTheme="minorHAnsi"/>
          <w:i/>
          <w:iCs/>
          <w:color w:val="000000"/>
          <w:sz w:val="24"/>
          <w:szCs w:val="24"/>
        </w:rPr>
        <w:t>Assignment: organization-defined configuration change conditions</w:t>
      </w:r>
      <w:r w:rsidRPr="00FE1413">
        <w:rPr>
          <w:rFonts w:eastAsiaTheme="minorHAnsi"/>
          <w:color w:val="000000"/>
          <w:sz w:val="24"/>
          <w:szCs w:val="24"/>
        </w:rPr>
        <w:t xml:space="preserve">]]. </w:t>
      </w:r>
    </w:p>
    <w:p w14:paraId="62D76CF8" w14:textId="77777777" w:rsidR="00FE1413" w:rsidRPr="00FE1413" w:rsidRDefault="00FE1413" w:rsidP="00FE1413">
      <w:pPr>
        <w:widowControl/>
        <w:adjustRightInd w:val="0"/>
        <w:rPr>
          <w:rFonts w:eastAsiaTheme="minorHAnsi"/>
          <w:color w:val="000000"/>
          <w:sz w:val="24"/>
          <w:szCs w:val="24"/>
        </w:rPr>
      </w:pPr>
    </w:p>
    <w:p w14:paraId="2D48F2F8" w14:textId="77777777" w:rsidR="00FE1413" w:rsidRPr="00FE1413" w:rsidRDefault="00FE1413" w:rsidP="00FE1413">
      <w:pPr>
        <w:widowControl/>
        <w:adjustRightInd w:val="0"/>
        <w:rPr>
          <w:rFonts w:eastAsiaTheme="minorHAnsi"/>
          <w:color w:val="000000"/>
          <w:sz w:val="24"/>
          <w:szCs w:val="24"/>
        </w:rPr>
      </w:pPr>
      <w:r w:rsidRPr="00FE1413">
        <w:rPr>
          <w:rFonts w:eastAsiaTheme="minorHAnsi"/>
          <w:color w:val="000000"/>
          <w:sz w:val="24"/>
          <w:szCs w:val="24"/>
          <w:u w:val="single"/>
        </w:rPr>
        <w:t xml:space="preserve">Discussion: </w:t>
      </w:r>
      <w:r w:rsidRPr="00FE1413">
        <w:rPr>
          <w:rFonts w:eastAsiaTheme="minorHAnsi"/>
          <w:color w:val="000000"/>
          <w:sz w:val="24"/>
          <w:szCs w:val="24"/>
        </w:rPr>
        <w:t xml:space="preserve">Configuration change control for organizational systems involves the systematic proposal, justification, implementation, testing, review, and disposition of system changes, including system upgrades and modifications. Configuration change control includes changes to baseline configurations, configuration items of systems, operational procedures, configuration settings for system components, remediate vulnerabilities, and unscheduled or unauthorized changes. Processes for managing configuration changes to systems include Configuration Control Boards or Change Advisory Boards that review and approve proposed changes. For changes that impact privacy risk, the senior agency official for privacy updates privacy impact assessments and system of records notices. For new systems or major upgrades, organizations consider including representatives from the development organizations on the Configuration Control Boards or Change Advisory Boards. Auditing of changes includes activities before and after changes are made to systems and the auditing activities required to implement such changes. See also SA-10. </w:t>
      </w:r>
    </w:p>
    <w:p w14:paraId="629DE889" w14:textId="77777777" w:rsidR="00FE1413" w:rsidRPr="00FE1413" w:rsidRDefault="00FE1413" w:rsidP="00FE1413">
      <w:pPr>
        <w:widowControl/>
        <w:adjustRightInd w:val="0"/>
        <w:rPr>
          <w:rFonts w:eastAsiaTheme="minorHAnsi"/>
          <w:color w:val="000000"/>
          <w:sz w:val="24"/>
          <w:szCs w:val="24"/>
        </w:rPr>
      </w:pPr>
      <w:r w:rsidRPr="00FE1413">
        <w:rPr>
          <w:rFonts w:eastAsiaTheme="minorHAnsi"/>
          <w:color w:val="000000"/>
          <w:sz w:val="24"/>
          <w:szCs w:val="24"/>
          <w:u w:val="single"/>
        </w:rPr>
        <w:t>Related Controls:</w:t>
      </w:r>
      <w:r w:rsidRPr="00FE1413">
        <w:rPr>
          <w:rFonts w:eastAsiaTheme="minorHAnsi"/>
          <w:color w:val="000000"/>
          <w:sz w:val="24"/>
          <w:szCs w:val="24"/>
        </w:rPr>
        <w:t xml:space="preserve"> CA-7, CM-2, CM-4, CM-5, CM-6, CM-9, CM-11, IA-3, MA-2, PE-16, PT-6, RA-8, SA-8, SA-10, SC-28, SC-34, SC-37, SI-2, SI-3, SI-4, SI-7, SI-10, SR-11. </w:t>
      </w:r>
    </w:p>
    <w:p w14:paraId="2A565848" w14:textId="77777777" w:rsidR="0039277D" w:rsidRDefault="0039277D" w:rsidP="00FE1413">
      <w:pPr>
        <w:widowControl/>
        <w:adjustRightInd w:val="0"/>
        <w:rPr>
          <w:rFonts w:eastAsiaTheme="minorHAnsi"/>
          <w:color w:val="000000"/>
          <w:sz w:val="24"/>
          <w:szCs w:val="24"/>
          <w:u w:val="single"/>
        </w:rPr>
      </w:pPr>
    </w:p>
    <w:p w14:paraId="3976D9AC" w14:textId="23BD258D" w:rsidR="00FE1413" w:rsidRPr="00FE1413" w:rsidRDefault="00FE1413" w:rsidP="00FE1413">
      <w:pPr>
        <w:widowControl/>
        <w:adjustRightInd w:val="0"/>
        <w:rPr>
          <w:rFonts w:eastAsiaTheme="minorHAnsi"/>
          <w:color w:val="000000"/>
          <w:sz w:val="24"/>
          <w:szCs w:val="24"/>
          <w:u w:val="single"/>
        </w:rPr>
      </w:pPr>
      <w:r w:rsidRPr="00FE1413">
        <w:rPr>
          <w:rFonts w:eastAsiaTheme="minorHAnsi"/>
          <w:color w:val="000000"/>
          <w:sz w:val="24"/>
          <w:szCs w:val="24"/>
          <w:u w:val="single"/>
        </w:rPr>
        <w:t>Control Enhancements:</w:t>
      </w:r>
    </w:p>
    <w:p w14:paraId="5134295F" w14:textId="77777777" w:rsidR="00FE1413" w:rsidRPr="00FE1413" w:rsidRDefault="00FE1413" w:rsidP="00FE1413">
      <w:pPr>
        <w:widowControl/>
        <w:adjustRightInd w:val="0"/>
        <w:rPr>
          <w:rFonts w:eastAsiaTheme="minorHAnsi"/>
          <w:color w:val="000000"/>
          <w:sz w:val="24"/>
          <w:szCs w:val="24"/>
        </w:rPr>
      </w:pPr>
      <w:bookmarkStart w:id="115" w:name="_Toc532395585"/>
      <w:r w:rsidRPr="00FE1413">
        <w:rPr>
          <w:rFonts w:eastAsiaTheme="minorHAnsi"/>
          <w:b/>
          <w:bCs/>
          <w:color w:val="000000"/>
          <w:sz w:val="24"/>
          <w:szCs w:val="24"/>
        </w:rPr>
        <w:t xml:space="preserve">(2) </w:t>
      </w:r>
      <w:r w:rsidRPr="00FE1413">
        <w:rPr>
          <w:rFonts w:eastAsiaTheme="minorHAnsi"/>
          <w:color w:val="000000"/>
          <w:sz w:val="24"/>
          <w:szCs w:val="24"/>
        </w:rPr>
        <w:t xml:space="preserve">CONFIGURATION CHANGE CONTROL | TESTING, VALIDATION, AND DOCUMENTATION OF CHANGES </w:t>
      </w:r>
    </w:p>
    <w:p w14:paraId="4A9648D1" w14:textId="77777777" w:rsidR="00FE1413" w:rsidRPr="005A2963" w:rsidRDefault="00FE1413" w:rsidP="005A2963">
      <w:pPr>
        <w:pStyle w:val="BodyText"/>
        <w:rPr>
          <w:b/>
          <w:bCs/>
        </w:rPr>
      </w:pPr>
      <w:bookmarkStart w:id="116" w:name="_Toc64649010"/>
      <w:bookmarkStart w:id="117" w:name="_Toc64649293"/>
      <w:r w:rsidRPr="005A2963">
        <w:rPr>
          <w:b/>
          <w:bCs/>
        </w:rPr>
        <w:t>Test, validate, and document changes to the system before finalizing the implementation of the changes.</w:t>
      </w:r>
      <w:bookmarkEnd w:id="116"/>
      <w:bookmarkEnd w:id="117"/>
      <w:r w:rsidRPr="005A2963">
        <w:rPr>
          <w:b/>
          <w:bCs/>
        </w:rPr>
        <w:t xml:space="preserve"> </w:t>
      </w:r>
    </w:p>
    <w:p w14:paraId="416872C6" w14:textId="77777777" w:rsidR="00FE1413" w:rsidRDefault="00FE1413" w:rsidP="005A2963">
      <w:pPr>
        <w:pStyle w:val="BodyText"/>
      </w:pPr>
    </w:p>
    <w:p w14:paraId="08F765DB" w14:textId="77777777" w:rsidR="008A7CF0" w:rsidRPr="008A7CF0" w:rsidRDefault="008A7CF0" w:rsidP="005A2963">
      <w:pPr>
        <w:pStyle w:val="Heading2"/>
      </w:pPr>
      <w:bookmarkStart w:id="118" w:name="_Toc149844436"/>
      <w:bookmarkEnd w:id="115"/>
      <w:r w:rsidRPr="008A7CF0">
        <w:t>CM-6 CONFIGURATION SETTINGS</w:t>
      </w:r>
      <w:bookmarkEnd w:id="118"/>
      <w:r w:rsidRPr="008A7CF0">
        <w:t xml:space="preserve"> </w:t>
      </w:r>
    </w:p>
    <w:p w14:paraId="160B307F" w14:textId="77777777" w:rsidR="008A7CF0" w:rsidRPr="008A7CF0" w:rsidRDefault="008A7CF0" w:rsidP="008A7CF0">
      <w:pPr>
        <w:widowControl/>
        <w:adjustRightInd w:val="0"/>
        <w:rPr>
          <w:rFonts w:eastAsiaTheme="minorHAnsi"/>
          <w:color w:val="000000"/>
          <w:sz w:val="24"/>
          <w:szCs w:val="24"/>
          <w:u w:val="single"/>
        </w:rPr>
      </w:pPr>
      <w:r w:rsidRPr="008A7CF0">
        <w:rPr>
          <w:rFonts w:eastAsiaTheme="minorHAnsi"/>
          <w:color w:val="000000"/>
          <w:sz w:val="24"/>
          <w:szCs w:val="24"/>
          <w:u w:val="single"/>
        </w:rPr>
        <w:t xml:space="preserve">Control: </w:t>
      </w:r>
    </w:p>
    <w:p w14:paraId="46502981" w14:textId="11123F5D" w:rsidR="008A7CF0" w:rsidRPr="008A7CF0" w:rsidRDefault="008A7CF0" w:rsidP="008A7CF0">
      <w:pPr>
        <w:widowControl/>
        <w:adjustRightInd w:val="0"/>
        <w:spacing w:after="66"/>
        <w:rPr>
          <w:rFonts w:eastAsiaTheme="minorHAnsi"/>
          <w:color w:val="000000"/>
          <w:sz w:val="24"/>
          <w:szCs w:val="24"/>
        </w:rPr>
      </w:pPr>
      <w:r w:rsidRPr="008A7CF0">
        <w:rPr>
          <w:rFonts w:eastAsiaTheme="minorHAnsi"/>
          <w:color w:val="000000"/>
          <w:sz w:val="24"/>
          <w:szCs w:val="24"/>
        </w:rPr>
        <w:t>a. Establish and document configuration settings for components employed within the system that reflect the most restrictive mode consistent with operational requirements using [</w:t>
      </w:r>
      <w:r w:rsidRPr="008A7CF0">
        <w:rPr>
          <w:rFonts w:eastAsiaTheme="minorHAnsi"/>
          <w:i/>
          <w:iCs/>
          <w:color w:val="000000"/>
          <w:sz w:val="24"/>
          <w:szCs w:val="24"/>
        </w:rPr>
        <w:t>Assignment: organization-defined common secure configurations</w:t>
      </w:r>
      <w:r w:rsidR="002040F5" w:rsidRPr="008A7CF0">
        <w:rPr>
          <w:rFonts w:eastAsiaTheme="minorHAnsi"/>
          <w:color w:val="000000"/>
          <w:sz w:val="24"/>
          <w:szCs w:val="24"/>
        </w:rPr>
        <w:t>].</w:t>
      </w:r>
      <w:r w:rsidRPr="008A7CF0">
        <w:rPr>
          <w:rFonts w:eastAsiaTheme="minorHAnsi"/>
          <w:color w:val="000000"/>
          <w:sz w:val="24"/>
          <w:szCs w:val="24"/>
        </w:rPr>
        <w:t xml:space="preserve"> </w:t>
      </w:r>
    </w:p>
    <w:p w14:paraId="0C551F5B" w14:textId="47653A2D" w:rsidR="008A7CF0" w:rsidRPr="008A7CF0" w:rsidRDefault="008A7CF0" w:rsidP="008A7CF0">
      <w:pPr>
        <w:widowControl/>
        <w:adjustRightInd w:val="0"/>
        <w:spacing w:after="66"/>
        <w:rPr>
          <w:rFonts w:eastAsiaTheme="minorHAnsi"/>
          <w:color w:val="000000"/>
          <w:sz w:val="24"/>
          <w:szCs w:val="24"/>
        </w:rPr>
      </w:pPr>
      <w:r w:rsidRPr="008A7CF0">
        <w:rPr>
          <w:rFonts w:eastAsiaTheme="minorHAnsi"/>
          <w:color w:val="000000"/>
          <w:sz w:val="24"/>
          <w:szCs w:val="24"/>
        </w:rPr>
        <w:t xml:space="preserve">b. Implement the configuration </w:t>
      </w:r>
      <w:r w:rsidR="002040F5" w:rsidRPr="008A7CF0">
        <w:rPr>
          <w:rFonts w:eastAsiaTheme="minorHAnsi"/>
          <w:color w:val="000000"/>
          <w:sz w:val="24"/>
          <w:szCs w:val="24"/>
        </w:rPr>
        <w:t>settings.</w:t>
      </w:r>
      <w:r w:rsidRPr="008A7CF0">
        <w:rPr>
          <w:rFonts w:eastAsiaTheme="minorHAnsi"/>
          <w:color w:val="000000"/>
          <w:sz w:val="24"/>
          <w:szCs w:val="24"/>
        </w:rPr>
        <w:t xml:space="preserve"> </w:t>
      </w:r>
    </w:p>
    <w:p w14:paraId="38A0ADFE" w14:textId="77777777" w:rsidR="008A7CF0" w:rsidRPr="008A7CF0" w:rsidRDefault="008A7CF0" w:rsidP="008A7CF0">
      <w:pPr>
        <w:widowControl/>
        <w:adjustRightInd w:val="0"/>
        <w:spacing w:after="66"/>
        <w:rPr>
          <w:rFonts w:eastAsiaTheme="minorHAnsi"/>
          <w:color w:val="000000"/>
          <w:sz w:val="24"/>
          <w:szCs w:val="24"/>
        </w:rPr>
      </w:pPr>
      <w:r w:rsidRPr="008A7CF0">
        <w:rPr>
          <w:rFonts w:eastAsiaTheme="minorHAnsi"/>
          <w:color w:val="000000"/>
          <w:sz w:val="24"/>
          <w:szCs w:val="24"/>
        </w:rPr>
        <w:t>c. Identify, document, and approve any deviations from established configuration settings for [</w:t>
      </w:r>
      <w:r w:rsidRPr="008A7CF0">
        <w:rPr>
          <w:rFonts w:eastAsiaTheme="minorHAnsi"/>
          <w:i/>
          <w:iCs/>
          <w:color w:val="000000"/>
          <w:sz w:val="24"/>
          <w:szCs w:val="24"/>
        </w:rPr>
        <w:t>Assignment: organization-defined system components</w:t>
      </w:r>
      <w:r w:rsidRPr="008A7CF0">
        <w:rPr>
          <w:rFonts w:eastAsiaTheme="minorHAnsi"/>
          <w:color w:val="000000"/>
          <w:sz w:val="24"/>
          <w:szCs w:val="24"/>
        </w:rPr>
        <w:t>] based on [</w:t>
      </w:r>
      <w:r w:rsidRPr="008A7CF0">
        <w:rPr>
          <w:rFonts w:eastAsiaTheme="minorHAnsi"/>
          <w:i/>
          <w:iCs/>
          <w:color w:val="000000"/>
          <w:sz w:val="24"/>
          <w:szCs w:val="24"/>
        </w:rPr>
        <w:t>Assignment: organization-defined operational requirements</w:t>
      </w:r>
      <w:r w:rsidRPr="008A7CF0">
        <w:rPr>
          <w:rFonts w:eastAsiaTheme="minorHAnsi"/>
          <w:color w:val="000000"/>
          <w:sz w:val="24"/>
          <w:szCs w:val="24"/>
        </w:rPr>
        <w:t xml:space="preserve">]; and </w:t>
      </w:r>
    </w:p>
    <w:p w14:paraId="073FAB24" w14:textId="77777777" w:rsidR="008A7CF0" w:rsidRPr="008A7CF0" w:rsidRDefault="008A7CF0" w:rsidP="008A7CF0">
      <w:pPr>
        <w:widowControl/>
        <w:adjustRightInd w:val="0"/>
        <w:rPr>
          <w:rFonts w:eastAsiaTheme="minorHAnsi"/>
          <w:color w:val="000000"/>
          <w:sz w:val="24"/>
          <w:szCs w:val="24"/>
        </w:rPr>
      </w:pPr>
      <w:r w:rsidRPr="008A7CF0">
        <w:rPr>
          <w:rFonts w:eastAsiaTheme="minorHAnsi"/>
          <w:color w:val="000000"/>
          <w:sz w:val="24"/>
          <w:szCs w:val="24"/>
        </w:rPr>
        <w:t xml:space="preserve">d. Monitor and control changes to the configuration settings in accordance with organizational policies and procedures. </w:t>
      </w:r>
    </w:p>
    <w:p w14:paraId="30952A98" w14:textId="77777777" w:rsidR="008A7CF0" w:rsidRPr="008A7CF0" w:rsidRDefault="008A7CF0" w:rsidP="008A7CF0">
      <w:pPr>
        <w:widowControl/>
        <w:adjustRightInd w:val="0"/>
        <w:rPr>
          <w:rFonts w:eastAsiaTheme="minorHAnsi"/>
          <w:color w:val="000000"/>
          <w:sz w:val="24"/>
          <w:szCs w:val="24"/>
        </w:rPr>
      </w:pPr>
    </w:p>
    <w:p w14:paraId="658FCAA1" w14:textId="77777777" w:rsidR="008A7CF0" w:rsidRPr="008A7CF0" w:rsidRDefault="008A7CF0" w:rsidP="008A7CF0">
      <w:pPr>
        <w:widowControl/>
        <w:adjustRightInd w:val="0"/>
        <w:rPr>
          <w:rFonts w:eastAsiaTheme="minorHAnsi"/>
          <w:color w:val="000000"/>
          <w:sz w:val="24"/>
          <w:szCs w:val="24"/>
        </w:rPr>
      </w:pPr>
      <w:r w:rsidRPr="008A7CF0">
        <w:rPr>
          <w:rFonts w:eastAsiaTheme="minorHAnsi"/>
          <w:color w:val="000000"/>
          <w:sz w:val="24"/>
          <w:szCs w:val="24"/>
          <w:u w:val="single"/>
        </w:rPr>
        <w:t>Discussion:</w:t>
      </w:r>
      <w:r w:rsidRPr="008A7CF0">
        <w:rPr>
          <w:rFonts w:eastAsiaTheme="minorHAnsi"/>
          <w:color w:val="000000"/>
          <w:sz w:val="24"/>
          <w:szCs w:val="24"/>
        </w:rPr>
        <w:t xml:space="preserve"> Configuration settings are the parameters that can be changed in the hardware, software, or firmware components of the system that affect the security and privacy posture or functionality of the system. Information technology products for which configuration settings can be defined include mainframe computers, servers, workstations, operating systems, mobile devices, input/output devices, protocols, and applications. Parameters that impact the security posture of systems include registry settings; account, file, or directory permission settings; and settings for functions, protocols, ports, services, and remote connections. Privacy parameters are parameters impacting the privacy posture of systems, including the parameters required to satisfy other privacy controls. Privacy parameters include settings for access controls, data processing preferences, and processing and retention permissions. Organizations establish organization-wide configuration settings and subsequently derive specific configuration settings for systems. The established settings become part of the configuration baseline for the system. </w:t>
      </w:r>
    </w:p>
    <w:p w14:paraId="3B4DFCD7" w14:textId="3BB59529" w:rsidR="008A7CF0" w:rsidRPr="008A7CF0" w:rsidRDefault="008A7CF0" w:rsidP="008A7CF0">
      <w:pPr>
        <w:pStyle w:val="Default"/>
        <w:rPr>
          <w:rFonts w:ascii="Calibri" w:hAnsi="Calibri" w:cs="Calibri"/>
        </w:rPr>
      </w:pPr>
      <w:r w:rsidRPr="008A7CF0">
        <w:rPr>
          <w:rFonts w:ascii="Calibri" w:hAnsi="Calibri" w:cs="Calibri"/>
        </w:rPr>
        <w:t xml:space="preserve">Common secure configurations (also known as security configuration checklists, lockdown and hardening guides, and security reference guides) provide recognized, standardized, and established benchmarks that stipulate secure configuration settings for information technology products and platforms as well as instructions for configuring those products or platforms to meet operational requirements. Common secure configurations can be developed by a variety of organizations, including information technology product developers, manufacturers, vendors, federal agencies, consortia, academia, industry, and other organizations in the public and private sectors. </w:t>
      </w:r>
    </w:p>
    <w:p w14:paraId="39E99973" w14:textId="77777777" w:rsidR="008A7CF0" w:rsidRPr="008A7CF0" w:rsidRDefault="008A7CF0" w:rsidP="008A7CF0">
      <w:pPr>
        <w:widowControl/>
        <w:adjustRightInd w:val="0"/>
        <w:rPr>
          <w:rFonts w:eastAsiaTheme="minorHAnsi"/>
          <w:color w:val="000000"/>
          <w:sz w:val="24"/>
          <w:szCs w:val="24"/>
        </w:rPr>
      </w:pPr>
      <w:r w:rsidRPr="008A7CF0">
        <w:rPr>
          <w:rFonts w:eastAsiaTheme="minorHAnsi"/>
          <w:color w:val="000000"/>
          <w:sz w:val="24"/>
          <w:szCs w:val="24"/>
        </w:rPr>
        <w:t xml:space="preserve">Implementation of a common secure configuration may be mandated at the organization level, mission and business process level, system level, or at a higher level, including by a regulatory agency. Common secure configurations include the United States Government Configuration Baseline [USGCB] and security technical implementation guides (STIGs), which affect the implementation of CM-6 and other controls such as AC-19 and CM-7. The Security Content Automation Protocol (SCAP) and the defined standards within the protocol provide an effective method to uniquely identify, track, and control configuration settings. </w:t>
      </w:r>
    </w:p>
    <w:p w14:paraId="51B0A658" w14:textId="77777777" w:rsidR="008A7CF0" w:rsidRPr="008A7CF0" w:rsidRDefault="008A7CF0" w:rsidP="008A7CF0">
      <w:pPr>
        <w:widowControl/>
        <w:adjustRightInd w:val="0"/>
        <w:rPr>
          <w:rFonts w:eastAsiaTheme="minorHAnsi"/>
          <w:color w:val="000000"/>
          <w:sz w:val="24"/>
          <w:szCs w:val="24"/>
        </w:rPr>
      </w:pPr>
      <w:r w:rsidRPr="008A7CF0">
        <w:rPr>
          <w:rFonts w:eastAsiaTheme="minorHAnsi"/>
          <w:color w:val="000000"/>
          <w:sz w:val="24"/>
          <w:szCs w:val="24"/>
          <w:u w:val="single"/>
        </w:rPr>
        <w:t>Related Controls:</w:t>
      </w:r>
      <w:r w:rsidRPr="008A7CF0">
        <w:rPr>
          <w:rFonts w:eastAsiaTheme="minorHAnsi"/>
          <w:color w:val="000000"/>
          <w:sz w:val="24"/>
          <w:szCs w:val="24"/>
        </w:rPr>
        <w:t xml:space="preserve"> AC-3, AC-19, AU-2, AU-6, CA-9, CM-2, CM-3, CM-5, CM-7, CM-11, CP-7, CP-9, CP-10, IA-3, IA-5, PL-8, PL-9, RA-5, SA-4, SA-5, SA-8, SA-9, SC-18, SC-28, SC-43, SI-2, SI-4, SI-6. </w:t>
      </w:r>
    </w:p>
    <w:p w14:paraId="762FD2F6" w14:textId="77777777" w:rsidR="0039277D" w:rsidRDefault="0039277D" w:rsidP="008A7CF0">
      <w:pPr>
        <w:tabs>
          <w:tab w:val="left" w:pos="840"/>
        </w:tabs>
        <w:spacing w:line="271" w:lineRule="auto"/>
        <w:ind w:left="144" w:right="504"/>
        <w:rPr>
          <w:rFonts w:eastAsiaTheme="minorHAnsi"/>
          <w:color w:val="000000"/>
          <w:sz w:val="24"/>
          <w:szCs w:val="24"/>
          <w:u w:val="single"/>
        </w:rPr>
      </w:pPr>
    </w:p>
    <w:p w14:paraId="153DDAC4" w14:textId="0218382D" w:rsidR="008A7CF0" w:rsidRPr="008A7CF0" w:rsidRDefault="008A7CF0" w:rsidP="0039277D">
      <w:pPr>
        <w:tabs>
          <w:tab w:val="left" w:pos="840"/>
        </w:tabs>
        <w:spacing w:line="271" w:lineRule="auto"/>
        <w:ind w:right="504"/>
        <w:rPr>
          <w:rFonts w:eastAsiaTheme="minorHAnsi"/>
          <w:color w:val="000000"/>
          <w:sz w:val="24"/>
          <w:szCs w:val="24"/>
        </w:rPr>
      </w:pPr>
      <w:r w:rsidRPr="008A7CF0">
        <w:rPr>
          <w:rFonts w:eastAsiaTheme="minorHAnsi"/>
          <w:color w:val="000000"/>
          <w:sz w:val="24"/>
          <w:szCs w:val="24"/>
          <w:u w:val="single"/>
        </w:rPr>
        <w:t xml:space="preserve">Control Enhancements: </w:t>
      </w:r>
    </w:p>
    <w:p w14:paraId="315FA33F" w14:textId="77777777" w:rsidR="008A7CF0" w:rsidRPr="008A7CF0" w:rsidRDefault="008A7CF0" w:rsidP="008A7CF0">
      <w:pPr>
        <w:widowControl/>
        <w:adjustRightInd w:val="0"/>
        <w:rPr>
          <w:rFonts w:eastAsiaTheme="minorHAnsi"/>
          <w:color w:val="000000"/>
          <w:sz w:val="24"/>
          <w:szCs w:val="24"/>
        </w:rPr>
      </w:pPr>
      <w:bookmarkStart w:id="119" w:name="_Toc532395586"/>
      <w:r w:rsidRPr="008A7CF0">
        <w:rPr>
          <w:rFonts w:eastAsiaTheme="minorHAnsi"/>
          <w:b/>
          <w:bCs/>
          <w:color w:val="000000"/>
          <w:sz w:val="24"/>
          <w:szCs w:val="24"/>
        </w:rPr>
        <w:t xml:space="preserve">(1) </w:t>
      </w:r>
      <w:r w:rsidRPr="008A7CF0">
        <w:rPr>
          <w:rFonts w:eastAsiaTheme="minorHAnsi"/>
          <w:color w:val="000000"/>
          <w:sz w:val="24"/>
          <w:szCs w:val="24"/>
        </w:rPr>
        <w:t xml:space="preserve">CONFIGURATION SETTINGS | AUTOMATED MANAGEMENT, APPLICATION, AND VERIFICATION </w:t>
      </w:r>
    </w:p>
    <w:p w14:paraId="3D06852C" w14:textId="77777777" w:rsidR="008A7CF0" w:rsidRPr="008A7CF0" w:rsidRDefault="008A7CF0" w:rsidP="008A7CF0">
      <w:pPr>
        <w:widowControl/>
        <w:adjustRightInd w:val="0"/>
        <w:rPr>
          <w:rFonts w:eastAsiaTheme="minorHAnsi"/>
          <w:color w:val="000000"/>
          <w:sz w:val="24"/>
          <w:szCs w:val="24"/>
        </w:rPr>
      </w:pPr>
      <w:r w:rsidRPr="008A7CF0">
        <w:rPr>
          <w:rFonts w:eastAsiaTheme="minorHAnsi"/>
          <w:b/>
          <w:bCs/>
          <w:color w:val="000000"/>
          <w:sz w:val="24"/>
          <w:szCs w:val="24"/>
        </w:rPr>
        <w:t>Manage, apply, and verify configuration settings for [</w:t>
      </w:r>
      <w:r w:rsidRPr="008A7CF0">
        <w:rPr>
          <w:rFonts w:eastAsiaTheme="minorHAnsi"/>
          <w:b/>
          <w:bCs/>
          <w:i/>
          <w:iCs/>
          <w:color w:val="000000"/>
          <w:sz w:val="24"/>
          <w:szCs w:val="24"/>
        </w:rPr>
        <w:t>Assignment: organization-defined system components</w:t>
      </w:r>
      <w:r w:rsidRPr="008A7CF0">
        <w:rPr>
          <w:rFonts w:eastAsiaTheme="minorHAnsi"/>
          <w:b/>
          <w:bCs/>
          <w:color w:val="000000"/>
          <w:sz w:val="24"/>
          <w:szCs w:val="24"/>
        </w:rPr>
        <w:t>] using [</w:t>
      </w:r>
      <w:r w:rsidRPr="008A7CF0">
        <w:rPr>
          <w:rFonts w:eastAsiaTheme="minorHAnsi"/>
          <w:b/>
          <w:bCs/>
          <w:i/>
          <w:iCs/>
          <w:color w:val="000000"/>
          <w:sz w:val="24"/>
          <w:szCs w:val="24"/>
        </w:rPr>
        <w:t>Assignment: organization-defined automated mechanisms</w:t>
      </w:r>
      <w:r w:rsidRPr="008A7CF0">
        <w:rPr>
          <w:rFonts w:eastAsiaTheme="minorHAnsi"/>
          <w:b/>
          <w:bCs/>
          <w:color w:val="000000"/>
          <w:sz w:val="24"/>
          <w:szCs w:val="24"/>
        </w:rPr>
        <w:t xml:space="preserve">]. </w:t>
      </w:r>
    </w:p>
    <w:p w14:paraId="3E2FC84B" w14:textId="77777777" w:rsidR="008A7CF0" w:rsidRPr="008A7CF0" w:rsidRDefault="008A7CF0" w:rsidP="008A7CF0">
      <w:pPr>
        <w:widowControl/>
        <w:adjustRightInd w:val="0"/>
        <w:rPr>
          <w:rFonts w:eastAsiaTheme="minorHAnsi"/>
          <w:color w:val="000000"/>
          <w:sz w:val="24"/>
          <w:szCs w:val="24"/>
        </w:rPr>
      </w:pPr>
      <w:r w:rsidRPr="008A7CF0">
        <w:rPr>
          <w:rFonts w:eastAsiaTheme="minorHAnsi"/>
          <w:color w:val="000000"/>
          <w:sz w:val="24"/>
          <w:szCs w:val="24"/>
        </w:rPr>
        <w:t xml:space="preserve">Discussion: Automated tools (e.g., hardening tools, baseline configuration tools) can improve the accuracy, consistency, and availability of configuration settings information. Automation can also provide data aggregation and data correlation capabilities, alerting mechanisms, and dashboards to support risk-based decision-making within the organization. </w:t>
      </w:r>
    </w:p>
    <w:p w14:paraId="26395A84" w14:textId="63D05CC6" w:rsidR="008A7CF0" w:rsidRDefault="008A7CF0" w:rsidP="00E260F4">
      <w:pPr>
        <w:pStyle w:val="BodyText"/>
      </w:pPr>
      <w:bookmarkStart w:id="120" w:name="_Toc64649011"/>
      <w:bookmarkStart w:id="121" w:name="_Toc64649294"/>
      <w:r w:rsidRPr="00E260F4">
        <w:rPr>
          <w:u w:val="single"/>
        </w:rPr>
        <w:t>Related Controls:</w:t>
      </w:r>
      <w:r w:rsidRPr="008A7CF0">
        <w:t xml:space="preserve"> CA-7.</w:t>
      </w:r>
      <w:bookmarkEnd w:id="120"/>
      <w:bookmarkEnd w:id="121"/>
    </w:p>
    <w:p w14:paraId="4B840BFE" w14:textId="23CCF6FA" w:rsidR="000352F3" w:rsidRDefault="000352F3" w:rsidP="00E260F4">
      <w:pPr>
        <w:pStyle w:val="BodyText"/>
      </w:pPr>
    </w:p>
    <w:p w14:paraId="79AA9F3F" w14:textId="77777777" w:rsidR="000352F3" w:rsidRPr="000352F3" w:rsidRDefault="000352F3" w:rsidP="00E260F4">
      <w:pPr>
        <w:pStyle w:val="Heading2"/>
      </w:pPr>
      <w:bookmarkStart w:id="122" w:name="_Toc149844437"/>
      <w:r w:rsidRPr="000352F3">
        <w:t>CM-7 LEAST FUNCTIONALITY</w:t>
      </w:r>
      <w:bookmarkEnd w:id="122"/>
      <w:r w:rsidRPr="000352F3">
        <w:t xml:space="preserve"> </w:t>
      </w:r>
    </w:p>
    <w:p w14:paraId="21AC2D93" w14:textId="77777777" w:rsidR="000352F3" w:rsidRPr="000352F3" w:rsidRDefault="000352F3" w:rsidP="000352F3">
      <w:pPr>
        <w:widowControl/>
        <w:adjustRightInd w:val="0"/>
        <w:rPr>
          <w:rFonts w:eastAsiaTheme="minorHAnsi"/>
          <w:color w:val="000000"/>
          <w:sz w:val="24"/>
          <w:szCs w:val="24"/>
          <w:u w:val="single"/>
        </w:rPr>
      </w:pPr>
      <w:r w:rsidRPr="000352F3">
        <w:rPr>
          <w:rFonts w:eastAsiaTheme="minorHAnsi"/>
          <w:color w:val="000000"/>
          <w:sz w:val="24"/>
          <w:szCs w:val="24"/>
          <w:u w:val="single"/>
        </w:rPr>
        <w:t xml:space="preserve">Control: </w:t>
      </w:r>
    </w:p>
    <w:p w14:paraId="655D1347" w14:textId="77777777" w:rsidR="000352F3" w:rsidRPr="000352F3" w:rsidRDefault="000352F3" w:rsidP="000352F3">
      <w:pPr>
        <w:widowControl/>
        <w:adjustRightInd w:val="0"/>
        <w:spacing w:after="64"/>
        <w:rPr>
          <w:rFonts w:eastAsiaTheme="minorHAnsi"/>
          <w:color w:val="000000"/>
          <w:sz w:val="24"/>
          <w:szCs w:val="24"/>
        </w:rPr>
      </w:pPr>
      <w:r w:rsidRPr="000352F3">
        <w:rPr>
          <w:rFonts w:eastAsiaTheme="minorHAnsi"/>
          <w:color w:val="000000"/>
          <w:sz w:val="24"/>
          <w:szCs w:val="24"/>
        </w:rPr>
        <w:t>a. Configure the system to provide only [</w:t>
      </w:r>
      <w:r w:rsidRPr="000352F3">
        <w:rPr>
          <w:rFonts w:eastAsiaTheme="minorHAnsi"/>
          <w:i/>
          <w:iCs/>
          <w:color w:val="000000"/>
          <w:sz w:val="24"/>
          <w:szCs w:val="24"/>
        </w:rPr>
        <w:t>Assignment: organization-defined mission essential capabilities</w:t>
      </w:r>
      <w:r w:rsidRPr="000352F3">
        <w:rPr>
          <w:rFonts w:eastAsiaTheme="minorHAnsi"/>
          <w:color w:val="000000"/>
          <w:sz w:val="24"/>
          <w:szCs w:val="24"/>
        </w:rPr>
        <w:t xml:space="preserve">]; and </w:t>
      </w:r>
    </w:p>
    <w:p w14:paraId="3EB97172" w14:textId="1006C46E" w:rsidR="000352F3" w:rsidRDefault="000352F3" w:rsidP="000352F3">
      <w:pPr>
        <w:widowControl/>
        <w:adjustRightInd w:val="0"/>
        <w:rPr>
          <w:rFonts w:eastAsiaTheme="minorHAnsi"/>
          <w:color w:val="000000"/>
          <w:sz w:val="24"/>
          <w:szCs w:val="24"/>
        </w:rPr>
      </w:pPr>
      <w:r w:rsidRPr="000352F3">
        <w:rPr>
          <w:rFonts w:eastAsiaTheme="minorHAnsi"/>
          <w:color w:val="000000"/>
          <w:sz w:val="24"/>
          <w:szCs w:val="24"/>
        </w:rPr>
        <w:t>b. Prohibit or restrict the use of the following functions, ports, protocols, software, and/or services: [</w:t>
      </w:r>
      <w:r w:rsidRPr="000352F3">
        <w:rPr>
          <w:rFonts w:eastAsiaTheme="minorHAnsi"/>
          <w:i/>
          <w:iCs/>
          <w:color w:val="000000"/>
          <w:sz w:val="24"/>
          <w:szCs w:val="24"/>
        </w:rPr>
        <w:t>Assignment: organization-defined prohibited or restricted functions, system ports, protocols, software, and/or services</w:t>
      </w:r>
      <w:r w:rsidRPr="000352F3">
        <w:rPr>
          <w:rFonts w:eastAsiaTheme="minorHAnsi"/>
          <w:color w:val="000000"/>
          <w:sz w:val="24"/>
          <w:szCs w:val="24"/>
        </w:rPr>
        <w:t xml:space="preserve">]. </w:t>
      </w:r>
    </w:p>
    <w:p w14:paraId="6EAA6F0C" w14:textId="77777777" w:rsidR="00F438D8" w:rsidRPr="000352F3" w:rsidRDefault="00F438D8" w:rsidP="000352F3">
      <w:pPr>
        <w:widowControl/>
        <w:adjustRightInd w:val="0"/>
        <w:rPr>
          <w:rFonts w:eastAsiaTheme="minorHAnsi"/>
          <w:color w:val="000000"/>
          <w:sz w:val="24"/>
          <w:szCs w:val="24"/>
        </w:rPr>
      </w:pPr>
    </w:p>
    <w:p w14:paraId="794FC7FB" w14:textId="727AB2BF" w:rsidR="000352F3" w:rsidRPr="000352F3" w:rsidRDefault="000352F3" w:rsidP="000352F3">
      <w:pPr>
        <w:widowControl/>
        <w:adjustRightInd w:val="0"/>
        <w:rPr>
          <w:rFonts w:eastAsiaTheme="minorHAnsi"/>
          <w:color w:val="000000"/>
          <w:sz w:val="24"/>
          <w:szCs w:val="24"/>
        </w:rPr>
      </w:pPr>
      <w:r w:rsidRPr="000352F3">
        <w:rPr>
          <w:rFonts w:eastAsiaTheme="minorHAnsi"/>
          <w:color w:val="000000"/>
          <w:sz w:val="24"/>
          <w:szCs w:val="24"/>
          <w:u w:val="single"/>
        </w:rPr>
        <w:t>Discussion:</w:t>
      </w:r>
      <w:r w:rsidRPr="000352F3">
        <w:rPr>
          <w:rFonts w:eastAsiaTheme="minorHAnsi"/>
          <w:color w:val="000000"/>
          <w:sz w:val="24"/>
          <w:szCs w:val="24"/>
        </w:rPr>
        <w:t xml:space="preserve"> Systems provide a wide variety of functions and services. Some of the functions and services routinely provided by default may not be necessary to support essential organizational missions, functions, or operations. Additionally, it is sometimes convenient to provide multiple services from a single system </w:t>
      </w:r>
      <w:r w:rsidR="00141EAF" w:rsidRPr="000352F3">
        <w:rPr>
          <w:rFonts w:eastAsiaTheme="minorHAnsi"/>
          <w:color w:val="000000"/>
          <w:sz w:val="24"/>
          <w:szCs w:val="24"/>
        </w:rPr>
        <w:t>component but</w:t>
      </w:r>
      <w:r w:rsidRPr="000352F3">
        <w:rPr>
          <w:rFonts w:eastAsiaTheme="minorHAnsi"/>
          <w:color w:val="000000"/>
          <w:sz w:val="24"/>
          <w:szCs w:val="24"/>
        </w:rPr>
        <w:t xml:space="preserve"> doing so increases risk over limiting the services provided by that single component. Where feasible, organizations limit component functionality to a single function per component. Organizations consider removing unused or unnecessary software and disabling unused or unnecessary physical and logical ports and protocols to prevent unauthorized connection of components, transfer of information, and tunneling. Organizations employ network scanning tools, intrusion detection and prevention systems, and end-point protection technologies, such as firewalls and host-based intrusion detection systems, to identify and prevent the use of prohibited functions, protocols, ports, and services. Least functionality can also be achieved as part of the fundamental design and development of the system (see SA-8, SC-2, and SC-3). </w:t>
      </w:r>
    </w:p>
    <w:p w14:paraId="04B7D68F" w14:textId="175685D6" w:rsidR="000352F3" w:rsidRPr="000352F3" w:rsidRDefault="000352F3" w:rsidP="000352F3">
      <w:pPr>
        <w:widowControl/>
        <w:adjustRightInd w:val="0"/>
        <w:rPr>
          <w:rFonts w:eastAsiaTheme="minorHAnsi"/>
          <w:color w:val="000000"/>
          <w:sz w:val="24"/>
          <w:szCs w:val="24"/>
        </w:rPr>
      </w:pPr>
      <w:r w:rsidRPr="000352F3">
        <w:rPr>
          <w:rFonts w:eastAsiaTheme="minorHAnsi"/>
          <w:color w:val="000000"/>
          <w:sz w:val="24"/>
          <w:szCs w:val="24"/>
          <w:u w:val="single"/>
        </w:rPr>
        <w:t>Related Controls:</w:t>
      </w:r>
      <w:r w:rsidRPr="000352F3">
        <w:rPr>
          <w:rFonts w:eastAsiaTheme="minorHAnsi"/>
          <w:color w:val="000000"/>
          <w:sz w:val="24"/>
          <w:szCs w:val="24"/>
        </w:rPr>
        <w:t xml:space="preserve"> AC-3, AC-4, CM-2, CM-5, CM-6, CM-11, RA-5, SA-4, SA-5, SA-8, SA-9, SA-15, SC-2, SC-3, SC-7, SC-37, SI-4. </w:t>
      </w:r>
    </w:p>
    <w:p w14:paraId="6D591BC3" w14:textId="77777777" w:rsidR="000352F3" w:rsidRPr="000352F3" w:rsidRDefault="000352F3" w:rsidP="000352F3">
      <w:pPr>
        <w:widowControl/>
        <w:adjustRightInd w:val="0"/>
        <w:rPr>
          <w:rFonts w:eastAsiaTheme="minorHAnsi"/>
          <w:color w:val="000000"/>
          <w:sz w:val="24"/>
          <w:szCs w:val="24"/>
        </w:rPr>
      </w:pPr>
    </w:p>
    <w:p w14:paraId="6CF233B8" w14:textId="77777777" w:rsidR="00141EAF" w:rsidRDefault="000352F3" w:rsidP="000352F3">
      <w:pPr>
        <w:widowControl/>
        <w:adjustRightInd w:val="0"/>
        <w:rPr>
          <w:rFonts w:eastAsiaTheme="minorHAnsi"/>
          <w:color w:val="000000"/>
          <w:sz w:val="24"/>
          <w:szCs w:val="24"/>
        </w:rPr>
      </w:pPr>
      <w:r w:rsidRPr="000352F3">
        <w:rPr>
          <w:rFonts w:eastAsiaTheme="minorHAnsi"/>
          <w:b/>
          <w:bCs/>
          <w:color w:val="000000"/>
          <w:sz w:val="24"/>
          <w:szCs w:val="24"/>
        </w:rPr>
        <w:t xml:space="preserve">(4) </w:t>
      </w:r>
      <w:r w:rsidRPr="000352F3">
        <w:rPr>
          <w:rFonts w:eastAsiaTheme="minorHAnsi"/>
          <w:color w:val="000000"/>
          <w:sz w:val="24"/>
          <w:szCs w:val="24"/>
        </w:rPr>
        <w:t>LEAST FUNCTIONALITY | UNAUTHORIZED SOFTWARE — DENY-BY-EXCEPTION</w:t>
      </w:r>
    </w:p>
    <w:p w14:paraId="0E773FDF" w14:textId="65217385" w:rsidR="000352F3" w:rsidRPr="000352F3" w:rsidRDefault="000352F3" w:rsidP="000352F3">
      <w:pPr>
        <w:widowControl/>
        <w:adjustRightInd w:val="0"/>
        <w:rPr>
          <w:rFonts w:eastAsiaTheme="minorHAnsi"/>
          <w:color w:val="000000"/>
          <w:sz w:val="24"/>
          <w:szCs w:val="24"/>
        </w:rPr>
      </w:pPr>
      <w:r w:rsidRPr="000352F3">
        <w:rPr>
          <w:rFonts w:eastAsiaTheme="minorHAnsi"/>
          <w:color w:val="000000"/>
          <w:sz w:val="24"/>
          <w:szCs w:val="24"/>
        </w:rPr>
        <w:t xml:space="preserve"> </w:t>
      </w:r>
      <w:r w:rsidRPr="000352F3">
        <w:rPr>
          <w:rFonts w:eastAsiaTheme="minorHAnsi"/>
          <w:b/>
          <w:bCs/>
          <w:color w:val="000000"/>
          <w:sz w:val="24"/>
          <w:szCs w:val="24"/>
        </w:rPr>
        <w:t>(a) Identify [</w:t>
      </w:r>
      <w:r w:rsidRPr="000352F3">
        <w:rPr>
          <w:rFonts w:eastAsiaTheme="minorHAnsi"/>
          <w:b/>
          <w:bCs/>
          <w:i/>
          <w:iCs/>
          <w:color w:val="000000"/>
          <w:sz w:val="24"/>
          <w:szCs w:val="24"/>
        </w:rPr>
        <w:t>Assignment: organization-defined software programs not authorized to execute on the system</w:t>
      </w:r>
      <w:r w:rsidR="00141EAF" w:rsidRPr="000352F3">
        <w:rPr>
          <w:rFonts w:eastAsiaTheme="minorHAnsi"/>
          <w:b/>
          <w:bCs/>
          <w:color w:val="000000"/>
          <w:sz w:val="24"/>
          <w:szCs w:val="24"/>
        </w:rPr>
        <w:t>].</w:t>
      </w:r>
      <w:r w:rsidRPr="000352F3">
        <w:rPr>
          <w:rFonts w:eastAsiaTheme="minorHAnsi"/>
          <w:b/>
          <w:bCs/>
          <w:color w:val="000000"/>
          <w:sz w:val="24"/>
          <w:szCs w:val="24"/>
        </w:rPr>
        <w:t xml:space="preserve"> </w:t>
      </w:r>
    </w:p>
    <w:p w14:paraId="0FD9F820" w14:textId="77777777" w:rsidR="000352F3" w:rsidRPr="000352F3" w:rsidRDefault="000352F3" w:rsidP="000352F3">
      <w:pPr>
        <w:widowControl/>
        <w:adjustRightInd w:val="0"/>
        <w:rPr>
          <w:rFonts w:eastAsiaTheme="minorHAnsi"/>
          <w:color w:val="000000"/>
          <w:sz w:val="24"/>
          <w:szCs w:val="24"/>
        </w:rPr>
      </w:pPr>
      <w:r w:rsidRPr="000352F3">
        <w:rPr>
          <w:rFonts w:eastAsiaTheme="minorHAnsi"/>
          <w:b/>
          <w:bCs/>
          <w:color w:val="000000"/>
          <w:sz w:val="24"/>
          <w:szCs w:val="24"/>
        </w:rPr>
        <w:t xml:space="preserve">(b) Employ an allow-all, deny-by-exception policy to prohibit the execution of unauthorized software programs on the system; and </w:t>
      </w:r>
    </w:p>
    <w:p w14:paraId="38109A40" w14:textId="77777777" w:rsidR="000352F3" w:rsidRPr="000352F3" w:rsidRDefault="000352F3" w:rsidP="000352F3">
      <w:pPr>
        <w:widowControl/>
        <w:adjustRightInd w:val="0"/>
        <w:rPr>
          <w:rFonts w:eastAsiaTheme="minorHAnsi"/>
          <w:color w:val="000000"/>
          <w:sz w:val="24"/>
          <w:szCs w:val="24"/>
        </w:rPr>
      </w:pPr>
      <w:r w:rsidRPr="000352F3">
        <w:rPr>
          <w:rFonts w:eastAsiaTheme="minorHAnsi"/>
          <w:b/>
          <w:bCs/>
          <w:color w:val="000000"/>
          <w:sz w:val="24"/>
          <w:szCs w:val="24"/>
        </w:rPr>
        <w:t>(c) Review and update the list of unauthorized software programs [</w:t>
      </w:r>
      <w:r w:rsidRPr="000352F3">
        <w:rPr>
          <w:rFonts w:eastAsiaTheme="minorHAnsi"/>
          <w:b/>
          <w:bCs/>
          <w:i/>
          <w:iCs/>
          <w:color w:val="000000"/>
          <w:sz w:val="24"/>
          <w:szCs w:val="24"/>
        </w:rPr>
        <w:t>Assignment: organization-defined frequency</w:t>
      </w:r>
      <w:r w:rsidRPr="000352F3">
        <w:rPr>
          <w:rFonts w:eastAsiaTheme="minorHAnsi"/>
          <w:b/>
          <w:bCs/>
          <w:color w:val="000000"/>
          <w:sz w:val="24"/>
          <w:szCs w:val="24"/>
        </w:rPr>
        <w:t xml:space="preserve">]. </w:t>
      </w:r>
    </w:p>
    <w:p w14:paraId="705CC1B1" w14:textId="77777777" w:rsidR="000352F3" w:rsidRPr="000352F3" w:rsidRDefault="000352F3" w:rsidP="000352F3">
      <w:pPr>
        <w:widowControl/>
        <w:adjustRightInd w:val="0"/>
        <w:rPr>
          <w:rFonts w:eastAsiaTheme="minorHAnsi"/>
          <w:color w:val="000000"/>
          <w:sz w:val="24"/>
          <w:szCs w:val="24"/>
        </w:rPr>
      </w:pPr>
      <w:r w:rsidRPr="000352F3">
        <w:rPr>
          <w:rFonts w:eastAsiaTheme="minorHAnsi"/>
          <w:color w:val="000000"/>
          <w:sz w:val="24"/>
          <w:szCs w:val="24"/>
          <w:u w:val="single"/>
        </w:rPr>
        <w:t>Discussion:</w:t>
      </w:r>
      <w:r w:rsidRPr="000352F3">
        <w:rPr>
          <w:rFonts w:eastAsiaTheme="minorHAnsi"/>
          <w:color w:val="000000"/>
          <w:sz w:val="24"/>
          <w:szCs w:val="24"/>
        </w:rPr>
        <w:t xml:space="preserve"> Unauthorized software programs can be limited to specific versions or from a specific source. The concept of prohibiting the execution of unauthorized software may also be applied to user actions, system ports and protocols, IP addresses/ranges, websites, and MAC addresses. </w:t>
      </w:r>
    </w:p>
    <w:p w14:paraId="317FA7B3" w14:textId="54E01291" w:rsidR="000352F3" w:rsidRPr="000352F3" w:rsidRDefault="000352F3" w:rsidP="000352F3">
      <w:pPr>
        <w:widowControl/>
        <w:adjustRightInd w:val="0"/>
        <w:rPr>
          <w:rFonts w:eastAsiaTheme="minorHAnsi"/>
          <w:color w:val="000000"/>
          <w:sz w:val="24"/>
          <w:szCs w:val="24"/>
        </w:rPr>
      </w:pPr>
      <w:r w:rsidRPr="000352F3">
        <w:rPr>
          <w:rFonts w:eastAsiaTheme="minorHAnsi"/>
          <w:color w:val="000000"/>
          <w:sz w:val="24"/>
          <w:szCs w:val="24"/>
        </w:rPr>
        <w:t xml:space="preserve">Related Controls: CM-6, CM-8, CM-10, PL-9, PM-5. </w:t>
      </w:r>
    </w:p>
    <w:p w14:paraId="33351AEB" w14:textId="77777777" w:rsidR="000352F3" w:rsidRPr="000352F3" w:rsidRDefault="000352F3" w:rsidP="000352F3">
      <w:pPr>
        <w:widowControl/>
        <w:adjustRightInd w:val="0"/>
        <w:rPr>
          <w:rFonts w:eastAsiaTheme="minorHAnsi"/>
          <w:color w:val="000000"/>
          <w:sz w:val="24"/>
          <w:szCs w:val="24"/>
        </w:rPr>
      </w:pPr>
    </w:p>
    <w:p w14:paraId="0951565F" w14:textId="77777777" w:rsidR="000352F3" w:rsidRPr="000352F3" w:rsidRDefault="000352F3" w:rsidP="000352F3">
      <w:pPr>
        <w:widowControl/>
        <w:adjustRightInd w:val="0"/>
        <w:rPr>
          <w:rFonts w:eastAsiaTheme="minorHAnsi"/>
          <w:color w:val="000000"/>
          <w:sz w:val="24"/>
          <w:szCs w:val="24"/>
        </w:rPr>
      </w:pPr>
      <w:r w:rsidRPr="000352F3">
        <w:rPr>
          <w:rFonts w:eastAsiaTheme="minorHAnsi"/>
          <w:b/>
          <w:bCs/>
          <w:color w:val="000000"/>
          <w:sz w:val="24"/>
          <w:szCs w:val="24"/>
        </w:rPr>
        <w:t xml:space="preserve">(5) </w:t>
      </w:r>
      <w:r w:rsidRPr="000352F3">
        <w:rPr>
          <w:rFonts w:eastAsiaTheme="minorHAnsi"/>
          <w:color w:val="000000"/>
          <w:sz w:val="24"/>
          <w:szCs w:val="24"/>
        </w:rPr>
        <w:t xml:space="preserve">LEAST FUNCTIONALITY | AUTHORIZED SOFTWARE — ALLOW-BY-EXCEPTION </w:t>
      </w:r>
    </w:p>
    <w:p w14:paraId="106B33E9" w14:textId="3EF1A85C" w:rsidR="000352F3" w:rsidRPr="000352F3" w:rsidRDefault="000352F3" w:rsidP="000352F3">
      <w:pPr>
        <w:widowControl/>
        <w:adjustRightInd w:val="0"/>
        <w:rPr>
          <w:rFonts w:eastAsiaTheme="minorHAnsi"/>
          <w:color w:val="000000"/>
          <w:sz w:val="24"/>
          <w:szCs w:val="24"/>
        </w:rPr>
      </w:pPr>
      <w:r w:rsidRPr="000352F3">
        <w:rPr>
          <w:rFonts w:eastAsiaTheme="minorHAnsi"/>
          <w:b/>
          <w:bCs/>
          <w:color w:val="000000"/>
          <w:sz w:val="24"/>
          <w:szCs w:val="24"/>
        </w:rPr>
        <w:t>(a) Identify [</w:t>
      </w:r>
      <w:r w:rsidRPr="000352F3">
        <w:rPr>
          <w:rFonts w:eastAsiaTheme="minorHAnsi"/>
          <w:b/>
          <w:bCs/>
          <w:i/>
          <w:iCs/>
          <w:color w:val="000000"/>
          <w:sz w:val="24"/>
          <w:szCs w:val="24"/>
        </w:rPr>
        <w:t>Assignment: organization-defined software programs authorized to execute on the system</w:t>
      </w:r>
      <w:r w:rsidR="00141EAF" w:rsidRPr="000352F3">
        <w:rPr>
          <w:rFonts w:eastAsiaTheme="minorHAnsi"/>
          <w:b/>
          <w:bCs/>
          <w:color w:val="000000"/>
          <w:sz w:val="24"/>
          <w:szCs w:val="24"/>
        </w:rPr>
        <w:t>].</w:t>
      </w:r>
      <w:r w:rsidRPr="000352F3">
        <w:rPr>
          <w:rFonts w:eastAsiaTheme="minorHAnsi"/>
          <w:b/>
          <w:bCs/>
          <w:color w:val="000000"/>
          <w:sz w:val="24"/>
          <w:szCs w:val="24"/>
        </w:rPr>
        <w:t xml:space="preserve"> </w:t>
      </w:r>
    </w:p>
    <w:p w14:paraId="7BB32A5D" w14:textId="77777777" w:rsidR="000352F3" w:rsidRPr="000352F3" w:rsidRDefault="000352F3" w:rsidP="000352F3">
      <w:pPr>
        <w:widowControl/>
        <w:adjustRightInd w:val="0"/>
        <w:rPr>
          <w:rFonts w:eastAsiaTheme="minorHAnsi"/>
          <w:color w:val="000000"/>
          <w:sz w:val="24"/>
          <w:szCs w:val="24"/>
        </w:rPr>
      </w:pPr>
      <w:r w:rsidRPr="000352F3">
        <w:rPr>
          <w:rFonts w:eastAsiaTheme="minorHAnsi"/>
          <w:b/>
          <w:bCs/>
          <w:color w:val="000000"/>
          <w:sz w:val="24"/>
          <w:szCs w:val="24"/>
        </w:rPr>
        <w:t xml:space="preserve">(b) Employ a deny-all, permit-by-exception policy to allow the execution of authorized software programs on the system; and </w:t>
      </w:r>
    </w:p>
    <w:p w14:paraId="236D1EE2" w14:textId="77777777" w:rsidR="000352F3" w:rsidRPr="000352F3" w:rsidRDefault="000352F3" w:rsidP="000352F3">
      <w:pPr>
        <w:widowControl/>
        <w:adjustRightInd w:val="0"/>
        <w:rPr>
          <w:rFonts w:eastAsiaTheme="minorHAnsi"/>
          <w:color w:val="000000"/>
          <w:sz w:val="24"/>
          <w:szCs w:val="24"/>
        </w:rPr>
      </w:pPr>
      <w:r w:rsidRPr="000352F3">
        <w:rPr>
          <w:rFonts w:eastAsiaTheme="minorHAnsi"/>
          <w:b/>
          <w:bCs/>
          <w:color w:val="000000"/>
          <w:sz w:val="24"/>
          <w:szCs w:val="24"/>
        </w:rPr>
        <w:t>(c) Review and update the list of authorized software programs [</w:t>
      </w:r>
      <w:r w:rsidRPr="000352F3">
        <w:rPr>
          <w:rFonts w:eastAsiaTheme="minorHAnsi"/>
          <w:b/>
          <w:bCs/>
          <w:i/>
          <w:iCs/>
          <w:color w:val="000000"/>
          <w:sz w:val="24"/>
          <w:szCs w:val="24"/>
        </w:rPr>
        <w:t>Assignment: organization-defined frequency</w:t>
      </w:r>
      <w:r w:rsidRPr="000352F3">
        <w:rPr>
          <w:rFonts w:eastAsiaTheme="minorHAnsi"/>
          <w:b/>
          <w:bCs/>
          <w:color w:val="000000"/>
          <w:sz w:val="24"/>
          <w:szCs w:val="24"/>
        </w:rPr>
        <w:t xml:space="preserve">]. </w:t>
      </w:r>
    </w:p>
    <w:p w14:paraId="29181B67" w14:textId="20DE0FFE" w:rsidR="000352F3" w:rsidRPr="000352F3" w:rsidRDefault="000352F3" w:rsidP="000352F3">
      <w:pPr>
        <w:widowControl/>
        <w:adjustRightInd w:val="0"/>
        <w:rPr>
          <w:rFonts w:eastAsiaTheme="minorHAnsi"/>
          <w:color w:val="000000"/>
          <w:sz w:val="24"/>
          <w:szCs w:val="24"/>
        </w:rPr>
      </w:pPr>
      <w:r w:rsidRPr="000352F3">
        <w:rPr>
          <w:rFonts w:eastAsiaTheme="minorHAnsi"/>
          <w:color w:val="000000"/>
          <w:sz w:val="24"/>
          <w:szCs w:val="24"/>
          <w:u w:val="single"/>
        </w:rPr>
        <w:t>Discussion:</w:t>
      </w:r>
      <w:r w:rsidRPr="000352F3">
        <w:rPr>
          <w:rFonts w:eastAsiaTheme="minorHAnsi"/>
          <w:color w:val="000000"/>
          <w:sz w:val="24"/>
          <w:szCs w:val="24"/>
        </w:rPr>
        <w:t xml:space="preserve"> Authorized software programs can be limited to specific versions or from a specific source. To facilitate a comprehensive authorized software process and increase the strength of protection for attacks that bypass application level authorized software, software programs may be decomposed into and monitored at different levels of detail. These levels include applications, application programming interfaces, application modules, scripts, system processes, system services, kernel functions, registries, drivers, and dynamic link libraries. The concept of permitting the execution of authorized software may also be applied to user actions, system ports and protocols, IP addresses/ranges, websites, and MAC addresses. Organizations consider verifying the integrity of authorized software programs using digital signatures, cryptographic checksums, or hash functions. Verification of authorized software can occur either prior to execution or system startup. The identification of authorized URLs for websites is addressed in CA-3(5) and SC-7. </w:t>
      </w:r>
    </w:p>
    <w:p w14:paraId="181F704C" w14:textId="57D4AF88" w:rsidR="000352F3" w:rsidRDefault="000352F3" w:rsidP="00E260F4">
      <w:pPr>
        <w:pStyle w:val="BodyText"/>
      </w:pPr>
      <w:bookmarkStart w:id="123" w:name="_Toc64649013"/>
      <w:bookmarkStart w:id="124" w:name="_Toc64649296"/>
      <w:r w:rsidRPr="00141EAF">
        <w:rPr>
          <w:u w:val="single"/>
        </w:rPr>
        <w:t>Related Controls:</w:t>
      </w:r>
      <w:r w:rsidRPr="000352F3">
        <w:t xml:space="preserve"> CM-2, CM-6, CM-8, CM-10, PL-9, PM-5, SA-10, SC-34, SI-7.</w:t>
      </w:r>
      <w:bookmarkEnd w:id="123"/>
      <w:bookmarkEnd w:id="124"/>
    </w:p>
    <w:p w14:paraId="155ED3A5" w14:textId="71EA0F3F" w:rsidR="00141EAF" w:rsidRDefault="00141EAF" w:rsidP="00E260F4">
      <w:pPr>
        <w:pStyle w:val="BodyText"/>
      </w:pPr>
    </w:p>
    <w:p w14:paraId="6E34650A" w14:textId="77777777" w:rsidR="00141EAF" w:rsidRPr="00141EAF" w:rsidRDefault="00141EAF" w:rsidP="00E260F4">
      <w:pPr>
        <w:pStyle w:val="Heading2"/>
      </w:pPr>
      <w:bookmarkStart w:id="125" w:name="_Toc149844438"/>
      <w:r w:rsidRPr="00141EAF">
        <w:t>CM-8 SYSTEM COMPONENT INVENTORY</w:t>
      </w:r>
      <w:bookmarkEnd w:id="125"/>
      <w:r w:rsidRPr="00141EAF">
        <w:t xml:space="preserve"> </w:t>
      </w:r>
    </w:p>
    <w:p w14:paraId="6B152418" w14:textId="77777777" w:rsidR="00141EAF" w:rsidRPr="00141EAF" w:rsidRDefault="00141EAF" w:rsidP="00141EAF">
      <w:pPr>
        <w:widowControl/>
        <w:adjustRightInd w:val="0"/>
        <w:rPr>
          <w:rFonts w:eastAsiaTheme="minorHAnsi"/>
          <w:color w:val="000000"/>
          <w:sz w:val="24"/>
          <w:szCs w:val="24"/>
          <w:u w:val="single"/>
        </w:rPr>
      </w:pPr>
      <w:r w:rsidRPr="00141EAF">
        <w:rPr>
          <w:rFonts w:eastAsiaTheme="minorHAnsi"/>
          <w:color w:val="000000"/>
          <w:sz w:val="24"/>
          <w:szCs w:val="24"/>
          <w:u w:val="single"/>
        </w:rPr>
        <w:t xml:space="preserve">Control: </w:t>
      </w:r>
    </w:p>
    <w:p w14:paraId="2516A97A" w14:textId="77777777" w:rsidR="00141EAF" w:rsidRPr="00141EAF" w:rsidRDefault="00141EAF" w:rsidP="00141EAF">
      <w:pPr>
        <w:widowControl/>
        <w:adjustRightInd w:val="0"/>
        <w:spacing w:after="65"/>
        <w:rPr>
          <w:rFonts w:eastAsiaTheme="minorHAnsi"/>
          <w:color w:val="000000"/>
          <w:sz w:val="24"/>
          <w:szCs w:val="24"/>
        </w:rPr>
      </w:pPr>
      <w:r w:rsidRPr="00141EAF">
        <w:rPr>
          <w:rFonts w:eastAsiaTheme="minorHAnsi"/>
          <w:color w:val="000000"/>
          <w:sz w:val="24"/>
          <w:szCs w:val="24"/>
        </w:rPr>
        <w:t xml:space="preserve">a. Develop and document an inventory of system components that: </w:t>
      </w:r>
    </w:p>
    <w:p w14:paraId="7170716D" w14:textId="4D68B876" w:rsidR="00141EAF" w:rsidRPr="00141EAF" w:rsidRDefault="00141EAF" w:rsidP="00141EAF">
      <w:pPr>
        <w:widowControl/>
        <w:adjustRightInd w:val="0"/>
        <w:spacing w:after="65"/>
        <w:rPr>
          <w:rFonts w:eastAsiaTheme="minorHAnsi"/>
          <w:color w:val="000000"/>
          <w:sz w:val="24"/>
          <w:szCs w:val="24"/>
        </w:rPr>
      </w:pPr>
      <w:r w:rsidRPr="00141EAF">
        <w:rPr>
          <w:rFonts w:eastAsiaTheme="minorHAnsi"/>
          <w:color w:val="000000"/>
          <w:sz w:val="24"/>
          <w:szCs w:val="24"/>
        </w:rPr>
        <w:t xml:space="preserve">1. Accurately reflects the system. </w:t>
      </w:r>
    </w:p>
    <w:p w14:paraId="01BC6713" w14:textId="5B605E5B" w:rsidR="00141EAF" w:rsidRPr="00141EAF" w:rsidRDefault="00141EAF" w:rsidP="00141EAF">
      <w:pPr>
        <w:widowControl/>
        <w:adjustRightInd w:val="0"/>
        <w:spacing w:after="65"/>
        <w:rPr>
          <w:rFonts w:eastAsiaTheme="minorHAnsi"/>
          <w:color w:val="000000"/>
          <w:sz w:val="24"/>
          <w:szCs w:val="24"/>
        </w:rPr>
      </w:pPr>
      <w:r w:rsidRPr="00141EAF">
        <w:rPr>
          <w:rFonts w:eastAsiaTheme="minorHAnsi"/>
          <w:color w:val="000000"/>
          <w:sz w:val="24"/>
          <w:szCs w:val="24"/>
        </w:rPr>
        <w:t xml:space="preserve">2. Includes all components within the system. </w:t>
      </w:r>
    </w:p>
    <w:p w14:paraId="3A247113" w14:textId="00A0F492" w:rsidR="00141EAF" w:rsidRPr="00141EAF" w:rsidRDefault="00141EAF" w:rsidP="00141EAF">
      <w:pPr>
        <w:widowControl/>
        <w:adjustRightInd w:val="0"/>
        <w:rPr>
          <w:rFonts w:eastAsiaTheme="minorHAnsi"/>
          <w:color w:val="000000"/>
          <w:sz w:val="24"/>
          <w:szCs w:val="24"/>
        </w:rPr>
      </w:pPr>
      <w:r w:rsidRPr="00141EAF">
        <w:rPr>
          <w:rFonts w:eastAsiaTheme="minorHAnsi"/>
          <w:color w:val="000000"/>
          <w:sz w:val="24"/>
          <w:szCs w:val="24"/>
        </w:rPr>
        <w:t xml:space="preserve">3. Does not include duplicate accounting of components or components assigned to any other system. </w:t>
      </w:r>
    </w:p>
    <w:p w14:paraId="2312AC0A" w14:textId="77777777" w:rsidR="00141EAF" w:rsidRPr="00141EAF" w:rsidRDefault="00141EAF" w:rsidP="00141EAF">
      <w:pPr>
        <w:widowControl/>
        <w:adjustRightInd w:val="0"/>
        <w:spacing w:after="64"/>
        <w:rPr>
          <w:rFonts w:eastAsiaTheme="minorHAnsi"/>
          <w:color w:val="000000"/>
          <w:sz w:val="24"/>
          <w:szCs w:val="24"/>
        </w:rPr>
      </w:pPr>
      <w:r w:rsidRPr="00141EAF">
        <w:rPr>
          <w:rFonts w:eastAsiaTheme="minorHAnsi"/>
          <w:color w:val="000000"/>
          <w:sz w:val="24"/>
          <w:szCs w:val="24"/>
        </w:rPr>
        <w:t xml:space="preserve">4. Is at the level of granularity deemed necessary for tracking and reporting; and </w:t>
      </w:r>
    </w:p>
    <w:p w14:paraId="1E5EAFB6" w14:textId="77777777" w:rsidR="00141EAF" w:rsidRPr="00141EAF" w:rsidRDefault="00141EAF" w:rsidP="00141EAF">
      <w:pPr>
        <w:widowControl/>
        <w:adjustRightInd w:val="0"/>
        <w:spacing w:after="64"/>
        <w:rPr>
          <w:rFonts w:eastAsiaTheme="minorHAnsi"/>
          <w:color w:val="000000"/>
          <w:sz w:val="24"/>
          <w:szCs w:val="24"/>
        </w:rPr>
      </w:pPr>
      <w:r w:rsidRPr="00141EAF">
        <w:rPr>
          <w:rFonts w:eastAsiaTheme="minorHAnsi"/>
          <w:color w:val="000000"/>
          <w:sz w:val="24"/>
          <w:szCs w:val="24"/>
        </w:rPr>
        <w:t>5. Includes the following information to achieve system component accountability: [</w:t>
      </w:r>
      <w:r w:rsidRPr="00141EAF">
        <w:rPr>
          <w:rFonts w:eastAsiaTheme="minorHAnsi"/>
          <w:i/>
          <w:iCs/>
          <w:color w:val="000000"/>
          <w:sz w:val="24"/>
          <w:szCs w:val="24"/>
        </w:rPr>
        <w:t>Assignment: organization-defined information deemed necessary to achieve effective system component accountability</w:t>
      </w:r>
      <w:r w:rsidRPr="00141EAF">
        <w:rPr>
          <w:rFonts w:eastAsiaTheme="minorHAnsi"/>
          <w:color w:val="000000"/>
          <w:sz w:val="24"/>
          <w:szCs w:val="24"/>
        </w:rPr>
        <w:t xml:space="preserve">]; and </w:t>
      </w:r>
    </w:p>
    <w:p w14:paraId="318795CF" w14:textId="39D34601" w:rsidR="00141EAF" w:rsidRDefault="00141EAF" w:rsidP="00141EAF">
      <w:pPr>
        <w:widowControl/>
        <w:adjustRightInd w:val="0"/>
        <w:rPr>
          <w:rFonts w:eastAsiaTheme="minorHAnsi"/>
          <w:color w:val="000000"/>
          <w:sz w:val="24"/>
          <w:szCs w:val="24"/>
        </w:rPr>
      </w:pPr>
      <w:r w:rsidRPr="00141EAF">
        <w:rPr>
          <w:rFonts w:eastAsiaTheme="minorHAnsi"/>
          <w:color w:val="000000"/>
          <w:sz w:val="24"/>
          <w:szCs w:val="24"/>
        </w:rPr>
        <w:t>b. Review and update the system component inventory [</w:t>
      </w:r>
      <w:r w:rsidRPr="00141EAF">
        <w:rPr>
          <w:rFonts w:eastAsiaTheme="minorHAnsi"/>
          <w:i/>
          <w:iCs/>
          <w:color w:val="000000"/>
          <w:sz w:val="24"/>
          <w:szCs w:val="24"/>
        </w:rPr>
        <w:t>Assignment: organization-defined frequency</w:t>
      </w:r>
      <w:r w:rsidRPr="00141EAF">
        <w:rPr>
          <w:rFonts w:eastAsiaTheme="minorHAnsi"/>
          <w:color w:val="000000"/>
          <w:sz w:val="24"/>
          <w:szCs w:val="24"/>
        </w:rPr>
        <w:t xml:space="preserve">]. </w:t>
      </w:r>
    </w:p>
    <w:p w14:paraId="79315A58" w14:textId="77777777" w:rsidR="00141EAF" w:rsidRPr="00141EAF" w:rsidRDefault="00141EAF" w:rsidP="00141EAF">
      <w:pPr>
        <w:widowControl/>
        <w:adjustRightInd w:val="0"/>
        <w:rPr>
          <w:rFonts w:eastAsiaTheme="minorHAnsi"/>
          <w:color w:val="000000"/>
          <w:sz w:val="24"/>
          <w:szCs w:val="24"/>
        </w:rPr>
      </w:pPr>
    </w:p>
    <w:p w14:paraId="398B04FC" w14:textId="77777777" w:rsidR="00141EAF" w:rsidRPr="00141EAF" w:rsidRDefault="00141EAF" w:rsidP="00141EAF">
      <w:pPr>
        <w:widowControl/>
        <w:adjustRightInd w:val="0"/>
        <w:rPr>
          <w:rFonts w:eastAsiaTheme="minorHAnsi"/>
          <w:color w:val="000000"/>
          <w:sz w:val="24"/>
          <w:szCs w:val="24"/>
        </w:rPr>
      </w:pPr>
      <w:r w:rsidRPr="00141EAF">
        <w:rPr>
          <w:rFonts w:eastAsiaTheme="minorHAnsi"/>
          <w:color w:val="000000"/>
          <w:sz w:val="24"/>
          <w:szCs w:val="24"/>
          <w:u w:val="single"/>
        </w:rPr>
        <w:t>Discussion:</w:t>
      </w:r>
      <w:r w:rsidRPr="00141EAF">
        <w:rPr>
          <w:rFonts w:eastAsiaTheme="minorHAnsi"/>
          <w:color w:val="000000"/>
          <w:sz w:val="24"/>
          <w:szCs w:val="24"/>
        </w:rPr>
        <w:t xml:space="preserve"> System components are discrete, identifiable information technology assets that include hardware, software, and firmware. Organizations may choose to implement centralized system component inventories that include components from all organizational systems. In such situations, organizations ensure that the inventories include system-specific information required for component accountability. The information necessary for effective accountability of system components includes the system name, software owners, software version numbers, hardware inventory specifications, software license information, and for networked components, the machine names and network addresses across all implemented protocols (e.g., IPv4, IPv6). Inventory specifications include date of receipt, cost, model, serial number, manufacturer, supplier information, component type, and physical location. </w:t>
      </w:r>
    </w:p>
    <w:p w14:paraId="254B08C5" w14:textId="77777777" w:rsidR="00141EAF" w:rsidRPr="00141EAF" w:rsidRDefault="00141EAF" w:rsidP="00141EAF">
      <w:pPr>
        <w:widowControl/>
        <w:adjustRightInd w:val="0"/>
        <w:rPr>
          <w:rFonts w:eastAsiaTheme="minorHAnsi"/>
          <w:color w:val="000000"/>
          <w:sz w:val="24"/>
          <w:szCs w:val="24"/>
        </w:rPr>
      </w:pPr>
      <w:r w:rsidRPr="00141EAF">
        <w:rPr>
          <w:rFonts w:eastAsiaTheme="minorHAnsi"/>
          <w:color w:val="000000"/>
          <w:sz w:val="24"/>
          <w:szCs w:val="24"/>
        </w:rPr>
        <w:t xml:space="preserve">Preventing duplicate accounting of system components addresses the lack of accountability that occurs when component ownership and system association is not known, especially in large or complex connected systems. Effective prevention of duplicate accounting of system components necessitates use of a unique identifier for each component. For software inventory, centrally managed software that is accessed via other systems is addressed as a component of the system on which it is installed and managed. Software installed on multiple organizational systems and managed at the system level is addressed for each individual system and may appear more than once in a centralized component inventory, necessitating a system association for each software instance in the centralized inventory to avoid duplicate accounting of components. Scanning systems implementing multiple network protocols (e.g., IPv4 and IPv6) can result in duplicate components being identified in different address spaces. The implementation of CM-8(7) can help to eliminate duplicate accounting of components. </w:t>
      </w:r>
    </w:p>
    <w:p w14:paraId="4A9C4382" w14:textId="72F9B36A" w:rsidR="00141EAF" w:rsidRPr="00141EAF" w:rsidRDefault="00141EAF" w:rsidP="00141EAF">
      <w:pPr>
        <w:widowControl/>
        <w:adjustRightInd w:val="0"/>
        <w:rPr>
          <w:rFonts w:eastAsiaTheme="minorHAnsi"/>
          <w:color w:val="000000"/>
          <w:sz w:val="24"/>
          <w:szCs w:val="24"/>
        </w:rPr>
      </w:pPr>
      <w:r w:rsidRPr="00141EAF">
        <w:rPr>
          <w:rFonts w:eastAsiaTheme="minorHAnsi"/>
          <w:color w:val="000000"/>
          <w:sz w:val="24"/>
          <w:szCs w:val="24"/>
          <w:u w:val="single"/>
        </w:rPr>
        <w:t xml:space="preserve">Related Controls: </w:t>
      </w:r>
      <w:r w:rsidRPr="00141EAF">
        <w:rPr>
          <w:rFonts w:eastAsiaTheme="minorHAnsi"/>
          <w:color w:val="000000"/>
          <w:sz w:val="24"/>
          <w:szCs w:val="24"/>
        </w:rPr>
        <w:t xml:space="preserve">CM-2, CM-7, CM-9, CM-10, CM-11, CM-13, CP-2, CP-9, MA-2, MA-6, PE-20, PL-9, PM-5, SA-4, SA-5, SI-2, SR-4. </w:t>
      </w:r>
    </w:p>
    <w:p w14:paraId="7064D939" w14:textId="77777777" w:rsidR="00141EAF" w:rsidRPr="00141EAF" w:rsidRDefault="00141EAF" w:rsidP="00141EAF">
      <w:pPr>
        <w:widowControl/>
        <w:adjustRightInd w:val="0"/>
        <w:rPr>
          <w:rFonts w:eastAsiaTheme="minorHAnsi"/>
          <w:color w:val="000000"/>
          <w:sz w:val="24"/>
          <w:szCs w:val="24"/>
        </w:rPr>
      </w:pPr>
    </w:p>
    <w:p w14:paraId="338D79C9" w14:textId="77777777" w:rsidR="00141EAF" w:rsidRPr="00141EAF" w:rsidRDefault="00141EAF" w:rsidP="00141EAF">
      <w:pPr>
        <w:widowControl/>
        <w:adjustRightInd w:val="0"/>
        <w:rPr>
          <w:rFonts w:eastAsiaTheme="minorHAnsi"/>
          <w:color w:val="000000"/>
          <w:sz w:val="24"/>
          <w:szCs w:val="24"/>
        </w:rPr>
      </w:pPr>
      <w:r w:rsidRPr="00141EAF">
        <w:rPr>
          <w:rFonts w:eastAsiaTheme="minorHAnsi"/>
          <w:b/>
          <w:bCs/>
          <w:color w:val="000000"/>
          <w:sz w:val="24"/>
          <w:szCs w:val="24"/>
        </w:rPr>
        <w:t xml:space="preserve">(3) </w:t>
      </w:r>
      <w:r w:rsidRPr="00141EAF">
        <w:rPr>
          <w:rFonts w:eastAsiaTheme="minorHAnsi"/>
          <w:color w:val="000000"/>
          <w:sz w:val="24"/>
          <w:szCs w:val="24"/>
        </w:rPr>
        <w:t xml:space="preserve">SYSTEM COMPONENT INVENTORY | AUTOMATED UNAUTHORIZED COMPONENT DETECTION </w:t>
      </w:r>
    </w:p>
    <w:p w14:paraId="2CF296D3" w14:textId="217228A1" w:rsidR="00141EAF" w:rsidRPr="00141EAF" w:rsidRDefault="00141EAF" w:rsidP="00141EAF">
      <w:pPr>
        <w:widowControl/>
        <w:adjustRightInd w:val="0"/>
        <w:rPr>
          <w:rFonts w:eastAsiaTheme="minorHAnsi"/>
          <w:color w:val="000000"/>
          <w:sz w:val="24"/>
          <w:szCs w:val="24"/>
        </w:rPr>
      </w:pPr>
      <w:r w:rsidRPr="00141EAF">
        <w:rPr>
          <w:rFonts w:eastAsiaTheme="minorHAnsi"/>
          <w:b/>
          <w:bCs/>
          <w:color w:val="000000"/>
          <w:sz w:val="24"/>
          <w:szCs w:val="24"/>
        </w:rPr>
        <w:t>(a) Detect the presence of unauthorized hardware, software, and firmware components within the system using [</w:t>
      </w:r>
      <w:r w:rsidRPr="00141EAF">
        <w:rPr>
          <w:rFonts w:eastAsiaTheme="minorHAnsi"/>
          <w:b/>
          <w:bCs/>
          <w:i/>
          <w:iCs/>
          <w:color w:val="000000"/>
          <w:sz w:val="24"/>
          <w:szCs w:val="24"/>
        </w:rPr>
        <w:t>Assignment: organization-defined automated mechanisms</w:t>
      </w:r>
      <w:r w:rsidRPr="00141EAF">
        <w:rPr>
          <w:rFonts w:eastAsiaTheme="minorHAnsi"/>
          <w:b/>
          <w:bCs/>
          <w:color w:val="000000"/>
          <w:sz w:val="24"/>
          <w:szCs w:val="24"/>
        </w:rPr>
        <w:t>] [</w:t>
      </w:r>
      <w:r w:rsidRPr="00141EAF">
        <w:rPr>
          <w:rFonts w:eastAsiaTheme="minorHAnsi"/>
          <w:b/>
          <w:bCs/>
          <w:i/>
          <w:iCs/>
          <w:color w:val="000000"/>
          <w:sz w:val="24"/>
          <w:szCs w:val="24"/>
        </w:rPr>
        <w:t>Assignment: organization-defined frequency</w:t>
      </w:r>
      <w:r w:rsidRPr="00141EAF">
        <w:rPr>
          <w:rFonts w:eastAsiaTheme="minorHAnsi"/>
          <w:b/>
          <w:bCs/>
          <w:color w:val="000000"/>
          <w:sz w:val="24"/>
          <w:szCs w:val="24"/>
        </w:rPr>
        <w:t xml:space="preserve">]; and </w:t>
      </w:r>
    </w:p>
    <w:p w14:paraId="7190D67F" w14:textId="77777777" w:rsidR="00141EAF" w:rsidRPr="00141EAF" w:rsidRDefault="00141EAF" w:rsidP="00141EAF">
      <w:pPr>
        <w:widowControl/>
        <w:adjustRightInd w:val="0"/>
        <w:rPr>
          <w:rFonts w:eastAsiaTheme="minorHAnsi"/>
          <w:color w:val="000000"/>
          <w:sz w:val="24"/>
          <w:szCs w:val="24"/>
        </w:rPr>
      </w:pPr>
      <w:r w:rsidRPr="00141EAF">
        <w:rPr>
          <w:rFonts w:eastAsiaTheme="minorHAnsi"/>
          <w:b/>
          <w:bCs/>
          <w:color w:val="000000"/>
          <w:sz w:val="24"/>
          <w:szCs w:val="24"/>
        </w:rPr>
        <w:t>(b) Take the following actions when unauthorized components are detected: [</w:t>
      </w:r>
      <w:r w:rsidRPr="00141EAF">
        <w:rPr>
          <w:rFonts w:eastAsiaTheme="minorHAnsi"/>
          <w:b/>
          <w:bCs/>
          <w:i/>
          <w:iCs/>
          <w:color w:val="000000"/>
          <w:sz w:val="24"/>
          <w:szCs w:val="24"/>
        </w:rPr>
        <w:t xml:space="preserve">Selection (one or more): disable network access by such components; isolate the components; notify </w:t>
      </w:r>
      <w:r w:rsidRPr="00141EAF">
        <w:rPr>
          <w:rFonts w:eastAsiaTheme="minorHAnsi"/>
          <w:b/>
          <w:bCs/>
          <w:color w:val="000000"/>
          <w:sz w:val="24"/>
          <w:szCs w:val="24"/>
        </w:rPr>
        <w:t>[</w:t>
      </w:r>
      <w:r w:rsidRPr="00141EAF">
        <w:rPr>
          <w:rFonts w:eastAsiaTheme="minorHAnsi"/>
          <w:b/>
          <w:bCs/>
          <w:i/>
          <w:iCs/>
          <w:color w:val="000000"/>
          <w:sz w:val="24"/>
          <w:szCs w:val="24"/>
        </w:rPr>
        <w:t>Assignment: organization-defined personnel or roles</w:t>
      </w:r>
      <w:r w:rsidRPr="00141EAF">
        <w:rPr>
          <w:rFonts w:eastAsiaTheme="minorHAnsi"/>
          <w:b/>
          <w:bCs/>
          <w:color w:val="000000"/>
          <w:sz w:val="24"/>
          <w:szCs w:val="24"/>
        </w:rPr>
        <w:t xml:space="preserve">]]. </w:t>
      </w:r>
    </w:p>
    <w:p w14:paraId="5C81A8AA" w14:textId="77777777" w:rsidR="00141EAF" w:rsidRPr="00141EAF" w:rsidRDefault="00141EAF" w:rsidP="00141EAF">
      <w:pPr>
        <w:widowControl/>
        <w:adjustRightInd w:val="0"/>
        <w:rPr>
          <w:rFonts w:eastAsiaTheme="minorHAnsi"/>
          <w:color w:val="000000"/>
          <w:sz w:val="20"/>
          <w:szCs w:val="20"/>
        </w:rPr>
      </w:pPr>
    </w:p>
    <w:p w14:paraId="2E1ECB4D" w14:textId="77777777" w:rsidR="00141EAF" w:rsidRPr="00141EAF" w:rsidRDefault="00141EAF" w:rsidP="00E260F4">
      <w:pPr>
        <w:pStyle w:val="Heading2"/>
      </w:pPr>
      <w:bookmarkStart w:id="126" w:name="_Toc149844439"/>
      <w:r w:rsidRPr="00141EAF">
        <w:t>CM-9 CONFIGURATION MANAGEMENT PLAN</w:t>
      </w:r>
      <w:bookmarkEnd w:id="126"/>
      <w:r w:rsidRPr="00141EAF">
        <w:t xml:space="preserve"> </w:t>
      </w:r>
    </w:p>
    <w:p w14:paraId="6E6A2488" w14:textId="77777777" w:rsidR="00141EAF" w:rsidRPr="00141EAF" w:rsidRDefault="00141EAF" w:rsidP="00141EAF">
      <w:pPr>
        <w:widowControl/>
        <w:adjustRightInd w:val="0"/>
        <w:rPr>
          <w:rFonts w:eastAsiaTheme="minorHAnsi"/>
          <w:color w:val="000000"/>
          <w:sz w:val="24"/>
          <w:szCs w:val="24"/>
        </w:rPr>
      </w:pPr>
      <w:r w:rsidRPr="00141EAF">
        <w:rPr>
          <w:rFonts w:eastAsiaTheme="minorHAnsi"/>
          <w:color w:val="000000"/>
          <w:sz w:val="24"/>
          <w:szCs w:val="24"/>
          <w:u w:val="single"/>
        </w:rPr>
        <w:t>Control:</w:t>
      </w:r>
      <w:r w:rsidRPr="00141EAF">
        <w:rPr>
          <w:rFonts w:eastAsiaTheme="minorHAnsi"/>
          <w:color w:val="000000"/>
          <w:sz w:val="24"/>
          <w:szCs w:val="24"/>
        </w:rPr>
        <w:t xml:space="preserve"> Develop, document, and implement a configuration management plan for the system that: </w:t>
      </w:r>
    </w:p>
    <w:p w14:paraId="79087442" w14:textId="64F1A2CA" w:rsidR="00141EAF" w:rsidRPr="00141EAF" w:rsidRDefault="00141EAF" w:rsidP="00141EAF">
      <w:pPr>
        <w:widowControl/>
        <w:adjustRightInd w:val="0"/>
        <w:spacing w:after="64"/>
        <w:rPr>
          <w:rFonts w:eastAsiaTheme="minorHAnsi"/>
          <w:color w:val="000000"/>
          <w:sz w:val="24"/>
          <w:szCs w:val="24"/>
        </w:rPr>
      </w:pPr>
      <w:r w:rsidRPr="00141EAF">
        <w:rPr>
          <w:rFonts w:eastAsiaTheme="minorHAnsi"/>
          <w:color w:val="000000"/>
          <w:sz w:val="24"/>
          <w:szCs w:val="24"/>
        </w:rPr>
        <w:t xml:space="preserve">a. Addresses roles, responsibilities, and configuration management processes and procedures. </w:t>
      </w:r>
    </w:p>
    <w:p w14:paraId="5460F5BF" w14:textId="64CB6FF4" w:rsidR="00141EAF" w:rsidRPr="00141EAF" w:rsidRDefault="00141EAF" w:rsidP="00141EAF">
      <w:pPr>
        <w:widowControl/>
        <w:adjustRightInd w:val="0"/>
        <w:spacing w:after="64"/>
        <w:rPr>
          <w:rFonts w:eastAsiaTheme="minorHAnsi"/>
          <w:color w:val="000000"/>
          <w:sz w:val="24"/>
          <w:szCs w:val="24"/>
        </w:rPr>
      </w:pPr>
      <w:r w:rsidRPr="00141EAF">
        <w:rPr>
          <w:rFonts w:eastAsiaTheme="minorHAnsi"/>
          <w:color w:val="000000"/>
          <w:sz w:val="24"/>
          <w:szCs w:val="24"/>
        </w:rPr>
        <w:t xml:space="preserve">b. Establishes a process for identifying configuration items throughout the system development life cycle and for managing the configuration of the configuration items. </w:t>
      </w:r>
    </w:p>
    <w:p w14:paraId="26C07E46" w14:textId="7C1F13F1" w:rsidR="00141EAF" w:rsidRPr="00141EAF" w:rsidRDefault="00141EAF" w:rsidP="00141EAF">
      <w:pPr>
        <w:widowControl/>
        <w:adjustRightInd w:val="0"/>
        <w:spacing w:after="64"/>
        <w:rPr>
          <w:rFonts w:eastAsiaTheme="minorHAnsi"/>
          <w:color w:val="000000"/>
          <w:sz w:val="24"/>
          <w:szCs w:val="24"/>
        </w:rPr>
      </w:pPr>
      <w:r w:rsidRPr="00141EAF">
        <w:rPr>
          <w:rFonts w:eastAsiaTheme="minorHAnsi"/>
          <w:color w:val="000000"/>
          <w:sz w:val="24"/>
          <w:szCs w:val="24"/>
        </w:rPr>
        <w:t xml:space="preserve">c. Defines the configuration items for the system and places the configuration items under configuration management. </w:t>
      </w:r>
    </w:p>
    <w:p w14:paraId="41B90DC2" w14:textId="77777777" w:rsidR="00141EAF" w:rsidRPr="00141EAF" w:rsidRDefault="00141EAF" w:rsidP="00141EAF">
      <w:pPr>
        <w:widowControl/>
        <w:adjustRightInd w:val="0"/>
        <w:spacing w:after="64"/>
        <w:rPr>
          <w:rFonts w:eastAsiaTheme="minorHAnsi"/>
          <w:color w:val="000000"/>
          <w:sz w:val="24"/>
          <w:szCs w:val="24"/>
        </w:rPr>
      </w:pPr>
      <w:r w:rsidRPr="00141EAF">
        <w:rPr>
          <w:rFonts w:eastAsiaTheme="minorHAnsi"/>
          <w:color w:val="000000"/>
          <w:sz w:val="24"/>
          <w:szCs w:val="24"/>
        </w:rPr>
        <w:t>d. Is reviewed and approved by [</w:t>
      </w:r>
      <w:r w:rsidRPr="00141EAF">
        <w:rPr>
          <w:rFonts w:eastAsiaTheme="minorHAnsi"/>
          <w:i/>
          <w:iCs/>
          <w:color w:val="000000"/>
          <w:sz w:val="24"/>
          <w:szCs w:val="24"/>
        </w:rPr>
        <w:t>Assignment: organization-defined personnel or roles</w:t>
      </w:r>
      <w:r w:rsidRPr="00141EAF">
        <w:rPr>
          <w:rFonts w:eastAsiaTheme="minorHAnsi"/>
          <w:color w:val="000000"/>
          <w:sz w:val="24"/>
          <w:szCs w:val="24"/>
        </w:rPr>
        <w:t xml:space="preserve">]; and </w:t>
      </w:r>
    </w:p>
    <w:p w14:paraId="7351AC82" w14:textId="77777777" w:rsidR="00141EAF" w:rsidRPr="00141EAF" w:rsidRDefault="00141EAF" w:rsidP="00141EAF">
      <w:pPr>
        <w:widowControl/>
        <w:adjustRightInd w:val="0"/>
        <w:rPr>
          <w:rFonts w:eastAsiaTheme="minorHAnsi"/>
          <w:color w:val="000000"/>
          <w:sz w:val="24"/>
          <w:szCs w:val="24"/>
        </w:rPr>
      </w:pPr>
      <w:r w:rsidRPr="00141EAF">
        <w:rPr>
          <w:rFonts w:eastAsiaTheme="minorHAnsi"/>
          <w:color w:val="000000"/>
          <w:sz w:val="24"/>
          <w:szCs w:val="24"/>
        </w:rPr>
        <w:t xml:space="preserve">e. Protects the configuration management plan from unauthorized disclosure and modification. </w:t>
      </w:r>
    </w:p>
    <w:p w14:paraId="1F53D9AF" w14:textId="77777777" w:rsidR="00141EAF" w:rsidRPr="00141EAF" w:rsidRDefault="00141EAF" w:rsidP="00141EAF">
      <w:pPr>
        <w:widowControl/>
        <w:adjustRightInd w:val="0"/>
        <w:rPr>
          <w:rFonts w:eastAsiaTheme="minorHAnsi"/>
          <w:color w:val="000000"/>
          <w:sz w:val="24"/>
          <w:szCs w:val="24"/>
        </w:rPr>
      </w:pPr>
    </w:p>
    <w:p w14:paraId="2973E778" w14:textId="732C563F" w:rsidR="00141EAF" w:rsidRPr="00141EAF" w:rsidRDefault="00141EAF" w:rsidP="00141EAF">
      <w:pPr>
        <w:pStyle w:val="Default"/>
        <w:rPr>
          <w:rFonts w:ascii="Calibri" w:hAnsi="Calibri" w:cs="Calibri"/>
        </w:rPr>
      </w:pPr>
      <w:r w:rsidRPr="00141EAF">
        <w:rPr>
          <w:rFonts w:ascii="Calibri" w:hAnsi="Calibri" w:cs="Calibri"/>
          <w:u w:val="single"/>
        </w:rPr>
        <w:t>Discussion:</w:t>
      </w:r>
      <w:r w:rsidRPr="00141EAF">
        <w:rPr>
          <w:rFonts w:ascii="Calibri" w:hAnsi="Calibri" w:cs="Calibri"/>
        </w:rPr>
        <w:t xml:space="preserve"> Configuration management activities occur throughout the system development life cycle. As such, there are developmental configuration management activities (e.g., the control of code and software libraries) and operational configuration management activities (e.g., control of installed components and how the components are configured). Configuration management plans satisfy the requirements in configuration management policies while being tailored to individual systems. Configuration management plans define processes and procedures for how configuration management is used to support system development life cycle activities. </w:t>
      </w:r>
    </w:p>
    <w:p w14:paraId="5E83C095" w14:textId="77777777" w:rsidR="00141EAF" w:rsidRPr="00141EAF" w:rsidRDefault="00141EAF" w:rsidP="00141EAF">
      <w:pPr>
        <w:widowControl/>
        <w:adjustRightInd w:val="0"/>
        <w:rPr>
          <w:rFonts w:eastAsiaTheme="minorHAnsi"/>
          <w:color w:val="000000"/>
          <w:sz w:val="24"/>
          <w:szCs w:val="24"/>
        </w:rPr>
      </w:pPr>
      <w:r w:rsidRPr="00141EAF">
        <w:rPr>
          <w:rFonts w:eastAsiaTheme="minorHAnsi"/>
          <w:color w:val="000000"/>
          <w:sz w:val="24"/>
          <w:szCs w:val="24"/>
        </w:rPr>
        <w:t xml:space="preserve">Configuration management plans are generated during the development and acquisition stage of the system development life cycle. The plans describe how to advance changes through change management processes; update configuration settings and baselines; maintain component inventories; control development, test, and operational environments; and develop, release, and update key documents. </w:t>
      </w:r>
    </w:p>
    <w:p w14:paraId="7F7FF3BC" w14:textId="7A825E53" w:rsidR="00141EAF" w:rsidRPr="00141EAF" w:rsidRDefault="00141EAF" w:rsidP="00141EAF">
      <w:pPr>
        <w:widowControl/>
        <w:adjustRightInd w:val="0"/>
        <w:rPr>
          <w:rFonts w:eastAsiaTheme="minorHAnsi"/>
          <w:color w:val="000000"/>
          <w:sz w:val="24"/>
          <w:szCs w:val="24"/>
        </w:rPr>
      </w:pPr>
      <w:r w:rsidRPr="00141EAF">
        <w:rPr>
          <w:rFonts w:eastAsiaTheme="minorHAnsi"/>
          <w:color w:val="000000"/>
          <w:sz w:val="24"/>
          <w:szCs w:val="24"/>
        </w:rPr>
        <w:t xml:space="preserve">Organizations can employ templates to help ensure the consistent and timely development and implementation of configuration management plans. Templates can represent a configuration management plan for the organization with subsets of the plan implemented on a system-by-system basis. Configuration management approval processes include the designation of key stakeholders responsible for reviewing and approving proposed changes to systems, and personnel who conduct security and privacy impact analyses prior to the implementation of changes to the systems. Configuration items are the system components, such as the hardware, software, firmware, and documentation to be configuration managed. As systems continue through the system development life cycle, new configuration items may be identified, and some existing configuration items may no longer need to be under configuration control. </w:t>
      </w:r>
    </w:p>
    <w:p w14:paraId="3B57C778" w14:textId="5893AFCA" w:rsidR="00141EAF" w:rsidRDefault="00141EAF" w:rsidP="00E260F4">
      <w:pPr>
        <w:pStyle w:val="BodyText"/>
      </w:pPr>
      <w:bookmarkStart w:id="127" w:name="_Toc64649014"/>
      <w:bookmarkStart w:id="128" w:name="_Toc64649297"/>
      <w:r w:rsidRPr="00141EAF">
        <w:rPr>
          <w:u w:val="single"/>
        </w:rPr>
        <w:t>Related Controls:</w:t>
      </w:r>
      <w:r w:rsidRPr="00141EAF">
        <w:t xml:space="preserve"> CM-2, CM-3, CM-4, CM-5, CM-8, PL-2, RA-8, SA-10, SI-12.</w:t>
      </w:r>
      <w:bookmarkEnd w:id="127"/>
      <w:bookmarkEnd w:id="128"/>
    </w:p>
    <w:p w14:paraId="2185B307" w14:textId="77777777" w:rsidR="008F488A" w:rsidRDefault="008F488A" w:rsidP="00E260F4">
      <w:pPr>
        <w:pStyle w:val="BodyText"/>
      </w:pPr>
    </w:p>
    <w:p w14:paraId="5338A07B" w14:textId="0278E6F3" w:rsidR="008F488A" w:rsidRPr="008F488A" w:rsidRDefault="00000000" w:rsidP="008F488A">
      <w:pPr>
        <w:widowControl/>
        <w:adjustRightInd w:val="0"/>
        <w:ind w:firstLine="720"/>
        <w:rPr>
          <w:rFonts w:eastAsiaTheme="minorHAnsi"/>
          <w:color w:val="000000" w:themeColor="text1"/>
          <w:sz w:val="24"/>
          <w:szCs w:val="24"/>
        </w:rPr>
      </w:pPr>
      <w:hyperlink w:anchor="_bookmark70" w:history="1">
        <w:r w:rsidR="008F488A" w:rsidRPr="008F488A">
          <w:rPr>
            <w:rStyle w:val="Hyperlink"/>
            <w:rFonts w:eastAsiaTheme="minorHAnsi"/>
            <w:b/>
            <w:bCs/>
            <w:color w:val="000000" w:themeColor="text1"/>
            <w:sz w:val="24"/>
            <w:szCs w:val="24"/>
            <w:u w:val="none"/>
          </w:rPr>
          <w:t>CM-11 USER-INSTALLED SOFTWARE</w:t>
        </w:r>
      </w:hyperlink>
      <w:r w:rsidR="008F488A" w:rsidRPr="008F488A">
        <w:rPr>
          <w:rFonts w:eastAsiaTheme="minorHAnsi"/>
          <w:b/>
          <w:bCs/>
          <w:color w:val="000000" w:themeColor="text1"/>
          <w:sz w:val="24"/>
          <w:szCs w:val="24"/>
        </w:rPr>
        <w:t xml:space="preserve"> </w:t>
      </w:r>
    </w:p>
    <w:p w14:paraId="3E717ABB" w14:textId="77777777" w:rsidR="008F488A" w:rsidRPr="008F488A" w:rsidRDefault="008F488A" w:rsidP="008F488A">
      <w:pPr>
        <w:widowControl/>
        <w:adjustRightInd w:val="0"/>
        <w:rPr>
          <w:rFonts w:eastAsiaTheme="minorHAnsi"/>
          <w:color w:val="000000"/>
          <w:sz w:val="24"/>
          <w:szCs w:val="24"/>
        </w:rPr>
      </w:pPr>
      <w:r w:rsidRPr="008F488A">
        <w:rPr>
          <w:rFonts w:eastAsiaTheme="minorHAnsi"/>
          <w:color w:val="000000"/>
          <w:sz w:val="24"/>
          <w:szCs w:val="24"/>
        </w:rPr>
        <w:t xml:space="preserve">Control: </w:t>
      </w:r>
    </w:p>
    <w:p w14:paraId="227E2EED" w14:textId="4DB5FACD" w:rsidR="008F488A" w:rsidRPr="008F488A" w:rsidRDefault="008F488A" w:rsidP="008F488A">
      <w:pPr>
        <w:widowControl/>
        <w:adjustRightInd w:val="0"/>
        <w:spacing w:after="64"/>
        <w:rPr>
          <w:rFonts w:eastAsiaTheme="minorHAnsi"/>
          <w:color w:val="000000"/>
          <w:sz w:val="24"/>
          <w:szCs w:val="24"/>
        </w:rPr>
      </w:pPr>
      <w:r w:rsidRPr="008F488A">
        <w:rPr>
          <w:rFonts w:eastAsiaTheme="minorHAnsi"/>
          <w:color w:val="000000"/>
          <w:sz w:val="24"/>
          <w:szCs w:val="24"/>
        </w:rPr>
        <w:t>a. Establish [</w:t>
      </w:r>
      <w:r w:rsidRPr="008F488A">
        <w:rPr>
          <w:rFonts w:eastAsiaTheme="minorHAnsi"/>
          <w:i/>
          <w:iCs/>
          <w:color w:val="000000"/>
          <w:sz w:val="24"/>
          <w:szCs w:val="24"/>
        </w:rPr>
        <w:t>Assignment: organization-defined policies</w:t>
      </w:r>
      <w:r w:rsidRPr="008F488A">
        <w:rPr>
          <w:rFonts w:eastAsiaTheme="minorHAnsi"/>
          <w:color w:val="000000"/>
          <w:sz w:val="24"/>
          <w:szCs w:val="24"/>
        </w:rPr>
        <w:t xml:space="preserve">] governing the installation of software by </w:t>
      </w:r>
      <w:r w:rsidR="00D013B0" w:rsidRPr="008F488A">
        <w:rPr>
          <w:rFonts w:eastAsiaTheme="minorHAnsi"/>
          <w:color w:val="000000"/>
          <w:sz w:val="24"/>
          <w:szCs w:val="24"/>
        </w:rPr>
        <w:t>users.</w:t>
      </w:r>
      <w:r w:rsidRPr="008F488A">
        <w:rPr>
          <w:rFonts w:eastAsiaTheme="minorHAnsi"/>
          <w:color w:val="000000"/>
          <w:sz w:val="24"/>
          <w:szCs w:val="24"/>
        </w:rPr>
        <w:t xml:space="preserve"> </w:t>
      </w:r>
    </w:p>
    <w:p w14:paraId="5DDB0F84" w14:textId="77777777" w:rsidR="008F488A" w:rsidRPr="008F488A" w:rsidRDefault="008F488A" w:rsidP="008F488A">
      <w:pPr>
        <w:widowControl/>
        <w:adjustRightInd w:val="0"/>
        <w:spacing w:after="64"/>
        <w:rPr>
          <w:rFonts w:eastAsiaTheme="minorHAnsi"/>
          <w:color w:val="000000"/>
          <w:sz w:val="24"/>
          <w:szCs w:val="24"/>
        </w:rPr>
      </w:pPr>
      <w:r w:rsidRPr="008F488A">
        <w:rPr>
          <w:rFonts w:eastAsiaTheme="minorHAnsi"/>
          <w:color w:val="000000"/>
          <w:sz w:val="24"/>
          <w:szCs w:val="24"/>
        </w:rPr>
        <w:t>b. Enforce software installation policies through the following methods: [</w:t>
      </w:r>
      <w:r w:rsidRPr="008F488A">
        <w:rPr>
          <w:rFonts w:eastAsiaTheme="minorHAnsi"/>
          <w:i/>
          <w:iCs/>
          <w:color w:val="000000"/>
          <w:sz w:val="24"/>
          <w:szCs w:val="24"/>
        </w:rPr>
        <w:t>Assignment: organization-defined methods</w:t>
      </w:r>
      <w:r w:rsidRPr="008F488A">
        <w:rPr>
          <w:rFonts w:eastAsiaTheme="minorHAnsi"/>
          <w:color w:val="000000"/>
          <w:sz w:val="24"/>
          <w:szCs w:val="24"/>
        </w:rPr>
        <w:t xml:space="preserve">]; and </w:t>
      </w:r>
    </w:p>
    <w:p w14:paraId="37EF177E" w14:textId="77777777" w:rsidR="008F488A" w:rsidRPr="008F488A" w:rsidRDefault="008F488A" w:rsidP="008F488A">
      <w:pPr>
        <w:widowControl/>
        <w:adjustRightInd w:val="0"/>
        <w:rPr>
          <w:rFonts w:eastAsiaTheme="minorHAnsi"/>
          <w:color w:val="000000"/>
          <w:sz w:val="24"/>
          <w:szCs w:val="24"/>
        </w:rPr>
      </w:pPr>
      <w:r w:rsidRPr="008F488A">
        <w:rPr>
          <w:rFonts w:eastAsiaTheme="minorHAnsi"/>
          <w:color w:val="000000"/>
          <w:sz w:val="24"/>
          <w:szCs w:val="24"/>
        </w:rPr>
        <w:t>c. Monitor policy compliance [</w:t>
      </w:r>
      <w:r w:rsidRPr="008F488A">
        <w:rPr>
          <w:rFonts w:eastAsiaTheme="minorHAnsi"/>
          <w:i/>
          <w:iCs/>
          <w:color w:val="000000"/>
          <w:sz w:val="24"/>
          <w:szCs w:val="24"/>
        </w:rPr>
        <w:t>Assignment: organization-defined frequency</w:t>
      </w:r>
      <w:r w:rsidRPr="008F488A">
        <w:rPr>
          <w:rFonts w:eastAsiaTheme="minorHAnsi"/>
          <w:color w:val="000000"/>
          <w:sz w:val="24"/>
          <w:szCs w:val="24"/>
        </w:rPr>
        <w:t xml:space="preserve">]. </w:t>
      </w:r>
    </w:p>
    <w:p w14:paraId="6A64FCC3" w14:textId="77777777" w:rsidR="008F488A" w:rsidRPr="008F488A" w:rsidRDefault="008F488A" w:rsidP="008F488A">
      <w:pPr>
        <w:widowControl/>
        <w:adjustRightInd w:val="0"/>
        <w:rPr>
          <w:rFonts w:eastAsiaTheme="minorHAnsi"/>
          <w:color w:val="000000"/>
          <w:sz w:val="24"/>
          <w:szCs w:val="24"/>
        </w:rPr>
      </w:pPr>
    </w:p>
    <w:p w14:paraId="3F41A353" w14:textId="2665F2B2" w:rsidR="008F488A" w:rsidRPr="008F488A" w:rsidRDefault="008F488A" w:rsidP="008F488A">
      <w:pPr>
        <w:widowControl/>
        <w:adjustRightInd w:val="0"/>
        <w:rPr>
          <w:rFonts w:eastAsiaTheme="minorHAnsi"/>
          <w:color w:val="000000"/>
          <w:sz w:val="24"/>
          <w:szCs w:val="24"/>
        </w:rPr>
      </w:pPr>
      <w:r w:rsidRPr="008F488A">
        <w:rPr>
          <w:rFonts w:eastAsiaTheme="minorHAnsi"/>
          <w:color w:val="000000"/>
          <w:sz w:val="24"/>
          <w:szCs w:val="24"/>
        </w:rPr>
        <w:t xml:space="preserve">Discussion: If </w:t>
      </w:r>
      <w:r w:rsidR="00D013B0" w:rsidRPr="008F488A">
        <w:rPr>
          <w:rFonts w:eastAsiaTheme="minorHAnsi"/>
          <w:color w:val="000000"/>
          <w:sz w:val="24"/>
          <w:szCs w:val="24"/>
        </w:rPr>
        <w:t>provided with</w:t>
      </w:r>
      <w:r w:rsidRPr="008F488A">
        <w:rPr>
          <w:rFonts w:eastAsiaTheme="minorHAnsi"/>
          <w:color w:val="000000"/>
          <w:sz w:val="24"/>
          <w:szCs w:val="24"/>
        </w:rPr>
        <w:t xml:space="preserve"> the necessary privileges, users can install software in organizational systems. To maintain control over the software installed, organizations identify permitted and prohibited actions regarding software installation. Permitted software installations include updates and security patches to existing software and downloading new applications from organization-approved “app stores.” Prohibited software installations include software with unknown or </w:t>
      </w:r>
      <w:r w:rsidR="00D013B0" w:rsidRPr="008F488A">
        <w:rPr>
          <w:rFonts w:eastAsiaTheme="minorHAnsi"/>
          <w:color w:val="000000"/>
          <w:sz w:val="24"/>
          <w:szCs w:val="24"/>
        </w:rPr>
        <w:t>suspected</w:t>
      </w:r>
      <w:r w:rsidRPr="008F488A">
        <w:rPr>
          <w:rFonts w:eastAsiaTheme="minorHAnsi"/>
          <w:color w:val="000000"/>
          <w:sz w:val="24"/>
          <w:szCs w:val="24"/>
        </w:rPr>
        <w:t xml:space="preserve"> pedigrees or software that organizations consider potentially malicious. Policies selected for governing user-installed software are organization</w:t>
      </w:r>
      <w:r w:rsidR="00D013B0">
        <w:rPr>
          <w:rFonts w:eastAsiaTheme="minorHAnsi"/>
          <w:color w:val="000000"/>
          <w:sz w:val="24"/>
          <w:szCs w:val="24"/>
        </w:rPr>
        <w:t xml:space="preserve">, </w:t>
      </w:r>
      <w:r w:rsidRPr="008F488A">
        <w:rPr>
          <w:rFonts w:eastAsiaTheme="minorHAnsi"/>
          <w:color w:val="000000"/>
          <w:sz w:val="24"/>
          <w:szCs w:val="24"/>
        </w:rPr>
        <w:t xml:space="preserve">developed or provided by some external entity. Policy enforcement methods can include procedural methods and automated methods. </w:t>
      </w:r>
    </w:p>
    <w:p w14:paraId="0FD4C3A9" w14:textId="542382DD" w:rsidR="008F488A" w:rsidRPr="00D013B0" w:rsidRDefault="008F488A" w:rsidP="008F488A">
      <w:pPr>
        <w:pStyle w:val="BodyText"/>
        <w:rPr>
          <w:color w:val="000000" w:themeColor="text1"/>
        </w:rPr>
      </w:pPr>
      <w:r w:rsidRPr="008F488A">
        <w:rPr>
          <w:rFonts w:eastAsiaTheme="minorHAnsi"/>
          <w:color w:val="000000"/>
        </w:rPr>
        <w:t xml:space="preserve">Related Controls: </w:t>
      </w:r>
      <w:r w:rsidRPr="00D013B0">
        <w:rPr>
          <w:rFonts w:eastAsiaTheme="minorHAnsi"/>
          <w:color w:val="000000" w:themeColor="text1"/>
        </w:rPr>
        <w:t>AC-3, AU-6, CM-2, CM-3, CM-5, CM-6, CM-7, CM-8, PL-4, SI-4, SI-7.</w:t>
      </w:r>
    </w:p>
    <w:p w14:paraId="34CBBB84" w14:textId="77777777" w:rsidR="0039277D" w:rsidRPr="00141EAF" w:rsidRDefault="0039277D" w:rsidP="00E260F4">
      <w:pPr>
        <w:pStyle w:val="BodyText"/>
      </w:pPr>
    </w:p>
    <w:p w14:paraId="4FDD3BDA" w14:textId="77777777" w:rsidR="003D3090" w:rsidRPr="0011634A" w:rsidRDefault="003D3090" w:rsidP="00E260F4">
      <w:pPr>
        <w:pStyle w:val="Heading2"/>
      </w:pPr>
      <w:bookmarkStart w:id="129" w:name="_Toc149844440"/>
      <w:r w:rsidRPr="0011634A">
        <w:t>CP-2 CONTINGENCY PLAN</w:t>
      </w:r>
      <w:bookmarkEnd w:id="129"/>
      <w:r w:rsidRPr="0011634A">
        <w:t xml:space="preserve"> </w:t>
      </w:r>
    </w:p>
    <w:p w14:paraId="754E0065" w14:textId="77777777" w:rsidR="003D3090" w:rsidRPr="0011634A" w:rsidRDefault="003D3090" w:rsidP="003D3090">
      <w:pPr>
        <w:widowControl/>
        <w:adjustRightInd w:val="0"/>
        <w:rPr>
          <w:rFonts w:eastAsiaTheme="minorHAnsi"/>
          <w:color w:val="000000"/>
          <w:sz w:val="24"/>
          <w:szCs w:val="24"/>
          <w:u w:val="single"/>
        </w:rPr>
      </w:pPr>
      <w:r w:rsidRPr="0011634A">
        <w:rPr>
          <w:rFonts w:eastAsiaTheme="minorHAnsi"/>
          <w:color w:val="000000"/>
          <w:sz w:val="24"/>
          <w:szCs w:val="24"/>
          <w:u w:val="single"/>
        </w:rPr>
        <w:t xml:space="preserve">Control: </w:t>
      </w:r>
    </w:p>
    <w:p w14:paraId="4C72199A" w14:textId="77777777" w:rsidR="003D3090" w:rsidRPr="0011634A" w:rsidRDefault="003D3090" w:rsidP="003D3090">
      <w:pPr>
        <w:widowControl/>
        <w:adjustRightInd w:val="0"/>
        <w:spacing w:after="65"/>
        <w:rPr>
          <w:rFonts w:eastAsiaTheme="minorHAnsi"/>
          <w:color w:val="000000"/>
          <w:sz w:val="24"/>
          <w:szCs w:val="24"/>
        </w:rPr>
      </w:pPr>
      <w:r w:rsidRPr="0011634A">
        <w:rPr>
          <w:rFonts w:eastAsiaTheme="minorHAnsi"/>
          <w:color w:val="000000"/>
          <w:sz w:val="24"/>
          <w:szCs w:val="24"/>
        </w:rPr>
        <w:t xml:space="preserve">a. Develop a contingency plan for the system that: </w:t>
      </w:r>
    </w:p>
    <w:p w14:paraId="504D0CF9" w14:textId="453BB395" w:rsidR="003D3090" w:rsidRPr="0011634A" w:rsidRDefault="003D3090" w:rsidP="003D3090">
      <w:pPr>
        <w:widowControl/>
        <w:adjustRightInd w:val="0"/>
        <w:spacing w:after="65"/>
        <w:rPr>
          <w:rFonts w:eastAsiaTheme="minorHAnsi"/>
          <w:color w:val="000000"/>
          <w:sz w:val="24"/>
          <w:szCs w:val="24"/>
        </w:rPr>
      </w:pPr>
      <w:r w:rsidRPr="0011634A">
        <w:rPr>
          <w:rFonts w:eastAsiaTheme="minorHAnsi"/>
          <w:color w:val="000000"/>
          <w:sz w:val="24"/>
          <w:szCs w:val="24"/>
        </w:rPr>
        <w:t xml:space="preserve">1. Identifies essential mission and business functions and associated contingency </w:t>
      </w:r>
      <w:r w:rsidR="0011634A" w:rsidRPr="0011634A">
        <w:rPr>
          <w:rFonts w:eastAsiaTheme="minorHAnsi"/>
          <w:color w:val="000000"/>
          <w:sz w:val="24"/>
          <w:szCs w:val="24"/>
        </w:rPr>
        <w:t>requirements.</w:t>
      </w:r>
      <w:r w:rsidRPr="0011634A">
        <w:rPr>
          <w:rFonts w:eastAsiaTheme="minorHAnsi"/>
          <w:color w:val="000000"/>
          <w:sz w:val="24"/>
          <w:szCs w:val="24"/>
        </w:rPr>
        <w:t xml:space="preserve"> </w:t>
      </w:r>
    </w:p>
    <w:p w14:paraId="36F7991B" w14:textId="2D9F2965" w:rsidR="003D3090" w:rsidRPr="0011634A" w:rsidRDefault="003D3090" w:rsidP="003D3090">
      <w:pPr>
        <w:widowControl/>
        <w:adjustRightInd w:val="0"/>
        <w:spacing w:after="65"/>
        <w:rPr>
          <w:rFonts w:eastAsiaTheme="minorHAnsi"/>
          <w:color w:val="000000"/>
          <w:sz w:val="24"/>
          <w:szCs w:val="24"/>
        </w:rPr>
      </w:pPr>
      <w:r w:rsidRPr="0011634A">
        <w:rPr>
          <w:rFonts w:eastAsiaTheme="minorHAnsi"/>
          <w:color w:val="000000"/>
          <w:sz w:val="24"/>
          <w:szCs w:val="24"/>
        </w:rPr>
        <w:t xml:space="preserve">2. Provides recovery objectives, restoration priorities, and </w:t>
      </w:r>
      <w:r w:rsidR="0011634A" w:rsidRPr="0011634A">
        <w:rPr>
          <w:rFonts w:eastAsiaTheme="minorHAnsi"/>
          <w:color w:val="000000"/>
          <w:sz w:val="24"/>
          <w:szCs w:val="24"/>
        </w:rPr>
        <w:t>metrics.</w:t>
      </w:r>
      <w:r w:rsidRPr="0011634A">
        <w:rPr>
          <w:rFonts w:eastAsiaTheme="minorHAnsi"/>
          <w:color w:val="000000"/>
          <w:sz w:val="24"/>
          <w:szCs w:val="24"/>
        </w:rPr>
        <w:t xml:space="preserve"> </w:t>
      </w:r>
    </w:p>
    <w:p w14:paraId="53B962D2" w14:textId="7EF5E000" w:rsidR="003D3090" w:rsidRPr="0011634A" w:rsidRDefault="003D3090" w:rsidP="003D3090">
      <w:pPr>
        <w:widowControl/>
        <w:adjustRightInd w:val="0"/>
        <w:spacing w:after="65"/>
        <w:rPr>
          <w:rFonts w:eastAsiaTheme="minorHAnsi"/>
          <w:color w:val="000000"/>
          <w:sz w:val="24"/>
          <w:szCs w:val="24"/>
        </w:rPr>
      </w:pPr>
      <w:r w:rsidRPr="0011634A">
        <w:rPr>
          <w:rFonts w:eastAsiaTheme="minorHAnsi"/>
          <w:color w:val="000000"/>
          <w:sz w:val="24"/>
          <w:szCs w:val="24"/>
        </w:rPr>
        <w:t xml:space="preserve">3. Addresses contingency roles, responsibilities, assigned individuals with contact </w:t>
      </w:r>
      <w:r w:rsidR="0011634A" w:rsidRPr="0011634A">
        <w:rPr>
          <w:rFonts w:eastAsiaTheme="minorHAnsi"/>
          <w:color w:val="000000"/>
          <w:sz w:val="24"/>
          <w:szCs w:val="24"/>
        </w:rPr>
        <w:t>information.</w:t>
      </w:r>
      <w:r w:rsidRPr="0011634A">
        <w:rPr>
          <w:rFonts w:eastAsiaTheme="minorHAnsi"/>
          <w:color w:val="000000"/>
          <w:sz w:val="24"/>
          <w:szCs w:val="24"/>
        </w:rPr>
        <w:t xml:space="preserve"> </w:t>
      </w:r>
    </w:p>
    <w:p w14:paraId="0A10ED1B" w14:textId="309CA631" w:rsidR="003D3090" w:rsidRPr="0011634A" w:rsidRDefault="003D3090" w:rsidP="003D3090">
      <w:pPr>
        <w:widowControl/>
        <w:adjustRightInd w:val="0"/>
        <w:spacing w:after="65"/>
        <w:rPr>
          <w:rFonts w:eastAsiaTheme="minorHAnsi"/>
          <w:color w:val="000000"/>
          <w:sz w:val="24"/>
          <w:szCs w:val="24"/>
        </w:rPr>
      </w:pPr>
      <w:r w:rsidRPr="0011634A">
        <w:rPr>
          <w:rFonts w:eastAsiaTheme="minorHAnsi"/>
          <w:color w:val="000000"/>
          <w:sz w:val="24"/>
          <w:szCs w:val="24"/>
        </w:rPr>
        <w:t xml:space="preserve">4. Addresses maintaining essential mission and business functions despite a system disruption, compromise, or </w:t>
      </w:r>
      <w:r w:rsidR="0011634A" w:rsidRPr="0011634A">
        <w:rPr>
          <w:rFonts w:eastAsiaTheme="minorHAnsi"/>
          <w:color w:val="000000"/>
          <w:sz w:val="24"/>
          <w:szCs w:val="24"/>
        </w:rPr>
        <w:t>failure.</w:t>
      </w:r>
      <w:r w:rsidRPr="0011634A">
        <w:rPr>
          <w:rFonts w:eastAsiaTheme="minorHAnsi"/>
          <w:color w:val="000000"/>
          <w:sz w:val="24"/>
          <w:szCs w:val="24"/>
        </w:rPr>
        <w:t xml:space="preserve"> </w:t>
      </w:r>
    </w:p>
    <w:p w14:paraId="4664DDFB" w14:textId="17D29BDB" w:rsidR="003D3090" w:rsidRPr="0011634A" w:rsidRDefault="003D3090" w:rsidP="003D3090">
      <w:pPr>
        <w:widowControl/>
        <w:adjustRightInd w:val="0"/>
        <w:spacing w:after="65"/>
        <w:rPr>
          <w:rFonts w:eastAsiaTheme="minorHAnsi"/>
          <w:color w:val="000000"/>
          <w:sz w:val="24"/>
          <w:szCs w:val="24"/>
        </w:rPr>
      </w:pPr>
      <w:r w:rsidRPr="0011634A">
        <w:rPr>
          <w:rFonts w:eastAsiaTheme="minorHAnsi"/>
          <w:color w:val="000000"/>
          <w:sz w:val="24"/>
          <w:szCs w:val="24"/>
        </w:rPr>
        <w:t xml:space="preserve">5. Addresses eventual, full system restoration without deterioration of the controls originally planned and </w:t>
      </w:r>
      <w:r w:rsidR="0011634A" w:rsidRPr="0011634A">
        <w:rPr>
          <w:rFonts w:eastAsiaTheme="minorHAnsi"/>
          <w:color w:val="000000"/>
          <w:sz w:val="24"/>
          <w:szCs w:val="24"/>
        </w:rPr>
        <w:t>implemented.</w:t>
      </w:r>
      <w:r w:rsidRPr="0011634A">
        <w:rPr>
          <w:rFonts w:eastAsiaTheme="minorHAnsi"/>
          <w:color w:val="000000"/>
          <w:sz w:val="24"/>
          <w:szCs w:val="24"/>
        </w:rPr>
        <w:t xml:space="preserve"> </w:t>
      </w:r>
    </w:p>
    <w:p w14:paraId="26A4B05D" w14:textId="77777777" w:rsidR="003D3090" w:rsidRPr="0011634A" w:rsidRDefault="003D3090" w:rsidP="003D3090">
      <w:pPr>
        <w:widowControl/>
        <w:adjustRightInd w:val="0"/>
        <w:spacing w:after="65"/>
        <w:rPr>
          <w:rFonts w:eastAsiaTheme="minorHAnsi"/>
          <w:color w:val="000000"/>
          <w:sz w:val="24"/>
          <w:szCs w:val="24"/>
        </w:rPr>
      </w:pPr>
      <w:r w:rsidRPr="0011634A">
        <w:rPr>
          <w:rFonts w:eastAsiaTheme="minorHAnsi"/>
          <w:color w:val="000000"/>
          <w:sz w:val="24"/>
          <w:szCs w:val="24"/>
        </w:rPr>
        <w:t xml:space="preserve">6. Addresses the sharing of contingency information; and </w:t>
      </w:r>
    </w:p>
    <w:p w14:paraId="170EB2E2" w14:textId="5B0FBD8A" w:rsidR="003D3090" w:rsidRPr="0011634A" w:rsidRDefault="003D3090" w:rsidP="003D3090">
      <w:pPr>
        <w:widowControl/>
        <w:adjustRightInd w:val="0"/>
        <w:spacing w:after="65"/>
        <w:rPr>
          <w:rFonts w:eastAsiaTheme="minorHAnsi"/>
          <w:color w:val="000000"/>
          <w:sz w:val="24"/>
          <w:szCs w:val="24"/>
        </w:rPr>
      </w:pPr>
      <w:r w:rsidRPr="0011634A">
        <w:rPr>
          <w:rFonts w:eastAsiaTheme="minorHAnsi"/>
          <w:color w:val="000000"/>
          <w:sz w:val="24"/>
          <w:szCs w:val="24"/>
        </w:rPr>
        <w:t>7. Is reviewed and approved by [</w:t>
      </w:r>
      <w:r w:rsidRPr="0011634A">
        <w:rPr>
          <w:rFonts w:eastAsiaTheme="minorHAnsi"/>
          <w:i/>
          <w:iCs/>
          <w:color w:val="000000"/>
          <w:sz w:val="24"/>
          <w:szCs w:val="24"/>
        </w:rPr>
        <w:t>Assignment: organization-defined personnel or roles</w:t>
      </w:r>
      <w:r w:rsidR="0011634A" w:rsidRPr="0011634A">
        <w:rPr>
          <w:rFonts w:eastAsiaTheme="minorHAnsi"/>
          <w:color w:val="000000"/>
          <w:sz w:val="24"/>
          <w:szCs w:val="24"/>
        </w:rPr>
        <w:t>].</w:t>
      </w:r>
      <w:r w:rsidRPr="0011634A">
        <w:rPr>
          <w:rFonts w:eastAsiaTheme="minorHAnsi"/>
          <w:color w:val="000000"/>
          <w:sz w:val="24"/>
          <w:szCs w:val="24"/>
        </w:rPr>
        <w:t xml:space="preserve"> </w:t>
      </w:r>
    </w:p>
    <w:p w14:paraId="29F14C70" w14:textId="13BE5611" w:rsidR="003D3090" w:rsidRPr="0011634A" w:rsidRDefault="003D3090" w:rsidP="003D3090">
      <w:pPr>
        <w:widowControl/>
        <w:adjustRightInd w:val="0"/>
        <w:spacing w:after="65"/>
        <w:rPr>
          <w:rFonts w:eastAsiaTheme="minorHAnsi"/>
          <w:color w:val="000000"/>
          <w:sz w:val="24"/>
          <w:szCs w:val="24"/>
        </w:rPr>
      </w:pPr>
      <w:r w:rsidRPr="0011634A">
        <w:rPr>
          <w:rFonts w:eastAsiaTheme="minorHAnsi"/>
          <w:color w:val="000000"/>
          <w:sz w:val="24"/>
          <w:szCs w:val="24"/>
        </w:rPr>
        <w:t>b. Distribute copies of the contingency plan to [</w:t>
      </w:r>
      <w:r w:rsidRPr="0011634A">
        <w:rPr>
          <w:rFonts w:eastAsiaTheme="minorHAnsi"/>
          <w:i/>
          <w:iCs/>
          <w:color w:val="000000"/>
          <w:sz w:val="24"/>
          <w:szCs w:val="24"/>
        </w:rPr>
        <w:t>Assignment: organization-defined key contingency personnel (identified by name and/or by role) and organizational elements</w:t>
      </w:r>
      <w:r w:rsidR="0011634A" w:rsidRPr="0011634A">
        <w:rPr>
          <w:rFonts w:eastAsiaTheme="minorHAnsi"/>
          <w:color w:val="000000"/>
          <w:sz w:val="24"/>
          <w:szCs w:val="24"/>
        </w:rPr>
        <w:t>].</w:t>
      </w:r>
      <w:r w:rsidRPr="0011634A">
        <w:rPr>
          <w:rFonts w:eastAsiaTheme="minorHAnsi"/>
          <w:color w:val="000000"/>
          <w:sz w:val="24"/>
          <w:szCs w:val="24"/>
        </w:rPr>
        <w:t xml:space="preserve"> </w:t>
      </w:r>
    </w:p>
    <w:p w14:paraId="290E3157" w14:textId="1142D8E7" w:rsidR="003D3090" w:rsidRPr="0011634A" w:rsidRDefault="003D3090" w:rsidP="003D3090">
      <w:pPr>
        <w:widowControl/>
        <w:adjustRightInd w:val="0"/>
        <w:spacing w:after="65"/>
        <w:rPr>
          <w:rFonts w:eastAsiaTheme="minorHAnsi"/>
          <w:color w:val="000000"/>
          <w:sz w:val="24"/>
          <w:szCs w:val="24"/>
        </w:rPr>
      </w:pPr>
      <w:r w:rsidRPr="0011634A">
        <w:rPr>
          <w:rFonts w:eastAsiaTheme="minorHAnsi"/>
          <w:color w:val="000000"/>
          <w:sz w:val="24"/>
          <w:szCs w:val="24"/>
        </w:rPr>
        <w:t xml:space="preserve">c. Coordinate contingency planning activities with incident handling </w:t>
      </w:r>
      <w:r w:rsidR="0011634A" w:rsidRPr="0011634A">
        <w:rPr>
          <w:rFonts w:eastAsiaTheme="minorHAnsi"/>
          <w:color w:val="000000"/>
          <w:sz w:val="24"/>
          <w:szCs w:val="24"/>
        </w:rPr>
        <w:t>activities.</w:t>
      </w:r>
      <w:r w:rsidRPr="0011634A">
        <w:rPr>
          <w:rFonts w:eastAsiaTheme="minorHAnsi"/>
          <w:color w:val="000000"/>
          <w:sz w:val="24"/>
          <w:szCs w:val="24"/>
        </w:rPr>
        <w:t xml:space="preserve"> </w:t>
      </w:r>
    </w:p>
    <w:p w14:paraId="2087A97A" w14:textId="11C4482B" w:rsidR="003D3090" w:rsidRPr="0011634A" w:rsidRDefault="003D3090" w:rsidP="003D3090">
      <w:pPr>
        <w:widowControl/>
        <w:adjustRightInd w:val="0"/>
        <w:spacing w:after="65"/>
        <w:rPr>
          <w:rFonts w:eastAsiaTheme="minorHAnsi"/>
          <w:color w:val="000000"/>
          <w:sz w:val="24"/>
          <w:szCs w:val="24"/>
        </w:rPr>
      </w:pPr>
      <w:r w:rsidRPr="0011634A">
        <w:rPr>
          <w:rFonts w:eastAsiaTheme="minorHAnsi"/>
          <w:color w:val="000000"/>
          <w:sz w:val="24"/>
          <w:szCs w:val="24"/>
        </w:rPr>
        <w:t>d. Review the contingency plan for the system [</w:t>
      </w:r>
      <w:r w:rsidRPr="0011634A">
        <w:rPr>
          <w:rFonts w:eastAsiaTheme="minorHAnsi"/>
          <w:i/>
          <w:iCs/>
          <w:color w:val="000000"/>
          <w:sz w:val="24"/>
          <w:szCs w:val="24"/>
        </w:rPr>
        <w:t>Assignment: organization-defined frequency</w:t>
      </w:r>
      <w:r w:rsidR="0011634A" w:rsidRPr="0011634A">
        <w:rPr>
          <w:rFonts w:eastAsiaTheme="minorHAnsi"/>
          <w:color w:val="000000"/>
          <w:sz w:val="24"/>
          <w:szCs w:val="24"/>
        </w:rPr>
        <w:t>].</w:t>
      </w:r>
      <w:r w:rsidRPr="0011634A">
        <w:rPr>
          <w:rFonts w:eastAsiaTheme="minorHAnsi"/>
          <w:color w:val="000000"/>
          <w:sz w:val="24"/>
          <w:szCs w:val="24"/>
        </w:rPr>
        <w:t xml:space="preserve"> </w:t>
      </w:r>
    </w:p>
    <w:p w14:paraId="0F7D831E" w14:textId="66DEB476" w:rsidR="003D3090" w:rsidRPr="0011634A" w:rsidRDefault="003D3090" w:rsidP="003D3090">
      <w:pPr>
        <w:widowControl/>
        <w:adjustRightInd w:val="0"/>
        <w:spacing w:after="65"/>
        <w:rPr>
          <w:rFonts w:eastAsiaTheme="minorHAnsi"/>
          <w:color w:val="000000"/>
          <w:sz w:val="24"/>
          <w:szCs w:val="24"/>
        </w:rPr>
      </w:pPr>
      <w:r w:rsidRPr="0011634A">
        <w:rPr>
          <w:rFonts w:eastAsiaTheme="minorHAnsi"/>
          <w:color w:val="000000"/>
          <w:sz w:val="24"/>
          <w:szCs w:val="24"/>
        </w:rPr>
        <w:t xml:space="preserve">e. Update the contingency plan to address changes to the organization, system, or environment of operation and problems encountered during contingency plan implementation, execution, or </w:t>
      </w:r>
      <w:r w:rsidR="0011634A" w:rsidRPr="0011634A">
        <w:rPr>
          <w:rFonts w:eastAsiaTheme="minorHAnsi"/>
          <w:color w:val="000000"/>
          <w:sz w:val="24"/>
          <w:szCs w:val="24"/>
        </w:rPr>
        <w:t>testing.</w:t>
      </w:r>
      <w:r w:rsidRPr="0011634A">
        <w:rPr>
          <w:rFonts w:eastAsiaTheme="minorHAnsi"/>
          <w:color w:val="000000"/>
          <w:sz w:val="24"/>
          <w:szCs w:val="24"/>
        </w:rPr>
        <w:t xml:space="preserve"> </w:t>
      </w:r>
    </w:p>
    <w:p w14:paraId="5D1BC88C" w14:textId="7D47DE38" w:rsidR="003D3090" w:rsidRPr="0011634A" w:rsidRDefault="003D3090" w:rsidP="003D3090">
      <w:pPr>
        <w:widowControl/>
        <w:adjustRightInd w:val="0"/>
        <w:spacing w:after="65"/>
        <w:rPr>
          <w:rFonts w:eastAsiaTheme="minorHAnsi"/>
          <w:color w:val="000000"/>
          <w:sz w:val="24"/>
          <w:szCs w:val="24"/>
        </w:rPr>
      </w:pPr>
      <w:r w:rsidRPr="0011634A">
        <w:rPr>
          <w:rFonts w:eastAsiaTheme="minorHAnsi"/>
          <w:color w:val="000000"/>
          <w:sz w:val="24"/>
          <w:szCs w:val="24"/>
        </w:rPr>
        <w:t>f. Communicate contingency plan changes to [</w:t>
      </w:r>
      <w:r w:rsidRPr="0011634A">
        <w:rPr>
          <w:rFonts w:eastAsiaTheme="minorHAnsi"/>
          <w:i/>
          <w:iCs/>
          <w:color w:val="000000"/>
          <w:sz w:val="24"/>
          <w:szCs w:val="24"/>
        </w:rPr>
        <w:t>Assignment: organization-defined key contingency personnel (identified by name and/or by role) and organizational elements</w:t>
      </w:r>
      <w:r w:rsidR="0011634A" w:rsidRPr="0011634A">
        <w:rPr>
          <w:rFonts w:eastAsiaTheme="minorHAnsi"/>
          <w:color w:val="000000"/>
          <w:sz w:val="24"/>
          <w:szCs w:val="24"/>
        </w:rPr>
        <w:t>].</w:t>
      </w:r>
      <w:r w:rsidRPr="0011634A">
        <w:rPr>
          <w:rFonts w:eastAsiaTheme="minorHAnsi"/>
          <w:color w:val="000000"/>
          <w:sz w:val="24"/>
          <w:szCs w:val="24"/>
        </w:rPr>
        <w:t xml:space="preserve"> </w:t>
      </w:r>
    </w:p>
    <w:p w14:paraId="0DE99AF9" w14:textId="77777777" w:rsidR="003D3090" w:rsidRPr="0011634A" w:rsidRDefault="003D3090" w:rsidP="003D3090">
      <w:pPr>
        <w:widowControl/>
        <w:adjustRightInd w:val="0"/>
        <w:spacing w:after="65"/>
        <w:rPr>
          <w:rFonts w:eastAsiaTheme="minorHAnsi"/>
          <w:color w:val="000000"/>
          <w:sz w:val="24"/>
          <w:szCs w:val="24"/>
        </w:rPr>
      </w:pPr>
      <w:r w:rsidRPr="0011634A">
        <w:rPr>
          <w:rFonts w:eastAsiaTheme="minorHAnsi"/>
          <w:color w:val="000000"/>
          <w:sz w:val="24"/>
          <w:szCs w:val="24"/>
        </w:rPr>
        <w:t xml:space="preserve">g. Incorporate lessons learned from contingency plan testing, training, or actual contingency activities into contingency testing and training; and </w:t>
      </w:r>
    </w:p>
    <w:p w14:paraId="55EAFC73" w14:textId="77777777" w:rsidR="003D3090" w:rsidRPr="0011634A" w:rsidRDefault="003D3090" w:rsidP="003D3090">
      <w:pPr>
        <w:widowControl/>
        <w:adjustRightInd w:val="0"/>
        <w:rPr>
          <w:rFonts w:eastAsiaTheme="minorHAnsi"/>
          <w:color w:val="000000"/>
          <w:sz w:val="24"/>
          <w:szCs w:val="24"/>
        </w:rPr>
      </w:pPr>
      <w:r w:rsidRPr="0011634A">
        <w:rPr>
          <w:rFonts w:eastAsiaTheme="minorHAnsi"/>
          <w:color w:val="000000"/>
          <w:sz w:val="24"/>
          <w:szCs w:val="24"/>
        </w:rPr>
        <w:t xml:space="preserve">h. Protect the contingency plan from unauthorized disclosure and modification. </w:t>
      </w:r>
    </w:p>
    <w:p w14:paraId="32E3B83F" w14:textId="77777777" w:rsidR="003D3090" w:rsidRPr="0011634A" w:rsidRDefault="003D3090" w:rsidP="003D3090">
      <w:pPr>
        <w:widowControl/>
        <w:adjustRightInd w:val="0"/>
        <w:rPr>
          <w:rFonts w:eastAsiaTheme="minorHAnsi"/>
          <w:color w:val="000000"/>
          <w:sz w:val="24"/>
          <w:szCs w:val="24"/>
        </w:rPr>
      </w:pPr>
    </w:p>
    <w:p w14:paraId="65201503" w14:textId="77777777" w:rsidR="003D3090" w:rsidRPr="0011634A" w:rsidRDefault="003D3090" w:rsidP="003D3090">
      <w:pPr>
        <w:widowControl/>
        <w:adjustRightInd w:val="0"/>
        <w:rPr>
          <w:rFonts w:eastAsiaTheme="minorHAnsi"/>
          <w:color w:val="000000"/>
          <w:sz w:val="24"/>
          <w:szCs w:val="24"/>
        </w:rPr>
      </w:pPr>
      <w:r w:rsidRPr="0011634A">
        <w:rPr>
          <w:rFonts w:eastAsiaTheme="minorHAnsi"/>
          <w:color w:val="000000"/>
          <w:sz w:val="24"/>
          <w:szCs w:val="24"/>
          <w:u w:val="single"/>
        </w:rPr>
        <w:t>Discussion:</w:t>
      </w:r>
      <w:r w:rsidRPr="0011634A">
        <w:rPr>
          <w:rFonts w:eastAsiaTheme="minorHAnsi"/>
          <w:color w:val="000000"/>
          <w:sz w:val="24"/>
          <w:szCs w:val="24"/>
        </w:rPr>
        <w:t xml:space="preserve"> Contingency planning for systems is part of an overall program for achieving continuity of operations for organizational mission and business functions. Contingency planning addresses system restoration and implementation of alternative mission or business processes when systems are compromised or breached. Contingency planning is considered throughout the system development life cycle and is a fundamental part of the system design. Systems can be designed for redundancy, to provide backup capabilities, and for resilience. Contingency plans reflect the degree of restoration required for organizational systems since not all systems need to fully recover to achieve the level of continuity of operations desired. System recovery objectives reflect applicable laws, executive orders, directives, regulations, policies, standards, guidelines, organizational risk tolerance, and system impact level. </w:t>
      </w:r>
    </w:p>
    <w:p w14:paraId="3B62368C" w14:textId="77777777" w:rsidR="003D3090" w:rsidRPr="0011634A" w:rsidRDefault="003D3090" w:rsidP="003D3090">
      <w:pPr>
        <w:pStyle w:val="Default"/>
        <w:rPr>
          <w:rFonts w:ascii="Calibri" w:hAnsi="Calibri" w:cs="Calibri"/>
        </w:rPr>
      </w:pPr>
      <w:r w:rsidRPr="0011634A">
        <w:rPr>
          <w:rFonts w:ascii="Calibri" w:hAnsi="Calibri" w:cs="Calibri"/>
        </w:rPr>
        <w:t>Actions addressed in contingency plans include orderly system degradation, system shutdown, fallback to a manual mode, alternate information flows, and operating in modes reserved for when systems are under attack. By coordinating contingency planning with incident handling activities, organizations ensure that the necessary planning activities are in place and activated in the event of an incident. Organizations consider whether continuity of operations during an incident conflicts with the capability to automatically disable the system, as specified in IR-4(5). Incident response planning is part of contingency planning for organizations and is addressed in the IR (Incident Response) family.</w:t>
      </w:r>
    </w:p>
    <w:p w14:paraId="18684277" w14:textId="41D3631D" w:rsidR="003D3090" w:rsidRPr="0011634A" w:rsidRDefault="003D3090" w:rsidP="003D3090">
      <w:pPr>
        <w:pStyle w:val="Default"/>
        <w:rPr>
          <w:rFonts w:ascii="Calibri" w:hAnsi="Calibri" w:cs="Calibri"/>
        </w:rPr>
      </w:pPr>
      <w:r w:rsidRPr="0011634A">
        <w:rPr>
          <w:rFonts w:ascii="Calibri" w:hAnsi="Calibri" w:cs="Calibri"/>
          <w:u w:val="single"/>
        </w:rPr>
        <w:t>Related Controls:</w:t>
      </w:r>
      <w:r w:rsidRPr="0011634A">
        <w:rPr>
          <w:rFonts w:ascii="Calibri" w:hAnsi="Calibri" w:cs="Calibri"/>
        </w:rPr>
        <w:t xml:space="preserve"> CP-3, CP-4, CP-6, CP-7, CP-8, CP-9, CP-10, CP-11, CP-13, IR-4, IR-6, IR-8, IR-9, MA-6, MP-2, MP-4, MP-5, PL-2, PM-8, PM-11, SA-15, SA-20, SC-7, SC-23, SI-12. </w:t>
      </w:r>
    </w:p>
    <w:p w14:paraId="2BCD9D4C" w14:textId="77777777" w:rsidR="0011634A" w:rsidRDefault="0011634A" w:rsidP="00E260F4">
      <w:pPr>
        <w:pStyle w:val="BodyText"/>
      </w:pPr>
    </w:p>
    <w:p w14:paraId="065F6812" w14:textId="079095CA" w:rsidR="003D3090" w:rsidRPr="0011634A" w:rsidRDefault="003D3090" w:rsidP="003D3090">
      <w:pPr>
        <w:widowControl/>
        <w:adjustRightInd w:val="0"/>
        <w:rPr>
          <w:rFonts w:eastAsiaTheme="minorHAnsi"/>
          <w:sz w:val="24"/>
          <w:szCs w:val="24"/>
        </w:rPr>
      </w:pPr>
      <w:r w:rsidRPr="0011634A">
        <w:rPr>
          <w:rFonts w:eastAsiaTheme="minorHAnsi"/>
          <w:b/>
          <w:bCs/>
          <w:color w:val="000000"/>
          <w:sz w:val="24"/>
          <w:szCs w:val="24"/>
        </w:rPr>
        <w:t xml:space="preserve">(6) </w:t>
      </w:r>
      <w:r w:rsidRPr="0011634A">
        <w:rPr>
          <w:rFonts w:eastAsiaTheme="minorHAnsi"/>
          <w:color w:val="000000"/>
          <w:sz w:val="24"/>
          <w:szCs w:val="24"/>
        </w:rPr>
        <w:t xml:space="preserve">CONTINGENCY PLAN | ALTERNATE PROCESSING AND STORAGE SITES </w:t>
      </w:r>
    </w:p>
    <w:p w14:paraId="152833F0" w14:textId="77777777" w:rsidR="003D3090" w:rsidRPr="0011634A" w:rsidRDefault="003D3090" w:rsidP="003D3090">
      <w:pPr>
        <w:widowControl/>
        <w:adjustRightInd w:val="0"/>
        <w:rPr>
          <w:rFonts w:eastAsiaTheme="minorHAnsi"/>
          <w:sz w:val="24"/>
          <w:szCs w:val="24"/>
        </w:rPr>
      </w:pPr>
      <w:r w:rsidRPr="0011634A">
        <w:rPr>
          <w:rFonts w:eastAsiaTheme="minorHAnsi"/>
          <w:b/>
          <w:bCs/>
          <w:sz w:val="24"/>
          <w:szCs w:val="24"/>
        </w:rPr>
        <w:t>Plan for the transfer of [</w:t>
      </w:r>
      <w:r w:rsidRPr="0011634A">
        <w:rPr>
          <w:rFonts w:eastAsiaTheme="minorHAnsi"/>
          <w:b/>
          <w:bCs/>
          <w:i/>
          <w:iCs/>
          <w:sz w:val="24"/>
          <w:szCs w:val="24"/>
        </w:rPr>
        <w:t>Selection: all; essential</w:t>
      </w:r>
      <w:r w:rsidRPr="0011634A">
        <w:rPr>
          <w:rFonts w:eastAsiaTheme="minorHAnsi"/>
          <w:b/>
          <w:bCs/>
          <w:sz w:val="24"/>
          <w:szCs w:val="24"/>
        </w:rPr>
        <w:t xml:space="preserve">] mission and business functions to alternate processing and/or storage sites with minimal or no loss of operational continuity and sustain that continuity through system restoration to primary processing and/or storage sites. </w:t>
      </w:r>
    </w:p>
    <w:p w14:paraId="425D36E9" w14:textId="77777777" w:rsidR="003D3090" w:rsidRPr="0011634A" w:rsidRDefault="003D3090" w:rsidP="003D3090">
      <w:pPr>
        <w:widowControl/>
        <w:adjustRightInd w:val="0"/>
        <w:rPr>
          <w:rFonts w:eastAsiaTheme="minorHAnsi"/>
          <w:sz w:val="24"/>
          <w:szCs w:val="24"/>
        </w:rPr>
      </w:pPr>
      <w:r w:rsidRPr="0011634A">
        <w:rPr>
          <w:rFonts w:eastAsiaTheme="minorHAnsi"/>
          <w:sz w:val="24"/>
          <w:szCs w:val="24"/>
          <w:u w:val="single"/>
        </w:rPr>
        <w:t>Discussion:</w:t>
      </w:r>
      <w:r w:rsidRPr="0011634A">
        <w:rPr>
          <w:rFonts w:eastAsiaTheme="minorHAnsi"/>
          <w:sz w:val="24"/>
          <w:szCs w:val="24"/>
        </w:rPr>
        <w:t xml:space="preserve"> Organizations may choose to conduct contingency planning activities for alternate processing and storage sites as part of business continuity planning or business impact analyses. Primary processing and/or storage sites defined by organizations as part of contingency planning may change depending on the circumstances associated with the contingency. </w:t>
      </w:r>
    </w:p>
    <w:p w14:paraId="28EEDF53" w14:textId="0D104F61" w:rsidR="003D3090" w:rsidRPr="0011634A" w:rsidRDefault="003D3090" w:rsidP="00E260F4">
      <w:pPr>
        <w:pStyle w:val="BodyText"/>
        <w:rPr>
          <w:color w:val="000000"/>
        </w:rPr>
      </w:pPr>
      <w:bookmarkStart w:id="130" w:name="_Toc64649016"/>
      <w:bookmarkStart w:id="131" w:name="_Toc64649299"/>
      <w:r w:rsidRPr="00E260F4">
        <w:rPr>
          <w:u w:val="single"/>
        </w:rPr>
        <w:t>Related Controls:</w:t>
      </w:r>
      <w:r w:rsidRPr="0011634A">
        <w:t xml:space="preserve"> None.</w:t>
      </w:r>
      <w:bookmarkEnd w:id="130"/>
      <w:bookmarkEnd w:id="131"/>
    </w:p>
    <w:p w14:paraId="54C9E0E4" w14:textId="0A1832E5" w:rsidR="003D3090" w:rsidRDefault="003D3090" w:rsidP="00E260F4">
      <w:pPr>
        <w:pStyle w:val="BodyText"/>
        <w:rPr>
          <w:color w:val="000000"/>
          <w:sz w:val="20"/>
          <w:szCs w:val="20"/>
        </w:rPr>
      </w:pPr>
    </w:p>
    <w:p w14:paraId="1D659A67" w14:textId="77777777" w:rsidR="0011634A" w:rsidRPr="0011634A" w:rsidRDefault="0011634A" w:rsidP="00E260F4">
      <w:pPr>
        <w:pStyle w:val="Heading2"/>
      </w:pPr>
      <w:bookmarkStart w:id="132" w:name="_Toc149844441"/>
      <w:r w:rsidRPr="0011634A">
        <w:t>CP-3 CONTINGENCY TRAINING</w:t>
      </w:r>
      <w:bookmarkEnd w:id="132"/>
      <w:r w:rsidRPr="0011634A">
        <w:t xml:space="preserve"> </w:t>
      </w:r>
    </w:p>
    <w:p w14:paraId="5DE1332A" w14:textId="77777777" w:rsidR="0011634A" w:rsidRPr="0011634A" w:rsidRDefault="0011634A" w:rsidP="0011634A">
      <w:pPr>
        <w:widowControl/>
        <w:adjustRightInd w:val="0"/>
        <w:rPr>
          <w:rFonts w:eastAsiaTheme="minorHAnsi"/>
          <w:color w:val="000000"/>
          <w:sz w:val="24"/>
          <w:szCs w:val="24"/>
          <w:u w:val="single"/>
        </w:rPr>
      </w:pPr>
      <w:r w:rsidRPr="0011634A">
        <w:rPr>
          <w:rFonts w:eastAsiaTheme="minorHAnsi"/>
          <w:color w:val="000000"/>
          <w:sz w:val="24"/>
          <w:szCs w:val="24"/>
          <w:u w:val="single"/>
        </w:rPr>
        <w:t xml:space="preserve">Control: </w:t>
      </w:r>
    </w:p>
    <w:p w14:paraId="2374B29E" w14:textId="77777777" w:rsidR="0011634A" w:rsidRPr="0011634A" w:rsidRDefault="0011634A" w:rsidP="0011634A">
      <w:pPr>
        <w:widowControl/>
        <w:adjustRightInd w:val="0"/>
        <w:spacing w:after="64"/>
        <w:rPr>
          <w:rFonts w:eastAsiaTheme="minorHAnsi"/>
          <w:color w:val="000000"/>
          <w:sz w:val="24"/>
          <w:szCs w:val="24"/>
        </w:rPr>
      </w:pPr>
      <w:r w:rsidRPr="0011634A">
        <w:rPr>
          <w:rFonts w:eastAsiaTheme="minorHAnsi"/>
          <w:color w:val="000000"/>
          <w:sz w:val="24"/>
          <w:szCs w:val="24"/>
        </w:rPr>
        <w:t xml:space="preserve">a. Provide contingency training to system users consistent with assigned roles and responsibilities: </w:t>
      </w:r>
    </w:p>
    <w:p w14:paraId="4EF52180" w14:textId="21820D31" w:rsidR="0011634A" w:rsidRPr="0011634A" w:rsidRDefault="0011634A" w:rsidP="0011634A">
      <w:pPr>
        <w:widowControl/>
        <w:adjustRightInd w:val="0"/>
        <w:spacing w:after="64"/>
        <w:rPr>
          <w:rFonts w:eastAsiaTheme="minorHAnsi"/>
          <w:color w:val="000000"/>
          <w:sz w:val="24"/>
          <w:szCs w:val="24"/>
        </w:rPr>
      </w:pPr>
      <w:r w:rsidRPr="0011634A">
        <w:rPr>
          <w:rFonts w:eastAsiaTheme="minorHAnsi"/>
          <w:color w:val="000000"/>
          <w:sz w:val="24"/>
          <w:szCs w:val="24"/>
        </w:rPr>
        <w:t>1. Within [</w:t>
      </w:r>
      <w:r w:rsidRPr="0011634A">
        <w:rPr>
          <w:rFonts w:eastAsiaTheme="minorHAnsi"/>
          <w:i/>
          <w:iCs/>
          <w:color w:val="000000"/>
          <w:sz w:val="24"/>
          <w:szCs w:val="24"/>
        </w:rPr>
        <w:t>Assignment: organization-defined time period</w:t>
      </w:r>
      <w:r w:rsidRPr="0011634A">
        <w:rPr>
          <w:rFonts w:eastAsiaTheme="minorHAnsi"/>
          <w:color w:val="000000"/>
          <w:sz w:val="24"/>
          <w:szCs w:val="24"/>
        </w:rPr>
        <w:t xml:space="preserve">] of assuming a contingency role or responsibility. </w:t>
      </w:r>
    </w:p>
    <w:p w14:paraId="7CCAB23D" w14:textId="77777777" w:rsidR="0011634A" w:rsidRPr="0011634A" w:rsidRDefault="0011634A" w:rsidP="0011634A">
      <w:pPr>
        <w:pStyle w:val="Default"/>
        <w:rPr>
          <w:rFonts w:ascii="Calibri" w:hAnsi="Calibri" w:cs="Calibri"/>
        </w:rPr>
      </w:pPr>
      <w:r w:rsidRPr="0011634A">
        <w:rPr>
          <w:rFonts w:ascii="Calibri" w:hAnsi="Calibri" w:cs="Calibri"/>
        </w:rPr>
        <w:t xml:space="preserve">2. When required by system changes; and </w:t>
      </w:r>
    </w:p>
    <w:p w14:paraId="0724DBA1" w14:textId="77777777" w:rsidR="0011634A" w:rsidRPr="0011634A" w:rsidRDefault="0011634A" w:rsidP="0011634A">
      <w:pPr>
        <w:widowControl/>
        <w:adjustRightInd w:val="0"/>
        <w:spacing w:after="64"/>
        <w:rPr>
          <w:rFonts w:eastAsiaTheme="minorHAnsi"/>
          <w:color w:val="000000"/>
          <w:sz w:val="24"/>
          <w:szCs w:val="24"/>
        </w:rPr>
      </w:pPr>
      <w:r w:rsidRPr="0011634A">
        <w:rPr>
          <w:rFonts w:eastAsiaTheme="minorHAnsi"/>
          <w:color w:val="000000"/>
          <w:sz w:val="24"/>
          <w:szCs w:val="24"/>
        </w:rPr>
        <w:t>3. [</w:t>
      </w:r>
      <w:r w:rsidRPr="0011634A">
        <w:rPr>
          <w:rFonts w:eastAsiaTheme="minorHAnsi"/>
          <w:i/>
          <w:iCs/>
          <w:color w:val="000000"/>
          <w:sz w:val="24"/>
          <w:szCs w:val="24"/>
        </w:rPr>
        <w:t>Assignment: organization-defined frequency</w:t>
      </w:r>
      <w:r w:rsidRPr="0011634A">
        <w:rPr>
          <w:rFonts w:eastAsiaTheme="minorHAnsi"/>
          <w:color w:val="000000"/>
          <w:sz w:val="24"/>
          <w:szCs w:val="24"/>
        </w:rPr>
        <w:t xml:space="preserve">] thereafter; and </w:t>
      </w:r>
    </w:p>
    <w:p w14:paraId="2C0A6091" w14:textId="1540D763" w:rsidR="0011634A" w:rsidRDefault="0011634A" w:rsidP="0011634A">
      <w:pPr>
        <w:widowControl/>
        <w:adjustRightInd w:val="0"/>
        <w:rPr>
          <w:rFonts w:eastAsiaTheme="minorHAnsi"/>
          <w:color w:val="000000"/>
          <w:sz w:val="24"/>
          <w:szCs w:val="24"/>
        </w:rPr>
      </w:pPr>
      <w:r w:rsidRPr="0011634A">
        <w:rPr>
          <w:rFonts w:eastAsiaTheme="minorHAnsi"/>
          <w:color w:val="000000"/>
          <w:sz w:val="24"/>
          <w:szCs w:val="24"/>
        </w:rPr>
        <w:t>b. Review and update contingency training content [</w:t>
      </w:r>
      <w:r w:rsidRPr="0011634A">
        <w:rPr>
          <w:rFonts w:eastAsiaTheme="minorHAnsi"/>
          <w:i/>
          <w:iCs/>
          <w:color w:val="000000"/>
          <w:sz w:val="24"/>
          <w:szCs w:val="24"/>
        </w:rPr>
        <w:t>Assignment: organization-defined frequency</w:t>
      </w:r>
      <w:r w:rsidRPr="0011634A">
        <w:rPr>
          <w:rFonts w:eastAsiaTheme="minorHAnsi"/>
          <w:color w:val="000000"/>
          <w:sz w:val="24"/>
          <w:szCs w:val="24"/>
        </w:rPr>
        <w:t>] and following [</w:t>
      </w:r>
      <w:r w:rsidRPr="0011634A">
        <w:rPr>
          <w:rFonts w:eastAsiaTheme="minorHAnsi"/>
          <w:i/>
          <w:iCs/>
          <w:color w:val="000000"/>
          <w:sz w:val="24"/>
          <w:szCs w:val="24"/>
        </w:rPr>
        <w:t>Assignment: organization-defined events</w:t>
      </w:r>
      <w:r w:rsidRPr="0011634A">
        <w:rPr>
          <w:rFonts w:eastAsiaTheme="minorHAnsi"/>
          <w:color w:val="000000"/>
          <w:sz w:val="24"/>
          <w:szCs w:val="24"/>
        </w:rPr>
        <w:t xml:space="preserve">]. </w:t>
      </w:r>
    </w:p>
    <w:p w14:paraId="7393A87C" w14:textId="77777777" w:rsidR="0011634A" w:rsidRPr="0011634A" w:rsidRDefault="0011634A" w:rsidP="0011634A">
      <w:pPr>
        <w:widowControl/>
        <w:adjustRightInd w:val="0"/>
        <w:rPr>
          <w:rFonts w:eastAsiaTheme="minorHAnsi"/>
          <w:color w:val="000000"/>
          <w:sz w:val="24"/>
          <w:szCs w:val="24"/>
        </w:rPr>
      </w:pPr>
    </w:p>
    <w:p w14:paraId="2527738B" w14:textId="77777777" w:rsidR="0011634A" w:rsidRPr="0011634A" w:rsidRDefault="0011634A" w:rsidP="0011634A">
      <w:pPr>
        <w:widowControl/>
        <w:adjustRightInd w:val="0"/>
        <w:rPr>
          <w:rFonts w:eastAsiaTheme="minorHAnsi"/>
          <w:color w:val="000000"/>
          <w:sz w:val="24"/>
          <w:szCs w:val="24"/>
        </w:rPr>
      </w:pPr>
      <w:r w:rsidRPr="0011634A">
        <w:rPr>
          <w:rFonts w:eastAsiaTheme="minorHAnsi"/>
          <w:color w:val="000000"/>
          <w:sz w:val="24"/>
          <w:szCs w:val="24"/>
          <w:u w:val="single"/>
        </w:rPr>
        <w:t>Discussion:</w:t>
      </w:r>
      <w:r w:rsidRPr="0011634A">
        <w:rPr>
          <w:rFonts w:eastAsiaTheme="minorHAnsi"/>
          <w:color w:val="000000"/>
          <w:sz w:val="24"/>
          <w:szCs w:val="24"/>
        </w:rPr>
        <w:t xml:space="preserve"> Contingency training provided by organizations is linked to the assigned roles and responsibilities of organizational personnel to ensure that the appropriate content and level of detail is included in such training. For example, some individuals may only need to know when and where to report for duty during contingency operations and if normal duties are affected; system administrators may require additional training on how to establish systems at alternate processing and storage sites; and organizational officials may receive more specific training on how to conduct mission-essential functions in designated off-site locations and how to establish communications with other governmental entities for purposes of coordination on contingency-related activities. Training for contingency roles or responsibilities reflects the specific continuity requirements in the contingency plan. Events that may precipitate an update to contingency training content include, but are not limited to, contingency plan testing or an actual contingency (lessons learned), assessment or audit findings, security incidents or breaches, or changes in laws, executive orders, directives, regulations, policies, standards, and guidelines. At the discretion of the organization, participation in a contingency plan test or exercise, including lessons learned sessions subsequent to the test or exercise, may satisfy contingency plan training requirements. </w:t>
      </w:r>
    </w:p>
    <w:p w14:paraId="2D131DFE" w14:textId="0B639B9E" w:rsidR="0011634A" w:rsidRDefault="0011634A" w:rsidP="0011634A">
      <w:pPr>
        <w:widowControl/>
        <w:adjustRightInd w:val="0"/>
        <w:rPr>
          <w:rFonts w:eastAsiaTheme="minorHAnsi"/>
          <w:color w:val="000000"/>
          <w:sz w:val="24"/>
          <w:szCs w:val="24"/>
        </w:rPr>
      </w:pPr>
      <w:r w:rsidRPr="0011634A">
        <w:rPr>
          <w:rFonts w:eastAsiaTheme="minorHAnsi"/>
          <w:color w:val="000000"/>
          <w:sz w:val="24"/>
          <w:szCs w:val="24"/>
          <w:u w:val="single"/>
        </w:rPr>
        <w:t>Related Controls:</w:t>
      </w:r>
      <w:r w:rsidRPr="0011634A">
        <w:rPr>
          <w:rFonts w:eastAsiaTheme="minorHAnsi"/>
          <w:color w:val="000000"/>
          <w:sz w:val="24"/>
          <w:szCs w:val="24"/>
        </w:rPr>
        <w:t xml:space="preserve"> AT-2, AT-3, AT-4, CP-2, CP-4, CP-8, IR-2, IR-4, IR-9.</w:t>
      </w:r>
    </w:p>
    <w:p w14:paraId="0755C2E9" w14:textId="77777777" w:rsidR="003A3985" w:rsidRDefault="003A3985" w:rsidP="0011634A">
      <w:pPr>
        <w:widowControl/>
        <w:adjustRightInd w:val="0"/>
        <w:rPr>
          <w:rFonts w:eastAsiaTheme="minorHAnsi"/>
          <w:color w:val="000000"/>
          <w:sz w:val="24"/>
          <w:szCs w:val="24"/>
        </w:rPr>
      </w:pPr>
    </w:p>
    <w:p w14:paraId="5CA5A630" w14:textId="77777777" w:rsidR="003A3985" w:rsidRPr="003A3985" w:rsidRDefault="003A3985" w:rsidP="00E260F4">
      <w:pPr>
        <w:pStyle w:val="Heading2"/>
      </w:pPr>
      <w:bookmarkStart w:id="133" w:name="_Toc149844442"/>
      <w:r w:rsidRPr="003A3985">
        <w:t>CP-4 CONTINGENCY PLAN TESTING</w:t>
      </w:r>
      <w:bookmarkEnd w:id="133"/>
      <w:r w:rsidRPr="003A3985">
        <w:t xml:space="preserve"> </w:t>
      </w:r>
    </w:p>
    <w:p w14:paraId="59E55D2C" w14:textId="77777777" w:rsidR="003A3985" w:rsidRPr="003A3985" w:rsidRDefault="003A3985" w:rsidP="003A3985">
      <w:pPr>
        <w:widowControl/>
        <w:adjustRightInd w:val="0"/>
        <w:rPr>
          <w:rFonts w:eastAsiaTheme="minorHAnsi"/>
          <w:color w:val="000000"/>
          <w:sz w:val="24"/>
          <w:szCs w:val="24"/>
          <w:u w:val="single"/>
        </w:rPr>
      </w:pPr>
      <w:r w:rsidRPr="003A3985">
        <w:rPr>
          <w:rFonts w:eastAsiaTheme="minorHAnsi"/>
          <w:color w:val="000000"/>
          <w:sz w:val="24"/>
          <w:szCs w:val="24"/>
          <w:u w:val="single"/>
        </w:rPr>
        <w:t xml:space="preserve">Control: </w:t>
      </w:r>
    </w:p>
    <w:p w14:paraId="4F3443BD" w14:textId="77777777" w:rsidR="003A3985" w:rsidRPr="003A3985" w:rsidRDefault="003A3985" w:rsidP="003A3985">
      <w:pPr>
        <w:widowControl/>
        <w:adjustRightInd w:val="0"/>
        <w:spacing w:after="66"/>
        <w:rPr>
          <w:rFonts w:eastAsiaTheme="minorHAnsi"/>
          <w:color w:val="000000"/>
          <w:sz w:val="24"/>
          <w:szCs w:val="24"/>
        </w:rPr>
      </w:pPr>
      <w:r w:rsidRPr="003A3985">
        <w:rPr>
          <w:rFonts w:eastAsiaTheme="minorHAnsi"/>
          <w:color w:val="000000"/>
          <w:sz w:val="24"/>
          <w:szCs w:val="24"/>
        </w:rPr>
        <w:t>a. Test the contingency plan for the system [</w:t>
      </w:r>
      <w:r w:rsidRPr="003A3985">
        <w:rPr>
          <w:rFonts w:eastAsiaTheme="minorHAnsi"/>
          <w:i/>
          <w:iCs/>
          <w:color w:val="000000"/>
          <w:sz w:val="24"/>
          <w:szCs w:val="24"/>
        </w:rPr>
        <w:t>Assignment: organization-defined frequency</w:t>
      </w:r>
      <w:r w:rsidRPr="003A3985">
        <w:rPr>
          <w:rFonts w:eastAsiaTheme="minorHAnsi"/>
          <w:color w:val="000000"/>
          <w:sz w:val="24"/>
          <w:szCs w:val="24"/>
        </w:rPr>
        <w:t>] using the following tests to determine the effectiveness of the plan and the readiness to execute the plan: [</w:t>
      </w:r>
      <w:r w:rsidRPr="003A3985">
        <w:rPr>
          <w:rFonts w:eastAsiaTheme="minorHAnsi"/>
          <w:i/>
          <w:iCs/>
          <w:color w:val="000000"/>
          <w:sz w:val="24"/>
          <w:szCs w:val="24"/>
        </w:rPr>
        <w:t>Assignment: organization-defined tests</w:t>
      </w:r>
      <w:r w:rsidRPr="003A3985">
        <w:rPr>
          <w:rFonts w:eastAsiaTheme="minorHAnsi"/>
          <w:color w:val="000000"/>
          <w:sz w:val="24"/>
          <w:szCs w:val="24"/>
        </w:rPr>
        <w:t xml:space="preserve">]. </w:t>
      </w:r>
    </w:p>
    <w:p w14:paraId="41FC894E" w14:textId="1B6DBBB0" w:rsidR="003A3985" w:rsidRPr="003A3985" w:rsidRDefault="003A3985" w:rsidP="003A3985">
      <w:pPr>
        <w:widowControl/>
        <w:adjustRightInd w:val="0"/>
        <w:rPr>
          <w:rFonts w:eastAsiaTheme="minorHAnsi"/>
          <w:sz w:val="24"/>
          <w:szCs w:val="24"/>
        </w:rPr>
      </w:pPr>
      <w:r w:rsidRPr="003A3985">
        <w:rPr>
          <w:rFonts w:eastAsiaTheme="minorHAnsi"/>
          <w:color w:val="000000"/>
          <w:sz w:val="24"/>
          <w:szCs w:val="24"/>
        </w:rPr>
        <w:t xml:space="preserve">b. Review the contingency plan test results; and </w:t>
      </w:r>
    </w:p>
    <w:p w14:paraId="102C5F70" w14:textId="77777777" w:rsidR="003A3985" w:rsidRPr="003A3985" w:rsidRDefault="003A3985" w:rsidP="003A3985">
      <w:pPr>
        <w:widowControl/>
        <w:adjustRightInd w:val="0"/>
        <w:rPr>
          <w:rFonts w:eastAsiaTheme="minorHAnsi"/>
          <w:sz w:val="24"/>
          <w:szCs w:val="24"/>
        </w:rPr>
      </w:pPr>
      <w:r w:rsidRPr="003A3985">
        <w:rPr>
          <w:rFonts w:eastAsiaTheme="minorHAnsi"/>
          <w:sz w:val="24"/>
          <w:szCs w:val="24"/>
        </w:rPr>
        <w:t xml:space="preserve">c. Initiate corrective actions, if needed. </w:t>
      </w:r>
    </w:p>
    <w:p w14:paraId="115606F5" w14:textId="77777777" w:rsidR="003A3985" w:rsidRPr="003A3985" w:rsidRDefault="003A3985" w:rsidP="003A3985">
      <w:pPr>
        <w:widowControl/>
        <w:adjustRightInd w:val="0"/>
        <w:rPr>
          <w:rFonts w:eastAsiaTheme="minorHAnsi"/>
          <w:sz w:val="24"/>
          <w:szCs w:val="24"/>
        </w:rPr>
      </w:pPr>
    </w:p>
    <w:p w14:paraId="2C55B27B" w14:textId="77777777" w:rsidR="003A3985" w:rsidRPr="003A3985" w:rsidRDefault="003A3985" w:rsidP="003A3985">
      <w:pPr>
        <w:widowControl/>
        <w:adjustRightInd w:val="0"/>
        <w:rPr>
          <w:rFonts w:eastAsiaTheme="minorHAnsi"/>
          <w:sz w:val="24"/>
          <w:szCs w:val="24"/>
        </w:rPr>
      </w:pPr>
      <w:r w:rsidRPr="003A3985">
        <w:rPr>
          <w:rFonts w:eastAsiaTheme="minorHAnsi"/>
          <w:sz w:val="24"/>
          <w:szCs w:val="24"/>
          <w:u w:val="single"/>
        </w:rPr>
        <w:t>Discussion:</w:t>
      </w:r>
      <w:r w:rsidRPr="003A3985">
        <w:rPr>
          <w:rFonts w:eastAsiaTheme="minorHAnsi"/>
          <w:sz w:val="24"/>
          <w:szCs w:val="24"/>
        </w:rPr>
        <w:t xml:space="preserve"> Methods for testing contingency plans to determine the effectiveness of the plans and identify potential weaknesses include checklists, walk-through and tabletop exercises, simulations (parallel or full interrupt), and comprehensive exercises. Organizations conduct testing based on the requirements in contingency plans and include a determination of the effects on organizational operations, assets, and individuals due to contingency operations. Organizations have flexibility and discretion in the breadth, depth, and timelines of corrective actions. </w:t>
      </w:r>
    </w:p>
    <w:p w14:paraId="7373F25A" w14:textId="6EACEB7A" w:rsidR="003A3985" w:rsidRPr="0011634A" w:rsidRDefault="003A3985" w:rsidP="003A3985">
      <w:pPr>
        <w:widowControl/>
        <w:adjustRightInd w:val="0"/>
        <w:rPr>
          <w:rFonts w:eastAsiaTheme="minorHAnsi"/>
          <w:color w:val="000000"/>
          <w:sz w:val="24"/>
          <w:szCs w:val="24"/>
        </w:rPr>
      </w:pPr>
      <w:r w:rsidRPr="003A3985">
        <w:rPr>
          <w:rFonts w:eastAsiaTheme="minorHAnsi"/>
          <w:sz w:val="24"/>
          <w:szCs w:val="24"/>
          <w:u w:val="single"/>
        </w:rPr>
        <w:t>Related Controls:</w:t>
      </w:r>
      <w:r w:rsidRPr="003A3985">
        <w:rPr>
          <w:rFonts w:eastAsiaTheme="minorHAnsi"/>
          <w:sz w:val="24"/>
          <w:szCs w:val="24"/>
        </w:rPr>
        <w:t xml:space="preserve"> </w:t>
      </w:r>
      <w:r w:rsidRPr="003A3985">
        <w:rPr>
          <w:rFonts w:eastAsiaTheme="minorHAnsi"/>
          <w:color w:val="000000"/>
          <w:sz w:val="24"/>
          <w:szCs w:val="24"/>
        </w:rPr>
        <w:t>AT-3</w:t>
      </w:r>
      <w:r w:rsidRPr="003A3985">
        <w:rPr>
          <w:rFonts w:eastAsiaTheme="minorHAnsi"/>
          <w:sz w:val="24"/>
          <w:szCs w:val="24"/>
        </w:rPr>
        <w:t xml:space="preserve">, </w:t>
      </w:r>
      <w:r w:rsidRPr="003A3985">
        <w:rPr>
          <w:rFonts w:eastAsiaTheme="minorHAnsi"/>
          <w:color w:val="000000"/>
          <w:sz w:val="24"/>
          <w:szCs w:val="24"/>
        </w:rPr>
        <w:t>CP-2</w:t>
      </w:r>
      <w:r w:rsidRPr="003A3985">
        <w:rPr>
          <w:rFonts w:eastAsiaTheme="minorHAnsi"/>
          <w:sz w:val="24"/>
          <w:szCs w:val="24"/>
        </w:rPr>
        <w:t xml:space="preserve">, </w:t>
      </w:r>
      <w:r w:rsidRPr="003A3985">
        <w:rPr>
          <w:rFonts w:eastAsiaTheme="minorHAnsi"/>
          <w:color w:val="000000"/>
          <w:sz w:val="24"/>
          <w:szCs w:val="24"/>
        </w:rPr>
        <w:t>CP-3</w:t>
      </w:r>
      <w:r w:rsidRPr="003A3985">
        <w:rPr>
          <w:rFonts w:eastAsiaTheme="minorHAnsi"/>
          <w:sz w:val="24"/>
          <w:szCs w:val="24"/>
        </w:rPr>
        <w:t xml:space="preserve">, </w:t>
      </w:r>
      <w:r w:rsidRPr="003A3985">
        <w:rPr>
          <w:rFonts w:eastAsiaTheme="minorHAnsi"/>
          <w:color w:val="000000"/>
          <w:sz w:val="24"/>
          <w:szCs w:val="24"/>
        </w:rPr>
        <w:t>CP-8</w:t>
      </w:r>
      <w:r w:rsidRPr="003A3985">
        <w:rPr>
          <w:rFonts w:eastAsiaTheme="minorHAnsi"/>
          <w:sz w:val="24"/>
          <w:szCs w:val="24"/>
        </w:rPr>
        <w:t xml:space="preserve">, </w:t>
      </w:r>
      <w:r w:rsidRPr="003A3985">
        <w:rPr>
          <w:rFonts w:eastAsiaTheme="minorHAnsi"/>
          <w:color w:val="000000"/>
          <w:sz w:val="24"/>
          <w:szCs w:val="24"/>
        </w:rPr>
        <w:t>CP-9</w:t>
      </w:r>
      <w:r w:rsidRPr="003A3985">
        <w:rPr>
          <w:rFonts w:eastAsiaTheme="minorHAnsi"/>
          <w:sz w:val="24"/>
          <w:szCs w:val="24"/>
        </w:rPr>
        <w:t xml:space="preserve">, </w:t>
      </w:r>
      <w:r w:rsidRPr="003A3985">
        <w:rPr>
          <w:rFonts w:eastAsiaTheme="minorHAnsi"/>
          <w:color w:val="000000"/>
          <w:sz w:val="24"/>
          <w:szCs w:val="24"/>
        </w:rPr>
        <w:t>IR-3</w:t>
      </w:r>
      <w:r w:rsidRPr="003A3985">
        <w:rPr>
          <w:rFonts w:eastAsiaTheme="minorHAnsi"/>
          <w:sz w:val="24"/>
          <w:szCs w:val="24"/>
        </w:rPr>
        <w:t xml:space="preserve">, </w:t>
      </w:r>
      <w:r w:rsidRPr="003A3985">
        <w:rPr>
          <w:rFonts w:eastAsiaTheme="minorHAnsi"/>
          <w:color w:val="000000"/>
          <w:sz w:val="24"/>
          <w:szCs w:val="24"/>
        </w:rPr>
        <w:t>IR-4</w:t>
      </w:r>
      <w:r w:rsidRPr="003A3985">
        <w:rPr>
          <w:rFonts w:eastAsiaTheme="minorHAnsi"/>
          <w:sz w:val="24"/>
          <w:szCs w:val="24"/>
        </w:rPr>
        <w:t xml:space="preserve">, </w:t>
      </w:r>
      <w:r w:rsidRPr="003A3985">
        <w:rPr>
          <w:rFonts w:eastAsiaTheme="minorHAnsi"/>
          <w:color w:val="000000"/>
          <w:sz w:val="24"/>
          <w:szCs w:val="24"/>
        </w:rPr>
        <w:t>PL-2</w:t>
      </w:r>
      <w:r w:rsidRPr="003A3985">
        <w:rPr>
          <w:rFonts w:eastAsiaTheme="minorHAnsi"/>
          <w:sz w:val="24"/>
          <w:szCs w:val="24"/>
        </w:rPr>
        <w:t xml:space="preserve">, </w:t>
      </w:r>
      <w:r w:rsidRPr="003A3985">
        <w:rPr>
          <w:rFonts w:eastAsiaTheme="minorHAnsi"/>
          <w:color w:val="000000"/>
          <w:sz w:val="24"/>
          <w:szCs w:val="24"/>
        </w:rPr>
        <w:t>PM-14</w:t>
      </w:r>
      <w:r w:rsidRPr="003A3985">
        <w:rPr>
          <w:rFonts w:eastAsiaTheme="minorHAnsi"/>
          <w:sz w:val="24"/>
          <w:szCs w:val="24"/>
        </w:rPr>
        <w:t xml:space="preserve">, </w:t>
      </w:r>
      <w:r w:rsidRPr="003A3985">
        <w:rPr>
          <w:rFonts w:eastAsiaTheme="minorHAnsi"/>
          <w:color w:val="000000"/>
          <w:sz w:val="24"/>
          <w:szCs w:val="24"/>
        </w:rPr>
        <w:t>SR-2</w:t>
      </w:r>
      <w:r w:rsidRPr="003A3985">
        <w:rPr>
          <w:rFonts w:eastAsiaTheme="minorHAnsi"/>
          <w:sz w:val="24"/>
          <w:szCs w:val="24"/>
        </w:rPr>
        <w:t>.</w:t>
      </w:r>
    </w:p>
    <w:p w14:paraId="5D653D34" w14:textId="77777777" w:rsidR="0011634A" w:rsidRDefault="0011634A" w:rsidP="003D3090">
      <w:pPr>
        <w:pStyle w:val="Heading2"/>
        <w:rPr>
          <w:rFonts w:eastAsiaTheme="minorHAnsi"/>
          <w:b w:val="0"/>
          <w:bCs w:val="0"/>
          <w:color w:val="000000"/>
          <w:sz w:val="20"/>
          <w:szCs w:val="20"/>
        </w:rPr>
      </w:pPr>
    </w:p>
    <w:p w14:paraId="1FD71711" w14:textId="332E6290" w:rsidR="008A7CF0" w:rsidRPr="008A7CF0" w:rsidRDefault="008A7CF0" w:rsidP="00E260F4">
      <w:pPr>
        <w:pStyle w:val="Heading2"/>
      </w:pPr>
      <w:bookmarkStart w:id="134" w:name="_Toc149844443"/>
      <w:bookmarkStart w:id="135" w:name="_Toc532395587"/>
      <w:bookmarkEnd w:id="119"/>
      <w:r w:rsidRPr="008A7CF0">
        <w:t>CP-6 ALTERNATE STORAGE SITE</w:t>
      </w:r>
      <w:bookmarkEnd w:id="134"/>
      <w:r w:rsidRPr="008A7CF0">
        <w:t xml:space="preserve"> </w:t>
      </w:r>
    </w:p>
    <w:p w14:paraId="199CB135" w14:textId="77777777" w:rsidR="008A7CF0" w:rsidRPr="008A7CF0" w:rsidRDefault="008A7CF0" w:rsidP="008A7CF0">
      <w:pPr>
        <w:widowControl/>
        <w:adjustRightInd w:val="0"/>
        <w:rPr>
          <w:rFonts w:eastAsiaTheme="minorHAnsi"/>
          <w:color w:val="000000"/>
          <w:sz w:val="24"/>
          <w:szCs w:val="24"/>
          <w:u w:val="single"/>
        </w:rPr>
      </w:pPr>
      <w:r w:rsidRPr="008A7CF0">
        <w:rPr>
          <w:rFonts w:eastAsiaTheme="minorHAnsi"/>
          <w:color w:val="000000"/>
          <w:sz w:val="24"/>
          <w:szCs w:val="24"/>
          <w:u w:val="single"/>
        </w:rPr>
        <w:t xml:space="preserve">Control: </w:t>
      </w:r>
    </w:p>
    <w:p w14:paraId="2B47036A" w14:textId="77777777" w:rsidR="008A7CF0" w:rsidRPr="008A7CF0" w:rsidRDefault="008A7CF0" w:rsidP="008A7CF0">
      <w:pPr>
        <w:widowControl/>
        <w:adjustRightInd w:val="0"/>
        <w:spacing w:after="64"/>
        <w:rPr>
          <w:rFonts w:eastAsiaTheme="minorHAnsi"/>
          <w:color w:val="000000"/>
          <w:sz w:val="24"/>
          <w:szCs w:val="24"/>
        </w:rPr>
      </w:pPr>
      <w:r w:rsidRPr="008A7CF0">
        <w:rPr>
          <w:rFonts w:eastAsiaTheme="minorHAnsi"/>
          <w:color w:val="000000"/>
          <w:sz w:val="24"/>
          <w:szCs w:val="24"/>
        </w:rPr>
        <w:t xml:space="preserve">a. Establish an alternate storage site, including necessary agreements to permit the storage and retrieval of system backup information; and </w:t>
      </w:r>
    </w:p>
    <w:p w14:paraId="5E5AC615" w14:textId="77777777" w:rsidR="008A7CF0" w:rsidRPr="008A7CF0" w:rsidRDefault="008A7CF0" w:rsidP="008A7CF0">
      <w:pPr>
        <w:widowControl/>
        <w:adjustRightInd w:val="0"/>
        <w:rPr>
          <w:rFonts w:eastAsiaTheme="minorHAnsi"/>
          <w:color w:val="000000"/>
          <w:sz w:val="24"/>
          <w:szCs w:val="24"/>
        </w:rPr>
      </w:pPr>
      <w:r w:rsidRPr="008A7CF0">
        <w:rPr>
          <w:rFonts w:eastAsiaTheme="minorHAnsi"/>
          <w:color w:val="000000"/>
          <w:sz w:val="24"/>
          <w:szCs w:val="24"/>
        </w:rPr>
        <w:t xml:space="preserve">b. Ensure that the alternate storage site provides controls equivalent to that of the primary site. </w:t>
      </w:r>
    </w:p>
    <w:p w14:paraId="5B6E05E5" w14:textId="77777777" w:rsidR="008A7CF0" w:rsidRPr="008A7CF0" w:rsidRDefault="008A7CF0" w:rsidP="008A7CF0">
      <w:pPr>
        <w:widowControl/>
        <w:adjustRightInd w:val="0"/>
        <w:rPr>
          <w:rFonts w:eastAsiaTheme="minorHAnsi"/>
          <w:color w:val="000000"/>
          <w:sz w:val="24"/>
          <w:szCs w:val="24"/>
        </w:rPr>
      </w:pPr>
    </w:p>
    <w:p w14:paraId="26E4FC1B" w14:textId="77777777" w:rsidR="008A7CF0" w:rsidRPr="008A7CF0" w:rsidRDefault="008A7CF0" w:rsidP="008A7CF0">
      <w:pPr>
        <w:widowControl/>
        <w:adjustRightInd w:val="0"/>
        <w:rPr>
          <w:rFonts w:eastAsiaTheme="minorHAnsi"/>
          <w:color w:val="000000"/>
          <w:sz w:val="24"/>
          <w:szCs w:val="24"/>
        </w:rPr>
      </w:pPr>
      <w:r w:rsidRPr="008A7CF0">
        <w:rPr>
          <w:rFonts w:eastAsiaTheme="minorHAnsi"/>
          <w:color w:val="000000"/>
          <w:sz w:val="24"/>
          <w:szCs w:val="24"/>
          <w:u w:val="single"/>
        </w:rPr>
        <w:t>Discussion:</w:t>
      </w:r>
      <w:r w:rsidRPr="008A7CF0">
        <w:rPr>
          <w:rFonts w:eastAsiaTheme="minorHAnsi"/>
          <w:color w:val="000000"/>
          <w:sz w:val="24"/>
          <w:szCs w:val="24"/>
        </w:rPr>
        <w:t xml:space="preserve"> Alternate storage sites are geographically distinct from primary storage sites and maintain duplicate copies of information and data if the primary storage site is not available. Similarly, alternate processing sites provide processing capability if the primary processing site is not available. Geographically distributed architectures that support contingency requirements may be considered alternate storage sites. Items covered by alternate storage site agreements include environmental conditions at the alternate sites, access rules for systems and facilities, physical and environmental protection requirements, and coordination of delivery and retrieval of backup media. Alternate storage sites reflect the requirements in contingency plans so that organizations can maintain essential mission and business functions despite compromise, failure, or disruption in organizational systems. </w:t>
      </w:r>
    </w:p>
    <w:p w14:paraId="650E65AA" w14:textId="77777777" w:rsidR="008A7CF0" w:rsidRPr="008A7CF0" w:rsidRDefault="008A7CF0" w:rsidP="00E260F4">
      <w:pPr>
        <w:pStyle w:val="BodyText"/>
      </w:pPr>
      <w:bookmarkStart w:id="136" w:name="_Toc64649017"/>
      <w:bookmarkStart w:id="137" w:name="_Toc64649300"/>
      <w:r w:rsidRPr="00FA4957">
        <w:rPr>
          <w:u w:val="single"/>
        </w:rPr>
        <w:t>Related Controls:</w:t>
      </w:r>
      <w:r w:rsidRPr="008A7CF0">
        <w:t xml:space="preserve"> CP-2, CP-7, CP-8, CP-9, CP-10, MP-4, MP-5, PE-3, SC-36, SI-13.</w:t>
      </w:r>
      <w:bookmarkEnd w:id="136"/>
      <w:bookmarkEnd w:id="137"/>
      <w:r w:rsidRPr="008A7CF0">
        <w:t xml:space="preserve"> </w:t>
      </w:r>
    </w:p>
    <w:p w14:paraId="0130FA5B" w14:textId="77777777" w:rsidR="008A7CF0" w:rsidRDefault="008A7CF0" w:rsidP="00E260F4">
      <w:pPr>
        <w:pStyle w:val="BodyText"/>
      </w:pPr>
    </w:p>
    <w:p w14:paraId="01849343" w14:textId="77777777" w:rsidR="00FA4957" w:rsidRPr="00FA4957" w:rsidRDefault="00FA4957" w:rsidP="00E260F4">
      <w:pPr>
        <w:pStyle w:val="Heading2"/>
      </w:pPr>
      <w:bookmarkStart w:id="138" w:name="_Toc149844444"/>
      <w:bookmarkStart w:id="139" w:name="_Toc532395588"/>
      <w:bookmarkEnd w:id="135"/>
      <w:r w:rsidRPr="00FA4957">
        <w:t>CP-7 ALTERNATE PROCESSING SITE</w:t>
      </w:r>
      <w:bookmarkEnd w:id="138"/>
      <w:r w:rsidRPr="00FA4957">
        <w:t xml:space="preserve"> </w:t>
      </w:r>
    </w:p>
    <w:p w14:paraId="56122B2F" w14:textId="77777777" w:rsidR="00FA4957" w:rsidRPr="00FA4957" w:rsidRDefault="00FA4957" w:rsidP="00FA4957">
      <w:pPr>
        <w:widowControl/>
        <w:adjustRightInd w:val="0"/>
        <w:rPr>
          <w:rFonts w:eastAsiaTheme="minorHAnsi"/>
          <w:color w:val="000000"/>
          <w:sz w:val="24"/>
          <w:szCs w:val="24"/>
          <w:u w:val="single"/>
        </w:rPr>
      </w:pPr>
      <w:r w:rsidRPr="00FA4957">
        <w:rPr>
          <w:rFonts w:eastAsiaTheme="minorHAnsi"/>
          <w:color w:val="000000"/>
          <w:sz w:val="24"/>
          <w:szCs w:val="24"/>
          <w:u w:val="single"/>
        </w:rPr>
        <w:t xml:space="preserve">Control: </w:t>
      </w:r>
    </w:p>
    <w:p w14:paraId="120F8C9C" w14:textId="46EE948F" w:rsidR="00FA4957" w:rsidRPr="00FA4957" w:rsidRDefault="00FA4957" w:rsidP="00FA4957">
      <w:pPr>
        <w:widowControl/>
        <w:adjustRightInd w:val="0"/>
        <w:spacing w:after="64"/>
        <w:rPr>
          <w:rFonts w:eastAsiaTheme="minorHAnsi"/>
          <w:color w:val="000000"/>
          <w:sz w:val="24"/>
          <w:szCs w:val="24"/>
        </w:rPr>
      </w:pPr>
      <w:r w:rsidRPr="00FA4957">
        <w:rPr>
          <w:rFonts w:eastAsiaTheme="minorHAnsi"/>
          <w:color w:val="000000"/>
          <w:sz w:val="24"/>
          <w:szCs w:val="24"/>
        </w:rPr>
        <w:t>a. Establish an alternate processing site, including necessary agreements to permit the transfer and resumption of [</w:t>
      </w:r>
      <w:r w:rsidRPr="00FA4957">
        <w:rPr>
          <w:rFonts w:eastAsiaTheme="minorHAnsi"/>
          <w:i/>
          <w:iCs/>
          <w:color w:val="000000"/>
          <w:sz w:val="24"/>
          <w:szCs w:val="24"/>
        </w:rPr>
        <w:t>Assignment: organization-defined system operations</w:t>
      </w:r>
      <w:r w:rsidRPr="00FA4957">
        <w:rPr>
          <w:rFonts w:eastAsiaTheme="minorHAnsi"/>
          <w:color w:val="000000"/>
          <w:sz w:val="24"/>
          <w:szCs w:val="24"/>
        </w:rPr>
        <w:t>] for essential mission and business functions within [</w:t>
      </w:r>
      <w:r w:rsidRPr="00FA4957">
        <w:rPr>
          <w:rFonts w:eastAsiaTheme="minorHAnsi"/>
          <w:i/>
          <w:iCs/>
          <w:color w:val="000000"/>
          <w:sz w:val="24"/>
          <w:szCs w:val="24"/>
        </w:rPr>
        <w:t>Assignment: organization-defined time period consistent with recovery time and recovery point objectives</w:t>
      </w:r>
      <w:r w:rsidRPr="00FA4957">
        <w:rPr>
          <w:rFonts w:eastAsiaTheme="minorHAnsi"/>
          <w:color w:val="000000"/>
          <w:sz w:val="24"/>
          <w:szCs w:val="24"/>
        </w:rPr>
        <w:t xml:space="preserve">] when the primary processing capabilities are unavailable. </w:t>
      </w:r>
    </w:p>
    <w:p w14:paraId="7991F624" w14:textId="4B7A702E" w:rsidR="00FA4957" w:rsidRPr="00FA4957" w:rsidRDefault="00FA4957" w:rsidP="00FA4957">
      <w:pPr>
        <w:widowControl/>
        <w:adjustRightInd w:val="0"/>
        <w:spacing w:after="64"/>
        <w:rPr>
          <w:rFonts w:eastAsiaTheme="minorHAnsi"/>
          <w:color w:val="000000"/>
          <w:sz w:val="24"/>
          <w:szCs w:val="24"/>
        </w:rPr>
      </w:pPr>
      <w:r w:rsidRPr="00FA4957">
        <w:rPr>
          <w:rFonts w:eastAsiaTheme="minorHAnsi"/>
          <w:color w:val="000000"/>
          <w:sz w:val="24"/>
          <w:szCs w:val="24"/>
        </w:rPr>
        <w:t xml:space="preserve">b. Make available at the alternate processing site; the equipment and supplies required to transfer and resume operations or put contracts in place to support delivery to the site within the organization-defined time period for transfer and resumption; and </w:t>
      </w:r>
    </w:p>
    <w:p w14:paraId="6F9CA921" w14:textId="77777777" w:rsidR="00FA4957" w:rsidRPr="00FA4957" w:rsidRDefault="00FA4957" w:rsidP="00FA4957">
      <w:pPr>
        <w:widowControl/>
        <w:adjustRightInd w:val="0"/>
        <w:rPr>
          <w:rFonts w:eastAsiaTheme="minorHAnsi"/>
          <w:color w:val="000000"/>
          <w:sz w:val="24"/>
          <w:szCs w:val="24"/>
        </w:rPr>
      </w:pPr>
      <w:r w:rsidRPr="00FA4957">
        <w:rPr>
          <w:rFonts w:eastAsiaTheme="minorHAnsi"/>
          <w:color w:val="000000"/>
          <w:sz w:val="24"/>
          <w:szCs w:val="24"/>
        </w:rPr>
        <w:t xml:space="preserve">c. Provide controls at the alternate processing site that are equivalent to those at the primary site. </w:t>
      </w:r>
    </w:p>
    <w:p w14:paraId="6811401C" w14:textId="77777777" w:rsidR="00FA4957" w:rsidRPr="00FA4957" w:rsidRDefault="00FA4957" w:rsidP="00FA4957">
      <w:pPr>
        <w:widowControl/>
        <w:adjustRightInd w:val="0"/>
        <w:rPr>
          <w:rFonts w:eastAsiaTheme="minorHAnsi"/>
          <w:color w:val="000000"/>
          <w:sz w:val="24"/>
          <w:szCs w:val="24"/>
        </w:rPr>
      </w:pPr>
    </w:p>
    <w:p w14:paraId="0686822B" w14:textId="77777777" w:rsidR="00FA4957" w:rsidRPr="00FA4957" w:rsidRDefault="00FA4957" w:rsidP="00FA4957">
      <w:pPr>
        <w:pStyle w:val="Default"/>
        <w:rPr>
          <w:rFonts w:ascii="Calibri" w:hAnsi="Calibri" w:cs="Calibri"/>
        </w:rPr>
      </w:pPr>
      <w:r w:rsidRPr="00FA4957">
        <w:rPr>
          <w:rFonts w:ascii="Calibri" w:hAnsi="Calibri" w:cs="Calibri"/>
          <w:u w:val="single"/>
        </w:rPr>
        <w:t>Discussion:</w:t>
      </w:r>
      <w:r w:rsidRPr="00FA4957">
        <w:rPr>
          <w:rFonts w:ascii="Calibri" w:hAnsi="Calibri" w:cs="Calibri"/>
        </w:rPr>
        <w:t xml:space="preserve"> Alternate processing sites are geographically distinct from primary processing sites and provide processing capability if the primary processing site is not available. The alternate processing capability may be addressed using a physical processing site or other alternatives, such as failover to a cloud-based service provider or other internally or externally provided processing service. Geographically distributed architectures that support contingency requirements may also be considered alternate processing sites. Controls that are covered by alternate processing site agreements include the environmental conditions at alternate sites, access rules, physical and environmental protection requirements, and the coordination for the transfer and assignment of personnel. Requirements are allocated to alternate processing sites that reflect the requirements in contingency plans to maintain essential mission and business functions despite disruption, compromise, or failure in organizational systems. </w:t>
      </w:r>
    </w:p>
    <w:p w14:paraId="6DE4D555" w14:textId="02B38DBE" w:rsidR="00FA4957" w:rsidRDefault="00FA4957" w:rsidP="00E260F4">
      <w:pPr>
        <w:pStyle w:val="BodyText"/>
      </w:pPr>
      <w:bookmarkStart w:id="140" w:name="_Toc64649018"/>
      <w:bookmarkStart w:id="141" w:name="_Toc64649301"/>
      <w:r w:rsidRPr="00FA4957">
        <w:rPr>
          <w:u w:val="single"/>
        </w:rPr>
        <w:t>Related Controls:</w:t>
      </w:r>
      <w:r w:rsidRPr="00FA4957">
        <w:t xml:space="preserve"> CP-2, CP-6, CP-8, CP-9, CP-10, MA-6, PE-3, PE-11, PE-12, PE-17, SC-36, SI-13.</w:t>
      </w:r>
      <w:bookmarkEnd w:id="140"/>
      <w:bookmarkEnd w:id="141"/>
    </w:p>
    <w:p w14:paraId="3D516CB1" w14:textId="77C3A4C1" w:rsidR="0011634A" w:rsidRDefault="0011634A" w:rsidP="00E260F4">
      <w:pPr>
        <w:pStyle w:val="BodyText"/>
      </w:pPr>
    </w:p>
    <w:p w14:paraId="32184452" w14:textId="77777777" w:rsidR="0011634A" w:rsidRPr="0011634A" w:rsidRDefault="0011634A" w:rsidP="00E260F4">
      <w:pPr>
        <w:pStyle w:val="Heading2"/>
      </w:pPr>
      <w:bookmarkStart w:id="142" w:name="_Toc149844445"/>
      <w:r w:rsidRPr="0011634A">
        <w:t>CP-9 SYSTEM BACKUP</w:t>
      </w:r>
      <w:bookmarkEnd w:id="142"/>
      <w:r w:rsidRPr="0011634A">
        <w:t xml:space="preserve"> </w:t>
      </w:r>
    </w:p>
    <w:p w14:paraId="6801D860" w14:textId="77777777" w:rsidR="0011634A" w:rsidRPr="0011634A" w:rsidRDefault="0011634A" w:rsidP="0011634A">
      <w:pPr>
        <w:widowControl/>
        <w:adjustRightInd w:val="0"/>
        <w:rPr>
          <w:rFonts w:eastAsiaTheme="minorHAnsi"/>
          <w:color w:val="000000"/>
          <w:sz w:val="24"/>
          <w:szCs w:val="24"/>
          <w:u w:val="single"/>
        </w:rPr>
      </w:pPr>
      <w:r w:rsidRPr="0011634A">
        <w:rPr>
          <w:rFonts w:eastAsiaTheme="minorHAnsi"/>
          <w:color w:val="000000"/>
          <w:sz w:val="24"/>
          <w:szCs w:val="24"/>
          <w:u w:val="single"/>
        </w:rPr>
        <w:t xml:space="preserve">Control: </w:t>
      </w:r>
    </w:p>
    <w:p w14:paraId="29D6CBDE" w14:textId="587C1966" w:rsidR="0011634A" w:rsidRPr="0011634A" w:rsidRDefault="0011634A" w:rsidP="0011634A">
      <w:pPr>
        <w:widowControl/>
        <w:adjustRightInd w:val="0"/>
        <w:spacing w:after="64"/>
        <w:rPr>
          <w:rFonts w:eastAsiaTheme="minorHAnsi"/>
          <w:color w:val="000000"/>
          <w:sz w:val="24"/>
          <w:szCs w:val="24"/>
        </w:rPr>
      </w:pPr>
      <w:r w:rsidRPr="0011634A">
        <w:rPr>
          <w:rFonts w:eastAsiaTheme="minorHAnsi"/>
          <w:color w:val="000000"/>
          <w:sz w:val="24"/>
          <w:szCs w:val="24"/>
        </w:rPr>
        <w:t>a. Conduct backups of user-level information contained in [</w:t>
      </w:r>
      <w:r w:rsidRPr="0011634A">
        <w:rPr>
          <w:rFonts w:eastAsiaTheme="minorHAnsi"/>
          <w:i/>
          <w:iCs/>
          <w:color w:val="000000"/>
          <w:sz w:val="24"/>
          <w:szCs w:val="24"/>
        </w:rPr>
        <w:t>Assignment: organization-defined system components</w:t>
      </w:r>
      <w:r w:rsidRPr="0011634A">
        <w:rPr>
          <w:rFonts w:eastAsiaTheme="minorHAnsi"/>
          <w:color w:val="000000"/>
          <w:sz w:val="24"/>
          <w:szCs w:val="24"/>
        </w:rPr>
        <w:t>] [</w:t>
      </w:r>
      <w:r w:rsidRPr="0011634A">
        <w:rPr>
          <w:rFonts w:eastAsiaTheme="minorHAnsi"/>
          <w:i/>
          <w:iCs/>
          <w:color w:val="000000"/>
          <w:sz w:val="24"/>
          <w:szCs w:val="24"/>
        </w:rPr>
        <w:t>Assignment: organization-defined frequency consistent with recovery time and recovery point objectives</w:t>
      </w:r>
      <w:r w:rsidRPr="0011634A">
        <w:rPr>
          <w:rFonts w:eastAsiaTheme="minorHAnsi"/>
          <w:color w:val="000000"/>
          <w:sz w:val="24"/>
          <w:szCs w:val="24"/>
        </w:rPr>
        <w:t xml:space="preserve">]. </w:t>
      </w:r>
    </w:p>
    <w:p w14:paraId="7C6FCFBA" w14:textId="37776840" w:rsidR="0011634A" w:rsidRPr="0011634A" w:rsidRDefault="0011634A" w:rsidP="0011634A">
      <w:pPr>
        <w:widowControl/>
        <w:adjustRightInd w:val="0"/>
        <w:rPr>
          <w:rFonts w:eastAsiaTheme="minorHAnsi"/>
          <w:color w:val="000000"/>
          <w:sz w:val="24"/>
          <w:szCs w:val="24"/>
        </w:rPr>
      </w:pPr>
      <w:r w:rsidRPr="0011634A">
        <w:rPr>
          <w:rFonts w:eastAsiaTheme="minorHAnsi"/>
          <w:color w:val="000000"/>
          <w:sz w:val="24"/>
          <w:szCs w:val="24"/>
        </w:rPr>
        <w:t>b. Conduct backups of system-level information contained in the system [</w:t>
      </w:r>
      <w:r w:rsidRPr="0011634A">
        <w:rPr>
          <w:rFonts w:eastAsiaTheme="minorHAnsi"/>
          <w:i/>
          <w:iCs/>
          <w:color w:val="000000"/>
          <w:sz w:val="24"/>
          <w:szCs w:val="24"/>
        </w:rPr>
        <w:t>Assignment: organization-defined frequency consistent with recovery time and recovery point objectives</w:t>
      </w:r>
      <w:r w:rsidRPr="0011634A">
        <w:rPr>
          <w:rFonts w:eastAsiaTheme="minorHAnsi"/>
          <w:color w:val="000000"/>
          <w:sz w:val="24"/>
          <w:szCs w:val="24"/>
        </w:rPr>
        <w:t xml:space="preserve">]. </w:t>
      </w:r>
    </w:p>
    <w:p w14:paraId="68810356" w14:textId="77777777" w:rsidR="0011634A" w:rsidRPr="0011634A" w:rsidRDefault="0011634A" w:rsidP="0011634A">
      <w:pPr>
        <w:widowControl/>
        <w:adjustRightInd w:val="0"/>
        <w:spacing w:after="65"/>
        <w:rPr>
          <w:rFonts w:eastAsiaTheme="minorHAnsi"/>
          <w:color w:val="000000"/>
          <w:sz w:val="24"/>
          <w:szCs w:val="24"/>
        </w:rPr>
      </w:pPr>
      <w:r w:rsidRPr="0011634A">
        <w:rPr>
          <w:rFonts w:eastAsiaTheme="minorHAnsi"/>
          <w:color w:val="000000"/>
          <w:sz w:val="24"/>
          <w:szCs w:val="24"/>
        </w:rPr>
        <w:t>c. Conduct backups of system documentation, including security- and privacy-related documentation [</w:t>
      </w:r>
      <w:r w:rsidRPr="0011634A">
        <w:rPr>
          <w:rFonts w:eastAsiaTheme="minorHAnsi"/>
          <w:i/>
          <w:iCs/>
          <w:color w:val="000000"/>
          <w:sz w:val="24"/>
          <w:szCs w:val="24"/>
        </w:rPr>
        <w:t>Assignment: organization-defined frequency consistent with recovery time and recovery point objectives</w:t>
      </w:r>
      <w:r w:rsidRPr="0011634A">
        <w:rPr>
          <w:rFonts w:eastAsiaTheme="minorHAnsi"/>
          <w:color w:val="000000"/>
          <w:sz w:val="24"/>
          <w:szCs w:val="24"/>
        </w:rPr>
        <w:t xml:space="preserve">]; and </w:t>
      </w:r>
    </w:p>
    <w:p w14:paraId="3869E252" w14:textId="7AE740BA" w:rsidR="0011634A" w:rsidRDefault="0011634A" w:rsidP="0011634A">
      <w:pPr>
        <w:widowControl/>
        <w:adjustRightInd w:val="0"/>
        <w:rPr>
          <w:rFonts w:eastAsiaTheme="minorHAnsi"/>
          <w:color w:val="000000"/>
          <w:sz w:val="24"/>
          <w:szCs w:val="24"/>
        </w:rPr>
      </w:pPr>
      <w:r w:rsidRPr="0011634A">
        <w:rPr>
          <w:rFonts w:eastAsiaTheme="minorHAnsi"/>
          <w:color w:val="000000"/>
          <w:sz w:val="24"/>
          <w:szCs w:val="24"/>
        </w:rPr>
        <w:t xml:space="preserve">d. Protect the confidentiality, integrity, and availability of backup information. </w:t>
      </w:r>
    </w:p>
    <w:p w14:paraId="14AB2BD7" w14:textId="77777777" w:rsidR="0011634A" w:rsidRPr="0011634A" w:rsidRDefault="0011634A" w:rsidP="0011634A">
      <w:pPr>
        <w:widowControl/>
        <w:adjustRightInd w:val="0"/>
        <w:rPr>
          <w:rFonts w:eastAsiaTheme="minorHAnsi"/>
          <w:color w:val="000000"/>
          <w:sz w:val="24"/>
          <w:szCs w:val="24"/>
        </w:rPr>
      </w:pPr>
    </w:p>
    <w:p w14:paraId="511C22BA" w14:textId="77777777" w:rsidR="0011634A" w:rsidRPr="0011634A" w:rsidRDefault="0011634A" w:rsidP="0011634A">
      <w:pPr>
        <w:widowControl/>
        <w:adjustRightInd w:val="0"/>
        <w:rPr>
          <w:rFonts w:eastAsiaTheme="minorHAnsi"/>
          <w:color w:val="000000"/>
          <w:sz w:val="24"/>
          <w:szCs w:val="24"/>
        </w:rPr>
      </w:pPr>
      <w:r w:rsidRPr="0011634A">
        <w:rPr>
          <w:rFonts w:eastAsiaTheme="minorHAnsi"/>
          <w:color w:val="000000"/>
          <w:sz w:val="24"/>
          <w:szCs w:val="24"/>
          <w:u w:val="single"/>
        </w:rPr>
        <w:t>Discussion:</w:t>
      </w:r>
      <w:r w:rsidRPr="0011634A">
        <w:rPr>
          <w:rFonts w:eastAsiaTheme="minorHAnsi"/>
          <w:color w:val="000000"/>
          <w:sz w:val="24"/>
          <w:szCs w:val="24"/>
        </w:rPr>
        <w:t xml:space="preserve"> System-level information includes system state information, operating system software, middleware, application software, and licenses. User-level information includes information other than system-level information. Mechanisms employed to protect the integrity of system backups include digital signatures and cryptographic hashes. Protection of system backup information while in transit is addressed by MP-5 and SC-8. System backups reflect the requirements in contingency plans as well as other organizational requirements for backing up information. Organizations may be subject to laws, executive orders, directives, regulations, or policies with requirements regarding specific categories of information (e.g., personal health information). Organizational personnel consult with the senior agency official for privacy and legal counsel regarding such requirements. </w:t>
      </w:r>
    </w:p>
    <w:p w14:paraId="27948AE2" w14:textId="3F6D2997" w:rsidR="0011634A" w:rsidRPr="0011634A" w:rsidRDefault="0011634A" w:rsidP="004B44E9">
      <w:pPr>
        <w:pStyle w:val="BodyText"/>
      </w:pPr>
      <w:bookmarkStart w:id="143" w:name="_Toc64649019"/>
      <w:bookmarkStart w:id="144" w:name="_Toc64649302"/>
      <w:r w:rsidRPr="0011634A">
        <w:rPr>
          <w:u w:val="single"/>
        </w:rPr>
        <w:t>Related Controls:</w:t>
      </w:r>
      <w:r w:rsidRPr="0011634A">
        <w:t xml:space="preserve"> CP-2, CP-6, CP-10, MP-4, MP-5, SC-8, SC-12, SC-13, SI-4, SI-13.</w:t>
      </w:r>
      <w:bookmarkEnd w:id="143"/>
      <w:bookmarkEnd w:id="144"/>
    </w:p>
    <w:p w14:paraId="42645800" w14:textId="6FCCB1DF" w:rsidR="00FA4957" w:rsidRDefault="00FA4957" w:rsidP="004B44E9">
      <w:pPr>
        <w:pStyle w:val="BodyText"/>
      </w:pPr>
    </w:p>
    <w:p w14:paraId="0E8CA1A0" w14:textId="77777777" w:rsidR="003A3985" w:rsidRPr="003A3985" w:rsidRDefault="003A3985" w:rsidP="004B44E9">
      <w:pPr>
        <w:pStyle w:val="Heading2"/>
      </w:pPr>
      <w:bookmarkStart w:id="145" w:name="_Toc149844446"/>
      <w:r w:rsidRPr="003A3985">
        <w:t>CP-10 SYSTEM RECOVERY AND RECONSTITUTION</w:t>
      </w:r>
      <w:bookmarkEnd w:id="145"/>
      <w:r w:rsidRPr="003A3985">
        <w:t xml:space="preserve"> </w:t>
      </w:r>
    </w:p>
    <w:p w14:paraId="44213D68" w14:textId="551170A8" w:rsidR="003A3985" w:rsidRDefault="003A3985" w:rsidP="003A3985">
      <w:pPr>
        <w:widowControl/>
        <w:adjustRightInd w:val="0"/>
        <w:rPr>
          <w:rFonts w:eastAsiaTheme="minorHAnsi"/>
          <w:color w:val="000000"/>
          <w:sz w:val="24"/>
          <w:szCs w:val="24"/>
        </w:rPr>
      </w:pPr>
      <w:r w:rsidRPr="003A3985">
        <w:rPr>
          <w:rFonts w:eastAsiaTheme="minorHAnsi"/>
          <w:color w:val="000000"/>
          <w:sz w:val="24"/>
          <w:szCs w:val="24"/>
          <w:u w:val="single"/>
        </w:rPr>
        <w:t>Control:</w:t>
      </w:r>
      <w:r w:rsidRPr="003A3985">
        <w:rPr>
          <w:rFonts w:eastAsiaTheme="minorHAnsi"/>
          <w:color w:val="000000"/>
          <w:sz w:val="24"/>
          <w:szCs w:val="24"/>
        </w:rPr>
        <w:t xml:space="preserve"> Provide for the recovery and reconstitution of the system to a known state within [</w:t>
      </w:r>
      <w:r w:rsidRPr="003A3985">
        <w:rPr>
          <w:rFonts w:eastAsiaTheme="minorHAnsi"/>
          <w:i/>
          <w:iCs/>
          <w:color w:val="000000"/>
          <w:sz w:val="24"/>
          <w:szCs w:val="24"/>
        </w:rPr>
        <w:t>Assignment: organization-defined time period consistent with recovery time and recovery point objectives</w:t>
      </w:r>
      <w:r w:rsidRPr="003A3985">
        <w:rPr>
          <w:rFonts w:eastAsiaTheme="minorHAnsi"/>
          <w:color w:val="000000"/>
          <w:sz w:val="24"/>
          <w:szCs w:val="24"/>
        </w:rPr>
        <w:t xml:space="preserve">] after a disruption, compromise, or failure. </w:t>
      </w:r>
    </w:p>
    <w:p w14:paraId="191BB48D" w14:textId="77777777" w:rsidR="003A3985" w:rsidRPr="003A3985" w:rsidRDefault="003A3985" w:rsidP="003A3985">
      <w:pPr>
        <w:widowControl/>
        <w:adjustRightInd w:val="0"/>
        <w:rPr>
          <w:rFonts w:eastAsiaTheme="minorHAnsi"/>
          <w:color w:val="000000"/>
          <w:sz w:val="24"/>
          <w:szCs w:val="24"/>
        </w:rPr>
      </w:pPr>
    </w:p>
    <w:p w14:paraId="4A3DA728" w14:textId="77777777" w:rsidR="003A3985" w:rsidRPr="003A3985" w:rsidRDefault="003A3985" w:rsidP="003A3985">
      <w:pPr>
        <w:widowControl/>
        <w:adjustRightInd w:val="0"/>
        <w:rPr>
          <w:rFonts w:eastAsiaTheme="minorHAnsi"/>
          <w:color w:val="000000"/>
          <w:sz w:val="24"/>
          <w:szCs w:val="24"/>
        </w:rPr>
      </w:pPr>
      <w:r w:rsidRPr="003A3985">
        <w:rPr>
          <w:rFonts w:eastAsiaTheme="minorHAnsi"/>
          <w:color w:val="000000"/>
          <w:sz w:val="24"/>
          <w:szCs w:val="24"/>
          <w:u w:val="single"/>
        </w:rPr>
        <w:t>Discussion:</w:t>
      </w:r>
      <w:r w:rsidRPr="003A3985">
        <w:rPr>
          <w:rFonts w:eastAsiaTheme="minorHAnsi"/>
          <w:color w:val="000000"/>
          <w:sz w:val="24"/>
          <w:szCs w:val="24"/>
        </w:rPr>
        <w:t xml:space="preserve"> Recovery is executing contingency plan activities to restore organizational mission and business functions. Reconstitution takes place following recovery and includes activities for returning systems to fully operational states. Recovery and reconstitution operations reflect mission and business priorities; recovery point, recovery time, and reconstitution objectives; and organizational metrics consistent with contingency plan requirements. Reconstitution includes the deactivation of interim system capabilities that may have been needed during recovery operations. Reconstitution also includes assessments of fully restored system capabilities, reestablishment of continuous monitoring activities, system reauthorization (if required), and activities to prepare the system and organization for future disruptions, breaches, compromises, or failures. Recovery and reconstitution capabilities can include automated mechanisms and manual procedures. Organizations establish recovery time and recovery point objectives as part of contingency planning. </w:t>
      </w:r>
    </w:p>
    <w:p w14:paraId="1AD0AB41" w14:textId="5E3B0D33" w:rsidR="003A3985" w:rsidRDefault="003A3985" w:rsidP="004B44E9">
      <w:pPr>
        <w:pStyle w:val="BodyText"/>
      </w:pPr>
      <w:bookmarkStart w:id="146" w:name="_Toc64649020"/>
      <w:bookmarkStart w:id="147" w:name="_Toc64649303"/>
      <w:r w:rsidRPr="003A3985">
        <w:rPr>
          <w:u w:val="single"/>
        </w:rPr>
        <w:t>Related Controls:</w:t>
      </w:r>
      <w:r w:rsidRPr="003A3985">
        <w:t xml:space="preserve"> CP-2, CP-4, CP-6, CP-7, CP-9, IR-4, SA-8, SC-24, SI-13.</w:t>
      </w:r>
      <w:bookmarkEnd w:id="146"/>
      <w:bookmarkEnd w:id="147"/>
    </w:p>
    <w:p w14:paraId="2E5570AA" w14:textId="77777777" w:rsidR="008F488A" w:rsidRDefault="008F488A" w:rsidP="004B44E9">
      <w:pPr>
        <w:pStyle w:val="BodyText"/>
      </w:pPr>
    </w:p>
    <w:p w14:paraId="61751A4C" w14:textId="0EB2CF3B" w:rsidR="008F488A" w:rsidRPr="008F488A" w:rsidRDefault="00000000" w:rsidP="008F488A">
      <w:pPr>
        <w:widowControl/>
        <w:adjustRightInd w:val="0"/>
        <w:ind w:firstLine="720"/>
        <w:rPr>
          <w:rFonts w:eastAsiaTheme="minorHAnsi"/>
          <w:color w:val="000000" w:themeColor="text1"/>
          <w:sz w:val="24"/>
          <w:szCs w:val="24"/>
        </w:rPr>
      </w:pPr>
      <w:hyperlink w:anchor="_NIST_SP_800-53" w:history="1">
        <w:r w:rsidR="008F488A" w:rsidRPr="008F488A">
          <w:rPr>
            <w:rStyle w:val="Hyperlink"/>
            <w:rFonts w:eastAsiaTheme="minorHAnsi"/>
            <w:b/>
            <w:bCs/>
            <w:color w:val="000000" w:themeColor="text1"/>
            <w:sz w:val="24"/>
            <w:szCs w:val="24"/>
            <w:u w:val="none"/>
          </w:rPr>
          <w:t>IA-4 IDENTIFIER MANAGEMENT</w:t>
        </w:r>
      </w:hyperlink>
      <w:r w:rsidR="008F488A" w:rsidRPr="008F488A">
        <w:rPr>
          <w:rFonts w:eastAsiaTheme="minorHAnsi"/>
          <w:b/>
          <w:bCs/>
          <w:color w:val="000000" w:themeColor="text1"/>
          <w:sz w:val="24"/>
          <w:szCs w:val="24"/>
        </w:rPr>
        <w:t xml:space="preserve"> </w:t>
      </w:r>
    </w:p>
    <w:p w14:paraId="647EAE06" w14:textId="77777777" w:rsidR="008F488A" w:rsidRPr="008F488A" w:rsidRDefault="008F488A" w:rsidP="008F488A">
      <w:pPr>
        <w:widowControl/>
        <w:adjustRightInd w:val="0"/>
        <w:rPr>
          <w:rFonts w:eastAsiaTheme="minorHAnsi"/>
          <w:color w:val="000000"/>
          <w:sz w:val="24"/>
          <w:szCs w:val="24"/>
        </w:rPr>
      </w:pPr>
      <w:r w:rsidRPr="008F488A">
        <w:rPr>
          <w:rFonts w:eastAsiaTheme="minorHAnsi"/>
          <w:color w:val="000000"/>
          <w:sz w:val="24"/>
          <w:szCs w:val="24"/>
        </w:rPr>
        <w:t xml:space="preserve">Control: Manage system identifiers by: </w:t>
      </w:r>
    </w:p>
    <w:p w14:paraId="6AE702E7" w14:textId="654CF7C1" w:rsidR="008F488A" w:rsidRPr="008F488A" w:rsidRDefault="008F488A" w:rsidP="008F488A">
      <w:pPr>
        <w:widowControl/>
        <w:adjustRightInd w:val="0"/>
        <w:spacing w:after="66"/>
        <w:rPr>
          <w:rFonts w:eastAsiaTheme="minorHAnsi"/>
          <w:color w:val="000000"/>
          <w:sz w:val="24"/>
          <w:szCs w:val="24"/>
        </w:rPr>
      </w:pPr>
      <w:r w:rsidRPr="008F488A">
        <w:rPr>
          <w:rFonts w:eastAsiaTheme="minorHAnsi"/>
          <w:color w:val="000000"/>
          <w:sz w:val="24"/>
          <w:szCs w:val="24"/>
        </w:rPr>
        <w:t>a. Receiving authorization from [</w:t>
      </w:r>
      <w:r w:rsidRPr="008F488A">
        <w:rPr>
          <w:rFonts w:eastAsiaTheme="minorHAnsi"/>
          <w:i/>
          <w:iCs/>
          <w:color w:val="000000"/>
          <w:sz w:val="24"/>
          <w:szCs w:val="24"/>
        </w:rPr>
        <w:t>Assignment: organization-defined personnel or roles</w:t>
      </w:r>
      <w:r w:rsidRPr="008F488A">
        <w:rPr>
          <w:rFonts w:eastAsiaTheme="minorHAnsi"/>
          <w:color w:val="000000"/>
          <w:sz w:val="24"/>
          <w:szCs w:val="24"/>
        </w:rPr>
        <w:t xml:space="preserve">] to assign an individual, group, role, service, or device </w:t>
      </w:r>
      <w:r w:rsidR="00D013B0" w:rsidRPr="008F488A">
        <w:rPr>
          <w:rFonts w:eastAsiaTheme="minorHAnsi"/>
          <w:color w:val="000000"/>
          <w:sz w:val="24"/>
          <w:szCs w:val="24"/>
        </w:rPr>
        <w:t>identifier.</w:t>
      </w:r>
      <w:r w:rsidRPr="008F488A">
        <w:rPr>
          <w:rFonts w:eastAsiaTheme="minorHAnsi"/>
          <w:color w:val="000000"/>
          <w:sz w:val="24"/>
          <w:szCs w:val="24"/>
        </w:rPr>
        <w:t xml:space="preserve"> </w:t>
      </w:r>
    </w:p>
    <w:p w14:paraId="3B67593F" w14:textId="4DCAF325" w:rsidR="008F488A" w:rsidRPr="008F488A" w:rsidRDefault="008F488A" w:rsidP="008F488A">
      <w:pPr>
        <w:widowControl/>
        <w:adjustRightInd w:val="0"/>
        <w:spacing w:after="66"/>
        <w:rPr>
          <w:rFonts w:eastAsiaTheme="minorHAnsi"/>
          <w:color w:val="000000"/>
          <w:sz w:val="24"/>
          <w:szCs w:val="24"/>
        </w:rPr>
      </w:pPr>
      <w:r w:rsidRPr="008F488A">
        <w:rPr>
          <w:rFonts w:eastAsiaTheme="minorHAnsi"/>
          <w:color w:val="000000"/>
          <w:sz w:val="24"/>
          <w:szCs w:val="24"/>
        </w:rPr>
        <w:t xml:space="preserve">b. Selecting an identifier that identifies an individual, group, role, service, or </w:t>
      </w:r>
      <w:r w:rsidR="00D013B0" w:rsidRPr="008F488A">
        <w:rPr>
          <w:rFonts w:eastAsiaTheme="minorHAnsi"/>
          <w:color w:val="000000"/>
          <w:sz w:val="24"/>
          <w:szCs w:val="24"/>
        </w:rPr>
        <w:t>device.</w:t>
      </w:r>
      <w:r w:rsidRPr="008F488A">
        <w:rPr>
          <w:rFonts w:eastAsiaTheme="minorHAnsi"/>
          <w:color w:val="000000"/>
          <w:sz w:val="24"/>
          <w:szCs w:val="24"/>
        </w:rPr>
        <w:t xml:space="preserve"> </w:t>
      </w:r>
    </w:p>
    <w:p w14:paraId="06D78D26" w14:textId="77777777" w:rsidR="008F488A" w:rsidRPr="008F488A" w:rsidRDefault="008F488A" w:rsidP="008F488A">
      <w:pPr>
        <w:widowControl/>
        <w:adjustRightInd w:val="0"/>
        <w:spacing w:after="66"/>
        <w:rPr>
          <w:rFonts w:eastAsiaTheme="minorHAnsi"/>
          <w:color w:val="000000"/>
          <w:sz w:val="24"/>
          <w:szCs w:val="24"/>
        </w:rPr>
      </w:pPr>
      <w:r w:rsidRPr="008F488A">
        <w:rPr>
          <w:rFonts w:eastAsiaTheme="minorHAnsi"/>
          <w:color w:val="000000"/>
          <w:sz w:val="24"/>
          <w:szCs w:val="24"/>
        </w:rPr>
        <w:t xml:space="preserve">c. Assigning the identifier to the intended individual, group, role, service, or device; and </w:t>
      </w:r>
    </w:p>
    <w:p w14:paraId="164E9451" w14:textId="77777777" w:rsidR="008F488A" w:rsidRPr="008F488A" w:rsidRDefault="008F488A" w:rsidP="008F488A">
      <w:pPr>
        <w:widowControl/>
        <w:adjustRightInd w:val="0"/>
        <w:rPr>
          <w:rFonts w:eastAsiaTheme="minorHAnsi"/>
          <w:color w:val="000000"/>
          <w:sz w:val="24"/>
          <w:szCs w:val="24"/>
        </w:rPr>
      </w:pPr>
      <w:r w:rsidRPr="008F488A">
        <w:rPr>
          <w:rFonts w:eastAsiaTheme="minorHAnsi"/>
          <w:color w:val="000000"/>
          <w:sz w:val="24"/>
          <w:szCs w:val="24"/>
        </w:rPr>
        <w:t>d. Preventing reuse of identifiers for [</w:t>
      </w:r>
      <w:r w:rsidRPr="008F488A">
        <w:rPr>
          <w:rFonts w:eastAsiaTheme="minorHAnsi"/>
          <w:i/>
          <w:iCs/>
          <w:color w:val="000000"/>
          <w:sz w:val="24"/>
          <w:szCs w:val="24"/>
        </w:rPr>
        <w:t>Assignment: organization-defined time period</w:t>
      </w:r>
      <w:r w:rsidRPr="008F488A">
        <w:rPr>
          <w:rFonts w:eastAsiaTheme="minorHAnsi"/>
          <w:color w:val="000000"/>
          <w:sz w:val="24"/>
          <w:szCs w:val="24"/>
        </w:rPr>
        <w:t xml:space="preserve">]. </w:t>
      </w:r>
    </w:p>
    <w:p w14:paraId="5F9CB307" w14:textId="77777777" w:rsidR="008F488A" w:rsidRPr="008F488A" w:rsidRDefault="008F488A" w:rsidP="008F488A">
      <w:pPr>
        <w:widowControl/>
        <w:adjustRightInd w:val="0"/>
        <w:rPr>
          <w:rFonts w:eastAsiaTheme="minorHAnsi"/>
          <w:color w:val="000000"/>
          <w:sz w:val="24"/>
          <w:szCs w:val="24"/>
        </w:rPr>
      </w:pPr>
    </w:p>
    <w:p w14:paraId="198CF7F3" w14:textId="77777777" w:rsidR="008F488A" w:rsidRPr="008F488A" w:rsidRDefault="008F488A" w:rsidP="008F488A">
      <w:pPr>
        <w:widowControl/>
        <w:adjustRightInd w:val="0"/>
        <w:rPr>
          <w:rFonts w:eastAsiaTheme="minorHAnsi"/>
          <w:color w:val="000000"/>
          <w:sz w:val="24"/>
          <w:szCs w:val="24"/>
        </w:rPr>
      </w:pPr>
      <w:r w:rsidRPr="008F488A">
        <w:rPr>
          <w:rFonts w:eastAsiaTheme="minorHAnsi"/>
          <w:color w:val="000000"/>
          <w:sz w:val="24"/>
          <w:szCs w:val="24"/>
        </w:rPr>
        <w:t xml:space="preserve">Discussion: Common device identifiers include Media Access Control (MAC) addresses, Internet Protocol (IP) addresses, or device-unique token identifiers. The management of individual identifiers is not applicable to shared system accounts. Typically, individual identifiers are the usernames of the system accounts assigned to those individuals. In such instances, the account management activities of </w:t>
      </w:r>
      <w:r w:rsidRPr="008F488A">
        <w:rPr>
          <w:rFonts w:eastAsiaTheme="minorHAnsi"/>
          <w:color w:val="000000" w:themeColor="text1"/>
          <w:sz w:val="24"/>
          <w:szCs w:val="24"/>
        </w:rPr>
        <w:t xml:space="preserve">AC-2 </w:t>
      </w:r>
      <w:r w:rsidRPr="008F488A">
        <w:rPr>
          <w:rFonts w:eastAsiaTheme="minorHAnsi"/>
          <w:color w:val="000000"/>
          <w:sz w:val="24"/>
          <w:szCs w:val="24"/>
        </w:rPr>
        <w:t xml:space="preserve">use account names provided by </w:t>
      </w:r>
      <w:r w:rsidRPr="008F488A">
        <w:rPr>
          <w:rFonts w:eastAsiaTheme="minorHAnsi"/>
          <w:color w:val="000000" w:themeColor="text1"/>
          <w:sz w:val="24"/>
          <w:szCs w:val="24"/>
        </w:rPr>
        <w:t xml:space="preserve">IA-4. </w:t>
      </w:r>
      <w:r w:rsidRPr="008F488A">
        <w:rPr>
          <w:rFonts w:eastAsiaTheme="minorHAnsi"/>
          <w:color w:val="000000"/>
          <w:sz w:val="24"/>
          <w:szCs w:val="24"/>
        </w:rPr>
        <w:t xml:space="preserve">Identifier management also addresses individual identifiers not necessarily associated with system accounts. Preventing the reuse of identifiers implies preventing the assignment of previously used individual, group, role, service, or device identifiers to different individuals, groups, roles, services, or devices. </w:t>
      </w:r>
    </w:p>
    <w:p w14:paraId="2A49D73C" w14:textId="5010E80A" w:rsidR="008F488A" w:rsidRPr="00D013B0" w:rsidRDefault="008F488A" w:rsidP="008F488A">
      <w:pPr>
        <w:pStyle w:val="BodyText"/>
        <w:rPr>
          <w:rFonts w:eastAsiaTheme="minorHAnsi"/>
          <w:color w:val="000000" w:themeColor="text1"/>
        </w:rPr>
      </w:pPr>
      <w:r w:rsidRPr="008F488A">
        <w:rPr>
          <w:rFonts w:eastAsiaTheme="minorHAnsi"/>
          <w:color w:val="000000"/>
        </w:rPr>
        <w:t>Related Controls</w:t>
      </w:r>
      <w:r w:rsidRPr="00D013B0">
        <w:rPr>
          <w:rFonts w:eastAsiaTheme="minorHAnsi"/>
          <w:color w:val="000000" w:themeColor="text1"/>
        </w:rPr>
        <w:t>: AC-5, IA-2, IA-3, IA-5, IA-8, IA-9, IA-12, MA-4, PE-2, PE-3, PE-4, PL-4, PM-12, PS-3, PS-4, PS-5, SC-37.</w:t>
      </w:r>
    </w:p>
    <w:p w14:paraId="05EDDA6F" w14:textId="77777777" w:rsidR="008F488A" w:rsidRPr="008F488A" w:rsidRDefault="008F488A" w:rsidP="008F488A">
      <w:pPr>
        <w:widowControl/>
        <w:adjustRightInd w:val="0"/>
        <w:rPr>
          <w:rFonts w:eastAsiaTheme="minorHAnsi"/>
          <w:color w:val="000000"/>
          <w:sz w:val="24"/>
          <w:szCs w:val="24"/>
        </w:rPr>
      </w:pPr>
    </w:p>
    <w:p w14:paraId="10E18D6C" w14:textId="77777777" w:rsidR="008F488A" w:rsidRPr="008F488A" w:rsidRDefault="008F488A" w:rsidP="008F488A">
      <w:pPr>
        <w:widowControl/>
        <w:adjustRightInd w:val="0"/>
        <w:rPr>
          <w:rFonts w:eastAsiaTheme="minorHAnsi"/>
          <w:color w:val="000000" w:themeColor="text1"/>
          <w:sz w:val="24"/>
          <w:szCs w:val="24"/>
        </w:rPr>
      </w:pPr>
      <w:r w:rsidRPr="008F488A">
        <w:rPr>
          <w:rFonts w:eastAsiaTheme="minorHAnsi"/>
          <w:b/>
          <w:bCs/>
          <w:color w:val="000000"/>
          <w:sz w:val="24"/>
          <w:szCs w:val="24"/>
        </w:rPr>
        <w:t xml:space="preserve">(4) </w:t>
      </w:r>
      <w:r w:rsidRPr="008F488A">
        <w:rPr>
          <w:rFonts w:eastAsiaTheme="minorHAnsi"/>
          <w:color w:val="000000"/>
          <w:sz w:val="24"/>
          <w:szCs w:val="24"/>
        </w:rPr>
        <w:t xml:space="preserve">IDENTIFIER MANAGEMENT </w:t>
      </w:r>
      <w:r w:rsidRPr="008F488A">
        <w:rPr>
          <w:rFonts w:eastAsiaTheme="minorHAnsi"/>
          <w:color w:val="000000" w:themeColor="text1"/>
          <w:sz w:val="24"/>
          <w:szCs w:val="24"/>
        </w:rPr>
        <w:t xml:space="preserve">| IDENTIFY USER STATUS </w:t>
      </w:r>
    </w:p>
    <w:p w14:paraId="37FB2B72" w14:textId="77777777" w:rsidR="008F488A" w:rsidRPr="008F488A" w:rsidRDefault="008F488A" w:rsidP="008F488A">
      <w:pPr>
        <w:widowControl/>
        <w:adjustRightInd w:val="0"/>
        <w:rPr>
          <w:rFonts w:eastAsiaTheme="minorHAnsi"/>
          <w:color w:val="000000"/>
          <w:sz w:val="24"/>
          <w:szCs w:val="24"/>
        </w:rPr>
      </w:pPr>
      <w:r w:rsidRPr="008F488A">
        <w:rPr>
          <w:rFonts w:eastAsiaTheme="minorHAnsi"/>
          <w:b/>
          <w:bCs/>
          <w:color w:val="000000"/>
          <w:sz w:val="24"/>
          <w:szCs w:val="24"/>
        </w:rPr>
        <w:t>Manage individual identifiers by uniquely identifying each individual as [</w:t>
      </w:r>
      <w:r w:rsidRPr="008F488A">
        <w:rPr>
          <w:rFonts w:eastAsiaTheme="minorHAnsi"/>
          <w:b/>
          <w:bCs/>
          <w:i/>
          <w:iCs/>
          <w:color w:val="000000"/>
          <w:sz w:val="24"/>
          <w:szCs w:val="24"/>
        </w:rPr>
        <w:t>Assignment: organization-defined characteristic identifying individual status</w:t>
      </w:r>
      <w:r w:rsidRPr="008F488A">
        <w:rPr>
          <w:rFonts w:eastAsiaTheme="minorHAnsi"/>
          <w:b/>
          <w:bCs/>
          <w:color w:val="000000"/>
          <w:sz w:val="24"/>
          <w:szCs w:val="24"/>
        </w:rPr>
        <w:t xml:space="preserve">]. </w:t>
      </w:r>
    </w:p>
    <w:p w14:paraId="39BE8BA2" w14:textId="77777777" w:rsidR="008F488A" w:rsidRPr="008F488A" w:rsidRDefault="008F488A" w:rsidP="008F488A">
      <w:pPr>
        <w:widowControl/>
        <w:adjustRightInd w:val="0"/>
        <w:rPr>
          <w:rFonts w:eastAsiaTheme="minorHAnsi"/>
          <w:color w:val="000000"/>
          <w:sz w:val="24"/>
          <w:szCs w:val="24"/>
        </w:rPr>
      </w:pPr>
      <w:r w:rsidRPr="008F488A">
        <w:rPr>
          <w:rFonts w:eastAsiaTheme="minorHAnsi"/>
          <w:color w:val="000000"/>
          <w:sz w:val="24"/>
          <w:szCs w:val="24"/>
        </w:rPr>
        <w:t xml:space="preserve">Discussion: Characteristics that identify the status of individuals include contractors, foreign nationals, and non-organizational users. Identifying the status of individuals by these characteristics provides additional information about the people with whom organizational personnel are communicating. For example, it might be useful for a government employee to know that one of the individuals on an email message is a contractor. </w:t>
      </w:r>
    </w:p>
    <w:p w14:paraId="6D5A54E3" w14:textId="5DFF89CF" w:rsidR="008F488A" w:rsidRPr="008F488A" w:rsidRDefault="008F488A" w:rsidP="008F488A">
      <w:pPr>
        <w:pStyle w:val="BodyText"/>
      </w:pPr>
      <w:r w:rsidRPr="008F488A">
        <w:rPr>
          <w:rFonts w:eastAsiaTheme="minorHAnsi"/>
          <w:color w:val="000000"/>
        </w:rPr>
        <w:t>Related Controls: None</w:t>
      </w:r>
    </w:p>
    <w:p w14:paraId="1A76368B" w14:textId="6CF51361" w:rsidR="003A3985" w:rsidRDefault="003A3985" w:rsidP="004B44E9">
      <w:pPr>
        <w:pStyle w:val="BodyText"/>
      </w:pPr>
    </w:p>
    <w:p w14:paraId="0909035C" w14:textId="77777777" w:rsidR="008B496D" w:rsidRPr="008B496D" w:rsidRDefault="008B496D" w:rsidP="004B44E9">
      <w:pPr>
        <w:pStyle w:val="Heading2"/>
      </w:pPr>
      <w:bookmarkStart w:id="148" w:name="_Toc149844447"/>
      <w:bookmarkEnd w:id="139"/>
      <w:r w:rsidRPr="008B496D">
        <w:t>IA-5 AUTHENTICATOR MANAGEMENT</w:t>
      </w:r>
      <w:bookmarkEnd w:id="148"/>
      <w:r w:rsidRPr="008B496D">
        <w:t xml:space="preserve"> </w:t>
      </w:r>
    </w:p>
    <w:p w14:paraId="39D2953F" w14:textId="77777777" w:rsidR="008B496D" w:rsidRPr="008B496D" w:rsidRDefault="008B496D" w:rsidP="008B496D">
      <w:pPr>
        <w:widowControl/>
        <w:adjustRightInd w:val="0"/>
        <w:rPr>
          <w:rFonts w:eastAsiaTheme="minorHAnsi"/>
          <w:color w:val="000000"/>
          <w:sz w:val="24"/>
          <w:szCs w:val="24"/>
        </w:rPr>
      </w:pPr>
      <w:r w:rsidRPr="008B496D">
        <w:rPr>
          <w:rFonts w:eastAsiaTheme="minorHAnsi"/>
          <w:color w:val="000000"/>
          <w:sz w:val="24"/>
          <w:szCs w:val="24"/>
          <w:u w:val="single"/>
        </w:rPr>
        <w:t>Control:</w:t>
      </w:r>
      <w:r w:rsidRPr="008B496D">
        <w:rPr>
          <w:rFonts w:eastAsiaTheme="minorHAnsi"/>
          <w:color w:val="000000"/>
          <w:sz w:val="24"/>
          <w:szCs w:val="24"/>
        </w:rPr>
        <w:t xml:space="preserve"> Manage system authenticators by: </w:t>
      </w:r>
    </w:p>
    <w:p w14:paraId="5EB46DE6" w14:textId="036341D2" w:rsidR="008B496D" w:rsidRPr="008B496D" w:rsidRDefault="008B496D" w:rsidP="008B496D">
      <w:pPr>
        <w:widowControl/>
        <w:adjustRightInd w:val="0"/>
        <w:spacing w:after="65"/>
        <w:rPr>
          <w:rFonts w:eastAsiaTheme="minorHAnsi"/>
          <w:color w:val="000000"/>
          <w:sz w:val="24"/>
          <w:szCs w:val="24"/>
        </w:rPr>
      </w:pPr>
      <w:r w:rsidRPr="008B496D">
        <w:rPr>
          <w:rFonts w:eastAsiaTheme="minorHAnsi"/>
          <w:color w:val="000000"/>
          <w:sz w:val="24"/>
          <w:szCs w:val="24"/>
        </w:rPr>
        <w:t xml:space="preserve">a. Verifying, as part of the initial authenticator distribution, the identity of the individual, group, role, service, or device receiving the authenticator. </w:t>
      </w:r>
    </w:p>
    <w:p w14:paraId="4AE8EC7E" w14:textId="783DB077" w:rsidR="008B496D" w:rsidRPr="008B496D" w:rsidRDefault="008B496D" w:rsidP="008B496D">
      <w:pPr>
        <w:widowControl/>
        <w:adjustRightInd w:val="0"/>
        <w:spacing w:after="65"/>
        <w:rPr>
          <w:rFonts w:eastAsiaTheme="minorHAnsi"/>
          <w:color w:val="000000"/>
          <w:sz w:val="24"/>
          <w:szCs w:val="24"/>
        </w:rPr>
      </w:pPr>
      <w:r w:rsidRPr="008B496D">
        <w:rPr>
          <w:rFonts w:eastAsiaTheme="minorHAnsi"/>
          <w:color w:val="000000"/>
          <w:sz w:val="24"/>
          <w:szCs w:val="24"/>
        </w:rPr>
        <w:t xml:space="preserve">b. Establishing initial authenticator content for any authenticators issued by the organization. </w:t>
      </w:r>
    </w:p>
    <w:p w14:paraId="64C572BD" w14:textId="4C56A4C2" w:rsidR="008B496D" w:rsidRPr="008B496D" w:rsidRDefault="008B496D" w:rsidP="008B496D">
      <w:pPr>
        <w:widowControl/>
        <w:adjustRightInd w:val="0"/>
        <w:spacing w:after="65"/>
        <w:rPr>
          <w:rFonts w:eastAsiaTheme="minorHAnsi"/>
          <w:color w:val="000000"/>
          <w:sz w:val="24"/>
          <w:szCs w:val="24"/>
        </w:rPr>
      </w:pPr>
      <w:r w:rsidRPr="008B496D">
        <w:rPr>
          <w:rFonts w:eastAsiaTheme="minorHAnsi"/>
          <w:color w:val="000000"/>
          <w:sz w:val="24"/>
          <w:szCs w:val="24"/>
        </w:rPr>
        <w:t xml:space="preserve">c. Ensuring that authenticators have sufficient strength of mechanism for their intended use. </w:t>
      </w:r>
    </w:p>
    <w:p w14:paraId="05CFBC1E" w14:textId="75A47307" w:rsidR="008B496D" w:rsidRPr="008B496D" w:rsidRDefault="008B496D" w:rsidP="008B496D">
      <w:pPr>
        <w:widowControl/>
        <w:adjustRightInd w:val="0"/>
        <w:spacing w:after="65"/>
        <w:rPr>
          <w:rFonts w:eastAsiaTheme="minorHAnsi"/>
          <w:color w:val="000000"/>
          <w:sz w:val="24"/>
          <w:szCs w:val="24"/>
        </w:rPr>
      </w:pPr>
      <w:r w:rsidRPr="008B496D">
        <w:rPr>
          <w:rFonts w:eastAsiaTheme="minorHAnsi"/>
          <w:color w:val="000000"/>
          <w:sz w:val="24"/>
          <w:szCs w:val="24"/>
        </w:rPr>
        <w:t xml:space="preserve">d. Establishing and implementing administrative procedures for initial authenticator distribution, for lost or compromised or damaged authenticators, and for revoking authenticators. </w:t>
      </w:r>
    </w:p>
    <w:p w14:paraId="0D707D41" w14:textId="14DE0881" w:rsidR="008B496D" w:rsidRPr="008B496D" w:rsidRDefault="008B496D" w:rsidP="008B496D">
      <w:pPr>
        <w:widowControl/>
        <w:adjustRightInd w:val="0"/>
        <w:spacing w:after="65"/>
        <w:rPr>
          <w:rFonts w:eastAsiaTheme="minorHAnsi"/>
          <w:color w:val="000000"/>
          <w:sz w:val="24"/>
          <w:szCs w:val="24"/>
        </w:rPr>
      </w:pPr>
      <w:r w:rsidRPr="008B496D">
        <w:rPr>
          <w:rFonts w:eastAsiaTheme="minorHAnsi"/>
          <w:color w:val="000000"/>
          <w:sz w:val="24"/>
          <w:szCs w:val="24"/>
        </w:rPr>
        <w:t xml:space="preserve">e. Changing default authenticators prior to first use. </w:t>
      </w:r>
    </w:p>
    <w:p w14:paraId="2F81DC7D" w14:textId="7F25D462" w:rsidR="008B496D" w:rsidRPr="008B496D" w:rsidRDefault="008B496D" w:rsidP="008B496D">
      <w:pPr>
        <w:widowControl/>
        <w:adjustRightInd w:val="0"/>
        <w:spacing w:after="65"/>
        <w:rPr>
          <w:rFonts w:eastAsiaTheme="minorHAnsi"/>
          <w:color w:val="000000"/>
          <w:sz w:val="24"/>
          <w:szCs w:val="24"/>
        </w:rPr>
      </w:pPr>
      <w:r w:rsidRPr="008B496D">
        <w:rPr>
          <w:rFonts w:eastAsiaTheme="minorHAnsi"/>
          <w:color w:val="000000"/>
          <w:sz w:val="24"/>
          <w:szCs w:val="24"/>
        </w:rPr>
        <w:t>f. Changing or refreshing authenticators [</w:t>
      </w:r>
      <w:r w:rsidRPr="008B496D">
        <w:rPr>
          <w:rFonts w:eastAsiaTheme="minorHAnsi"/>
          <w:i/>
          <w:iCs/>
          <w:color w:val="000000"/>
          <w:sz w:val="24"/>
          <w:szCs w:val="24"/>
        </w:rPr>
        <w:t>Assignment: organization-defined time period by authenticator type</w:t>
      </w:r>
      <w:r w:rsidRPr="008B496D">
        <w:rPr>
          <w:rFonts w:eastAsiaTheme="minorHAnsi"/>
          <w:color w:val="000000"/>
          <w:sz w:val="24"/>
          <w:szCs w:val="24"/>
        </w:rPr>
        <w:t>] or when [</w:t>
      </w:r>
      <w:r w:rsidRPr="008B496D">
        <w:rPr>
          <w:rFonts w:eastAsiaTheme="minorHAnsi"/>
          <w:i/>
          <w:iCs/>
          <w:color w:val="000000"/>
          <w:sz w:val="24"/>
          <w:szCs w:val="24"/>
        </w:rPr>
        <w:t>Assignment: organization-defined events</w:t>
      </w:r>
      <w:r w:rsidRPr="008B496D">
        <w:rPr>
          <w:rFonts w:eastAsiaTheme="minorHAnsi"/>
          <w:color w:val="000000"/>
          <w:sz w:val="24"/>
          <w:szCs w:val="24"/>
        </w:rPr>
        <w:t xml:space="preserve">] occur. </w:t>
      </w:r>
    </w:p>
    <w:p w14:paraId="23F471E4" w14:textId="7E465956" w:rsidR="008B496D" w:rsidRPr="008B496D" w:rsidRDefault="008B496D" w:rsidP="008B496D">
      <w:pPr>
        <w:widowControl/>
        <w:adjustRightInd w:val="0"/>
        <w:spacing w:after="65"/>
        <w:rPr>
          <w:rFonts w:eastAsiaTheme="minorHAnsi"/>
          <w:color w:val="000000"/>
          <w:sz w:val="24"/>
          <w:szCs w:val="24"/>
        </w:rPr>
      </w:pPr>
      <w:r w:rsidRPr="008B496D">
        <w:rPr>
          <w:rFonts w:eastAsiaTheme="minorHAnsi"/>
          <w:color w:val="000000"/>
          <w:sz w:val="24"/>
          <w:szCs w:val="24"/>
        </w:rPr>
        <w:t xml:space="preserve">g. Protecting authenticator content from unauthorized disclosure and modification. </w:t>
      </w:r>
    </w:p>
    <w:p w14:paraId="73C2006E" w14:textId="77777777" w:rsidR="008B496D" w:rsidRPr="008B496D" w:rsidRDefault="008B496D" w:rsidP="008B496D">
      <w:pPr>
        <w:widowControl/>
        <w:adjustRightInd w:val="0"/>
        <w:spacing w:after="65"/>
        <w:rPr>
          <w:rFonts w:eastAsiaTheme="minorHAnsi"/>
          <w:color w:val="000000"/>
          <w:sz w:val="24"/>
          <w:szCs w:val="24"/>
        </w:rPr>
      </w:pPr>
      <w:r w:rsidRPr="008B496D">
        <w:rPr>
          <w:rFonts w:eastAsiaTheme="minorHAnsi"/>
          <w:color w:val="000000"/>
          <w:sz w:val="24"/>
          <w:szCs w:val="24"/>
        </w:rPr>
        <w:t xml:space="preserve">h. Requiring individuals to take, and having devices implement, specific controls to protect authenticators; and </w:t>
      </w:r>
    </w:p>
    <w:p w14:paraId="74977C89" w14:textId="77777777" w:rsidR="008B496D" w:rsidRPr="008B496D" w:rsidRDefault="008B496D" w:rsidP="008B496D">
      <w:pPr>
        <w:widowControl/>
        <w:adjustRightInd w:val="0"/>
        <w:rPr>
          <w:rFonts w:eastAsiaTheme="minorHAnsi"/>
          <w:color w:val="000000"/>
          <w:sz w:val="24"/>
          <w:szCs w:val="24"/>
        </w:rPr>
      </w:pPr>
      <w:r w:rsidRPr="008B496D">
        <w:rPr>
          <w:rFonts w:eastAsiaTheme="minorHAnsi"/>
          <w:color w:val="000000"/>
          <w:sz w:val="24"/>
          <w:szCs w:val="24"/>
        </w:rPr>
        <w:t xml:space="preserve">i. Changing authenticators for group or role accounts when membership to those accounts changes. </w:t>
      </w:r>
    </w:p>
    <w:p w14:paraId="72918848" w14:textId="77777777" w:rsidR="008B496D" w:rsidRPr="008B496D" w:rsidRDefault="008B496D" w:rsidP="008B496D">
      <w:pPr>
        <w:widowControl/>
        <w:adjustRightInd w:val="0"/>
        <w:rPr>
          <w:rFonts w:eastAsiaTheme="minorHAnsi"/>
          <w:color w:val="000000"/>
          <w:sz w:val="24"/>
          <w:szCs w:val="24"/>
        </w:rPr>
      </w:pPr>
    </w:p>
    <w:p w14:paraId="035BAEB4" w14:textId="1D075ADE" w:rsidR="008B496D" w:rsidRPr="008B496D" w:rsidRDefault="008B496D" w:rsidP="00E33BC3">
      <w:pPr>
        <w:widowControl/>
        <w:adjustRightInd w:val="0"/>
      </w:pPr>
      <w:r w:rsidRPr="008B496D">
        <w:rPr>
          <w:rFonts w:eastAsiaTheme="minorHAnsi"/>
          <w:color w:val="000000"/>
          <w:sz w:val="24"/>
          <w:szCs w:val="24"/>
          <w:u w:val="single"/>
        </w:rPr>
        <w:t>Discussion:</w:t>
      </w:r>
      <w:r w:rsidRPr="008B496D">
        <w:rPr>
          <w:rFonts w:eastAsiaTheme="minorHAnsi"/>
          <w:color w:val="000000"/>
          <w:sz w:val="24"/>
          <w:szCs w:val="24"/>
        </w:rPr>
        <w:t xml:space="preserve"> Authenticators include passwords, cryptographic devices, biometrics, certificates, one-time password devices, and ID badges. Device authenticators include certificates and passwords. Initial authenticator content is the actual content of the authenticator (e.g., the initial password). In contrast, the requirements for authenticator content contain specific criteria or characteristics (e.g., minimum password length). Developers may deliver system components with factory default authentication credentials (i.e., passwords) to allow for initial installation and configuration. Default authentication credentials are often well known, easily discoverable, and present a significant risk. The requirement to protect individual authenticators may be implemented via control PL-4 or PS-6 for authenticators in the possession of individuals and by controls AC-3, AC-6, and SC-28 for authenticators stored in organizational systems, including passwords stored in hashed or encrypted formats or files containing encrypted or hashed passwords accessible with administrator privileges. </w:t>
      </w:r>
    </w:p>
    <w:p w14:paraId="6F078B6D" w14:textId="6B039443" w:rsidR="008B496D" w:rsidRPr="008B496D" w:rsidRDefault="008B496D" w:rsidP="008B496D">
      <w:pPr>
        <w:pStyle w:val="Default"/>
        <w:rPr>
          <w:rFonts w:ascii="Calibri" w:hAnsi="Calibri" w:cs="Calibri"/>
        </w:rPr>
      </w:pPr>
      <w:r w:rsidRPr="008B496D">
        <w:rPr>
          <w:rFonts w:ascii="Calibri" w:hAnsi="Calibri" w:cs="Calibri"/>
        </w:rPr>
        <w:t xml:space="preserve">Systems support authenticator management by organization-defined settings and restrictions for various authenticator characteristics (e.g., minimum password length, validation time window for time synchronous one-time tokens, and number of allowed rejections during the verification stage of biometric authentication). Actions can be taken to safeguard individual authenticators, including maintaining possession of authenticators, not sharing authenticators with others, and immediately reporting lost, stolen, or compromised authenticators. Authenticator management includes issuing and revoking authenticators for temporary access when no longer needed. </w:t>
      </w:r>
    </w:p>
    <w:p w14:paraId="0F7CC49E" w14:textId="3E35B8E3" w:rsidR="008B496D" w:rsidRDefault="008B496D" w:rsidP="008B496D">
      <w:pPr>
        <w:widowControl/>
        <w:adjustRightInd w:val="0"/>
        <w:rPr>
          <w:rFonts w:eastAsiaTheme="minorHAnsi"/>
          <w:color w:val="000000"/>
          <w:sz w:val="24"/>
          <w:szCs w:val="24"/>
        </w:rPr>
      </w:pPr>
      <w:r w:rsidRPr="008B496D">
        <w:rPr>
          <w:rFonts w:eastAsiaTheme="minorHAnsi"/>
          <w:color w:val="000000"/>
          <w:sz w:val="24"/>
          <w:szCs w:val="24"/>
          <w:u w:val="single"/>
        </w:rPr>
        <w:t>Related Controls:</w:t>
      </w:r>
      <w:r w:rsidRPr="008B496D">
        <w:rPr>
          <w:rFonts w:eastAsiaTheme="minorHAnsi"/>
          <w:color w:val="000000"/>
          <w:sz w:val="24"/>
          <w:szCs w:val="24"/>
        </w:rPr>
        <w:t xml:space="preserve"> AC-3, AC-6, CM-6, IA-2, IA-4, IA-7, IA-8, IA-9, MA-4, PE-2, PL-4, SC-12, SC-13. </w:t>
      </w:r>
    </w:p>
    <w:p w14:paraId="2E02A5D2" w14:textId="77777777" w:rsidR="00E33BC3" w:rsidRPr="008B496D" w:rsidRDefault="00E33BC3" w:rsidP="008B496D">
      <w:pPr>
        <w:widowControl/>
        <w:adjustRightInd w:val="0"/>
        <w:rPr>
          <w:rFonts w:eastAsiaTheme="minorHAnsi"/>
          <w:color w:val="000000"/>
          <w:sz w:val="24"/>
          <w:szCs w:val="24"/>
        </w:rPr>
      </w:pPr>
    </w:p>
    <w:p w14:paraId="6F436E00" w14:textId="77777777" w:rsidR="008B496D" w:rsidRPr="008B496D" w:rsidRDefault="008B496D" w:rsidP="008B496D">
      <w:pPr>
        <w:widowControl/>
        <w:adjustRightInd w:val="0"/>
        <w:rPr>
          <w:rFonts w:eastAsiaTheme="minorHAnsi"/>
          <w:color w:val="000000"/>
          <w:sz w:val="24"/>
          <w:szCs w:val="24"/>
        </w:rPr>
      </w:pPr>
      <w:r w:rsidRPr="008B496D">
        <w:rPr>
          <w:rFonts w:eastAsiaTheme="minorHAnsi"/>
          <w:b/>
          <w:bCs/>
          <w:color w:val="000000"/>
          <w:sz w:val="24"/>
          <w:szCs w:val="24"/>
        </w:rPr>
        <w:t xml:space="preserve">(2) </w:t>
      </w:r>
      <w:r w:rsidRPr="008B496D">
        <w:rPr>
          <w:rFonts w:eastAsiaTheme="minorHAnsi"/>
          <w:color w:val="000000"/>
          <w:sz w:val="24"/>
          <w:szCs w:val="24"/>
        </w:rPr>
        <w:t xml:space="preserve">AUTHENTICATOR MANAGEMENT | PUBLIC KEY-BASED AUTHENTICATION </w:t>
      </w:r>
    </w:p>
    <w:p w14:paraId="08DFE50C" w14:textId="77777777" w:rsidR="008B496D" w:rsidRPr="008B496D" w:rsidRDefault="008B496D" w:rsidP="008B496D">
      <w:pPr>
        <w:widowControl/>
        <w:adjustRightInd w:val="0"/>
        <w:rPr>
          <w:rFonts w:eastAsiaTheme="minorHAnsi"/>
          <w:color w:val="000000"/>
          <w:sz w:val="24"/>
          <w:szCs w:val="24"/>
        </w:rPr>
      </w:pPr>
      <w:r w:rsidRPr="008B496D">
        <w:rPr>
          <w:rFonts w:eastAsiaTheme="minorHAnsi"/>
          <w:b/>
          <w:bCs/>
          <w:color w:val="000000"/>
          <w:sz w:val="24"/>
          <w:szCs w:val="24"/>
        </w:rPr>
        <w:t xml:space="preserve">(a) For public key-based authentication: </w:t>
      </w:r>
    </w:p>
    <w:p w14:paraId="1062B855" w14:textId="77777777" w:rsidR="008B496D" w:rsidRPr="008B496D" w:rsidRDefault="008B496D" w:rsidP="008B496D">
      <w:pPr>
        <w:widowControl/>
        <w:adjustRightInd w:val="0"/>
        <w:rPr>
          <w:rFonts w:eastAsiaTheme="minorHAnsi"/>
          <w:color w:val="000000"/>
          <w:sz w:val="24"/>
          <w:szCs w:val="24"/>
        </w:rPr>
      </w:pPr>
      <w:r w:rsidRPr="008B496D">
        <w:rPr>
          <w:rFonts w:eastAsiaTheme="minorHAnsi"/>
          <w:b/>
          <w:bCs/>
          <w:color w:val="000000"/>
          <w:sz w:val="24"/>
          <w:szCs w:val="24"/>
        </w:rPr>
        <w:t xml:space="preserve">(1) Enforce authorized access to the corresponding private key; and </w:t>
      </w:r>
    </w:p>
    <w:p w14:paraId="3646467B" w14:textId="77777777" w:rsidR="008B496D" w:rsidRPr="008B496D" w:rsidRDefault="008B496D" w:rsidP="008B496D">
      <w:pPr>
        <w:widowControl/>
        <w:adjustRightInd w:val="0"/>
        <w:rPr>
          <w:rFonts w:eastAsiaTheme="minorHAnsi"/>
          <w:color w:val="000000"/>
          <w:sz w:val="24"/>
          <w:szCs w:val="24"/>
        </w:rPr>
      </w:pPr>
      <w:r w:rsidRPr="008B496D">
        <w:rPr>
          <w:rFonts w:eastAsiaTheme="minorHAnsi"/>
          <w:b/>
          <w:bCs/>
          <w:color w:val="000000"/>
          <w:sz w:val="24"/>
          <w:szCs w:val="24"/>
        </w:rPr>
        <w:t xml:space="preserve">(2) Map the authenticated identity to the account of the individual or group; and </w:t>
      </w:r>
    </w:p>
    <w:p w14:paraId="410ABFF7" w14:textId="77777777" w:rsidR="008B496D" w:rsidRPr="008B496D" w:rsidRDefault="008B496D" w:rsidP="008B496D">
      <w:pPr>
        <w:widowControl/>
        <w:adjustRightInd w:val="0"/>
        <w:rPr>
          <w:rFonts w:eastAsiaTheme="minorHAnsi"/>
          <w:color w:val="000000"/>
          <w:sz w:val="24"/>
          <w:szCs w:val="24"/>
        </w:rPr>
      </w:pPr>
      <w:r w:rsidRPr="008B496D">
        <w:rPr>
          <w:rFonts w:eastAsiaTheme="minorHAnsi"/>
          <w:b/>
          <w:bCs/>
          <w:color w:val="000000"/>
          <w:sz w:val="24"/>
          <w:szCs w:val="24"/>
        </w:rPr>
        <w:t xml:space="preserve">(b) When public key infrastructure (PKI) is used: </w:t>
      </w:r>
    </w:p>
    <w:p w14:paraId="5473340E" w14:textId="77777777" w:rsidR="008B496D" w:rsidRPr="008B496D" w:rsidRDefault="008B496D" w:rsidP="008B496D">
      <w:pPr>
        <w:widowControl/>
        <w:adjustRightInd w:val="0"/>
        <w:rPr>
          <w:rFonts w:eastAsiaTheme="minorHAnsi"/>
          <w:color w:val="000000"/>
          <w:sz w:val="24"/>
          <w:szCs w:val="24"/>
        </w:rPr>
      </w:pPr>
      <w:r w:rsidRPr="008B496D">
        <w:rPr>
          <w:rFonts w:eastAsiaTheme="minorHAnsi"/>
          <w:b/>
          <w:bCs/>
          <w:color w:val="000000"/>
          <w:sz w:val="24"/>
          <w:szCs w:val="24"/>
        </w:rPr>
        <w:t xml:space="preserve">(1) Validate certificates by constructing and verifying a certification path to an accepted trust anchor, including checking certificate status information; and </w:t>
      </w:r>
    </w:p>
    <w:p w14:paraId="62A0E84E" w14:textId="77777777" w:rsidR="008B496D" w:rsidRPr="008B496D" w:rsidRDefault="008B496D" w:rsidP="008B496D">
      <w:pPr>
        <w:widowControl/>
        <w:adjustRightInd w:val="0"/>
        <w:rPr>
          <w:rFonts w:eastAsiaTheme="minorHAnsi"/>
          <w:color w:val="000000"/>
          <w:sz w:val="24"/>
          <w:szCs w:val="24"/>
        </w:rPr>
      </w:pPr>
      <w:r w:rsidRPr="008B496D">
        <w:rPr>
          <w:rFonts w:eastAsiaTheme="minorHAnsi"/>
          <w:b/>
          <w:bCs/>
          <w:color w:val="000000"/>
          <w:sz w:val="24"/>
          <w:szCs w:val="24"/>
        </w:rPr>
        <w:t xml:space="preserve">(2) Implement a local cache of revocation data to support path discovery and validation. </w:t>
      </w:r>
    </w:p>
    <w:p w14:paraId="0529A803" w14:textId="36A03C76" w:rsidR="008B496D" w:rsidRDefault="008B496D" w:rsidP="004B44E9">
      <w:pPr>
        <w:pStyle w:val="BodyText"/>
      </w:pPr>
    </w:p>
    <w:p w14:paraId="36BECCF6" w14:textId="77777777" w:rsidR="00E33BC3" w:rsidRPr="00E33BC3" w:rsidRDefault="00E33BC3" w:rsidP="004B44E9">
      <w:pPr>
        <w:pStyle w:val="Heading2"/>
      </w:pPr>
      <w:bookmarkStart w:id="149" w:name="_Toc149844448"/>
      <w:r w:rsidRPr="00E33BC3">
        <w:t>IA-6 AUTHENTICATION FEEDBACK</w:t>
      </w:r>
      <w:bookmarkEnd w:id="149"/>
      <w:r w:rsidRPr="00E33BC3">
        <w:t xml:space="preserve"> </w:t>
      </w:r>
    </w:p>
    <w:p w14:paraId="50C9BA8E" w14:textId="5F65F746" w:rsidR="00E33BC3" w:rsidRDefault="00E33BC3" w:rsidP="00E33BC3">
      <w:pPr>
        <w:widowControl/>
        <w:adjustRightInd w:val="0"/>
        <w:rPr>
          <w:rFonts w:eastAsiaTheme="minorHAnsi"/>
          <w:color w:val="000000"/>
          <w:sz w:val="24"/>
          <w:szCs w:val="24"/>
        </w:rPr>
      </w:pPr>
      <w:r w:rsidRPr="00E33BC3">
        <w:rPr>
          <w:rFonts w:eastAsiaTheme="minorHAnsi"/>
          <w:color w:val="000000"/>
          <w:sz w:val="24"/>
          <w:szCs w:val="24"/>
          <w:u w:val="single"/>
        </w:rPr>
        <w:t xml:space="preserve">Control: </w:t>
      </w:r>
      <w:r w:rsidRPr="00E33BC3">
        <w:rPr>
          <w:rFonts w:eastAsiaTheme="minorHAnsi"/>
          <w:color w:val="000000"/>
          <w:sz w:val="24"/>
          <w:szCs w:val="24"/>
        </w:rPr>
        <w:t xml:space="preserve">Obscure feedback of authentication information during the authentication process to protect the information from possible exploitation and use by unauthorized individuals. </w:t>
      </w:r>
    </w:p>
    <w:p w14:paraId="65CC0F45" w14:textId="77777777" w:rsidR="00E33BC3" w:rsidRPr="00E33BC3" w:rsidRDefault="00E33BC3" w:rsidP="00E33BC3">
      <w:pPr>
        <w:widowControl/>
        <w:adjustRightInd w:val="0"/>
        <w:rPr>
          <w:rFonts w:eastAsiaTheme="minorHAnsi"/>
          <w:color w:val="000000"/>
          <w:sz w:val="24"/>
          <w:szCs w:val="24"/>
        </w:rPr>
      </w:pPr>
    </w:p>
    <w:p w14:paraId="6606B479" w14:textId="77777777" w:rsidR="00E33BC3" w:rsidRPr="00E33BC3" w:rsidRDefault="00E33BC3" w:rsidP="00E33BC3">
      <w:pPr>
        <w:widowControl/>
        <w:adjustRightInd w:val="0"/>
        <w:rPr>
          <w:rFonts w:eastAsiaTheme="minorHAnsi"/>
          <w:color w:val="000000"/>
          <w:sz w:val="24"/>
          <w:szCs w:val="24"/>
        </w:rPr>
      </w:pPr>
      <w:r w:rsidRPr="00E33BC3">
        <w:rPr>
          <w:rFonts w:eastAsiaTheme="minorHAnsi"/>
          <w:color w:val="000000"/>
          <w:sz w:val="24"/>
          <w:szCs w:val="24"/>
          <w:u w:val="single"/>
        </w:rPr>
        <w:t>Discussion:</w:t>
      </w:r>
      <w:r w:rsidRPr="00E33BC3">
        <w:rPr>
          <w:rFonts w:eastAsiaTheme="minorHAnsi"/>
          <w:color w:val="000000"/>
          <w:sz w:val="24"/>
          <w:szCs w:val="24"/>
        </w:rPr>
        <w:t xml:space="preserve"> Authentication feedback from systems does not provide information that would allow unauthorized individuals to compromise authentication mechanisms. For some types of systems, such as desktops or notebooks with relatively large monitors, the threat (referred to as shoulder surfing) may be significant. For other types of systems, such as mobile devices with small displays, the threat may be less significant and is balanced against the increased likelihood of typographic input errors due to small keyboards. Thus, the means for obscuring authentication feedback is selected accordingly. Obscuring authentication feedback includes displaying asterisks when users type passwords into input devices or displaying feedback for a very limited time before obscuring it. </w:t>
      </w:r>
    </w:p>
    <w:p w14:paraId="2A466C76" w14:textId="77777777" w:rsidR="00E33BC3" w:rsidRPr="00E33BC3" w:rsidRDefault="00E33BC3" w:rsidP="00E33BC3">
      <w:pPr>
        <w:widowControl/>
        <w:adjustRightInd w:val="0"/>
        <w:rPr>
          <w:rFonts w:eastAsiaTheme="minorHAnsi"/>
          <w:color w:val="000000"/>
          <w:sz w:val="24"/>
          <w:szCs w:val="24"/>
        </w:rPr>
      </w:pPr>
      <w:r w:rsidRPr="00E33BC3">
        <w:rPr>
          <w:rFonts w:eastAsiaTheme="minorHAnsi"/>
          <w:color w:val="000000"/>
          <w:sz w:val="24"/>
          <w:szCs w:val="24"/>
          <w:u w:val="single"/>
        </w:rPr>
        <w:t>Related Controls:</w:t>
      </w:r>
      <w:r w:rsidRPr="00E33BC3">
        <w:rPr>
          <w:rFonts w:eastAsiaTheme="minorHAnsi"/>
          <w:color w:val="000000"/>
          <w:sz w:val="24"/>
          <w:szCs w:val="24"/>
        </w:rPr>
        <w:t xml:space="preserve"> AC-3. </w:t>
      </w:r>
    </w:p>
    <w:p w14:paraId="6ABBB0EC" w14:textId="77777777" w:rsidR="00E33BC3" w:rsidRPr="00E33BC3" w:rsidRDefault="00E33BC3" w:rsidP="00E33BC3">
      <w:pPr>
        <w:widowControl/>
        <w:adjustRightInd w:val="0"/>
        <w:rPr>
          <w:rFonts w:eastAsiaTheme="minorHAnsi"/>
          <w:color w:val="000000"/>
          <w:sz w:val="24"/>
          <w:szCs w:val="24"/>
        </w:rPr>
      </w:pPr>
      <w:r w:rsidRPr="00E33BC3">
        <w:rPr>
          <w:rFonts w:eastAsiaTheme="minorHAnsi"/>
          <w:color w:val="000000"/>
          <w:sz w:val="24"/>
          <w:szCs w:val="24"/>
          <w:u w:val="single"/>
        </w:rPr>
        <w:t>Control Enhancements:</w:t>
      </w:r>
      <w:r w:rsidRPr="00E33BC3">
        <w:rPr>
          <w:rFonts w:eastAsiaTheme="minorHAnsi"/>
          <w:color w:val="000000"/>
          <w:sz w:val="24"/>
          <w:szCs w:val="24"/>
        </w:rPr>
        <w:t xml:space="preserve"> None. </w:t>
      </w:r>
    </w:p>
    <w:p w14:paraId="3C3C462C" w14:textId="6306A00D" w:rsidR="00E33BC3" w:rsidRPr="00E33BC3" w:rsidRDefault="00E33BC3" w:rsidP="009A2AEB">
      <w:pPr>
        <w:pStyle w:val="BodyText"/>
      </w:pPr>
      <w:bookmarkStart w:id="150" w:name="_Toc64649021"/>
      <w:bookmarkStart w:id="151" w:name="_Toc64649304"/>
      <w:r w:rsidRPr="009A2AEB">
        <w:rPr>
          <w:u w:val="single"/>
        </w:rPr>
        <w:t>References:</w:t>
      </w:r>
      <w:r w:rsidRPr="00E33BC3">
        <w:t xml:space="preserve"> None.</w:t>
      </w:r>
      <w:bookmarkEnd w:id="150"/>
      <w:bookmarkEnd w:id="151"/>
    </w:p>
    <w:p w14:paraId="1036FD46" w14:textId="77777777" w:rsidR="00E33BC3" w:rsidRDefault="00E33BC3" w:rsidP="004B44E9">
      <w:pPr>
        <w:pStyle w:val="BodyText"/>
      </w:pPr>
    </w:p>
    <w:p w14:paraId="2C18C0F5" w14:textId="19456E1B" w:rsidR="00F60695" w:rsidRPr="00F60695" w:rsidRDefault="00F60695" w:rsidP="004B44E9">
      <w:pPr>
        <w:pStyle w:val="Heading2"/>
      </w:pPr>
      <w:bookmarkStart w:id="152" w:name="_Toc149844449"/>
      <w:r w:rsidRPr="00F60695">
        <w:t>IR-4 INCIDENT HANDLING</w:t>
      </w:r>
      <w:bookmarkEnd w:id="152"/>
      <w:r w:rsidRPr="00F60695">
        <w:t xml:space="preserve"> </w:t>
      </w:r>
    </w:p>
    <w:p w14:paraId="4CAF412F" w14:textId="77777777" w:rsidR="00F60695" w:rsidRPr="00F60695" w:rsidRDefault="00F60695" w:rsidP="00F60695">
      <w:pPr>
        <w:widowControl/>
        <w:adjustRightInd w:val="0"/>
        <w:rPr>
          <w:rFonts w:eastAsiaTheme="minorHAnsi"/>
          <w:color w:val="000000"/>
          <w:sz w:val="24"/>
          <w:szCs w:val="24"/>
          <w:u w:val="single"/>
        </w:rPr>
      </w:pPr>
      <w:r w:rsidRPr="00F60695">
        <w:rPr>
          <w:rFonts w:eastAsiaTheme="minorHAnsi"/>
          <w:color w:val="000000"/>
          <w:sz w:val="24"/>
          <w:szCs w:val="24"/>
          <w:u w:val="single"/>
        </w:rPr>
        <w:t xml:space="preserve">Control: </w:t>
      </w:r>
    </w:p>
    <w:p w14:paraId="7A647B2B" w14:textId="178E4B36" w:rsidR="00F60695" w:rsidRPr="00F60695" w:rsidRDefault="00F60695" w:rsidP="00F60695">
      <w:pPr>
        <w:widowControl/>
        <w:adjustRightInd w:val="0"/>
        <w:spacing w:after="65"/>
        <w:rPr>
          <w:rFonts w:eastAsiaTheme="minorHAnsi"/>
          <w:color w:val="000000"/>
          <w:sz w:val="24"/>
          <w:szCs w:val="24"/>
        </w:rPr>
      </w:pPr>
      <w:r w:rsidRPr="00F60695">
        <w:rPr>
          <w:rFonts w:eastAsiaTheme="minorHAnsi"/>
          <w:color w:val="000000"/>
          <w:sz w:val="24"/>
          <w:szCs w:val="24"/>
        </w:rPr>
        <w:t xml:space="preserve">a. Implement an incident handling capability for incidents that is consistent with the incident response plan and includes preparation, detection and analysis, containment, eradication, and recovery. </w:t>
      </w:r>
    </w:p>
    <w:p w14:paraId="7BD60B51" w14:textId="0C926175" w:rsidR="00F60695" w:rsidRPr="00F60695" w:rsidRDefault="00F60695" w:rsidP="00F60695">
      <w:pPr>
        <w:widowControl/>
        <w:adjustRightInd w:val="0"/>
        <w:spacing w:after="65"/>
        <w:rPr>
          <w:rFonts w:eastAsiaTheme="minorHAnsi"/>
          <w:color w:val="000000"/>
          <w:sz w:val="24"/>
          <w:szCs w:val="24"/>
        </w:rPr>
      </w:pPr>
      <w:r w:rsidRPr="00F60695">
        <w:rPr>
          <w:rFonts w:eastAsiaTheme="minorHAnsi"/>
          <w:color w:val="000000"/>
          <w:sz w:val="24"/>
          <w:szCs w:val="24"/>
        </w:rPr>
        <w:t xml:space="preserve">b. Coordinate incident handling activities with contingency planning activities. </w:t>
      </w:r>
    </w:p>
    <w:p w14:paraId="5D7D1570" w14:textId="296B82CD" w:rsidR="00F60695" w:rsidRPr="00F60695" w:rsidRDefault="00F60695" w:rsidP="00F60695">
      <w:pPr>
        <w:widowControl/>
        <w:adjustRightInd w:val="0"/>
        <w:spacing w:after="65"/>
        <w:rPr>
          <w:rFonts w:eastAsiaTheme="minorHAnsi"/>
          <w:color w:val="000000"/>
          <w:sz w:val="24"/>
          <w:szCs w:val="24"/>
        </w:rPr>
      </w:pPr>
      <w:r w:rsidRPr="00F60695">
        <w:rPr>
          <w:rFonts w:eastAsiaTheme="minorHAnsi"/>
          <w:color w:val="000000"/>
          <w:sz w:val="24"/>
          <w:szCs w:val="24"/>
        </w:rPr>
        <w:t xml:space="preserve">c. Incorporate lessons learned from ongoing incident handling activities into incident response procedures, training, and testing, and implement the resulting changes; accordingly, and </w:t>
      </w:r>
    </w:p>
    <w:p w14:paraId="22AC6300" w14:textId="77777777" w:rsidR="00F60695" w:rsidRPr="00F60695" w:rsidRDefault="00F60695" w:rsidP="00F60695">
      <w:pPr>
        <w:widowControl/>
        <w:adjustRightInd w:val="0"/>
        <w:rPr>
          <w:rFonts w:eastAsiaTheme="minorHAnsi"/>
          <w:color w:val="000000"/>
          <w:sz w:val="24"/>
          <w:szCs w:val="24"/>
        </w:rPr>
      </w:pPr>
      <w:r w:rsidRPr="00F60695">
        <w:rPr>
          <w:rFonts w:eastAsiaTheme="minorHAnsi"/>
          <w:color w:val="000000"/>
          <w:sz w:val="24"/>
          <w:szCs w:val="24"/>
        </w:rPr>
        <w:t xml:space="preserve">d. Ensure the rigor, intensity, scope, and results of incident handling activities are comparable and predictable across the organization. </w:t>
      </w:r>
    </w:p>
    <w:p w14:paraId="4A5EAD66" w14:textId="77777777" w:rsidR="00F60695" w:rsidRPr="00F60695" w:rsidRDefault="00F60695" w:rsidP="00F60695">
      <w:pPr>
        <w:widowControl/>
        <w:adjustRightInd w:val="0"/>
        <w:rPr>
          <w:rFonts w:eastAsiaTheme="minorHAnsi"/>
          <w:color w:val="000000"/>
          <w:sz w:val="24"/>
          <w:szCs w:val="24"/>
        </w:rPr>
      </w:pPr>
    </w:p>
    <w:p w14:paraId="2D2EF6F3" w14:textId="77777777" w:rsidR="00F60695" w:rsidRPr="00F60695" w:rsidRDefault="00F60695" w:rsidP="00F60695">
      <w:pPr>
        <w:widowControl/>
        <w:adjustRightInd w:val="0"/>
        <w:rPr>
          <w:rFonts w:eastAsiaTheme="minorHAnsi"/>
          <w:color w:val="000000"/>
          <w:sz w:val="24"/>
          <w:szCs w:val="24"/>
        </w:rPr>
      </w:pPr>
      <w:r w:rsidRPr="00F60695">
        <w:rPr>
          <w:rFonts w:eastAsiaTheme="minorHAnsi"/>
          <w:color w:val="000000"/>
          <w:sz w:val="24"/>
          <w:szCs w:val="24"/>
          <w:u w:val="single"/>
        </w:rPr>
        <w:t>Discussion:</w:t>
      </w:r>
      <w:r w:rsidRPr="00F60695">
        <w:rPr>
          <w:rFonts w:eastAsiaTheme="minorHAnsi"/>
          <w:color w:val="000000"/>
          <w:sz w:val="24"/>
          <w:szCs w:val="24"/>
        </w:rPr>
        <w:t xml:space="preserve"> Organizations recognize that incident response capabilities are dependent on the capabilities of organizational systems and the mission and business processes being supported by those systems. Organizations consider incident response as part of the definition, design, and development of mission and business processes and systems. Incident-related information can be obtained from a variety of sources, including audit monitoring, physical access monitoring, and network monitoring; user or administrator reports; and reported supply chain events. An effective incident handling capability includes coordination among many organizational entities (e.g., mission or business owners, system owners, authorizing officials, human resources offices, physical security offices, personnel security offices, legal departments, risk executive [function], operations personnel, procurement offices). Suspected security incidents include the receipt of suspicious email communications that can contain malicious code. Suspected supply chain incidents include the insertion of counterfeit hardware or malicious code into organizational systems or system components. For federal agencies, an incident that involves personally identifiable information is considered a breach. A breach results in unauthorized disclosure, the loss of control, unauthorized acquisition, compromise, or a similar occurrence where a person other than an authorized user accesses or potentially accesses personally identifiable information or an authorized user accesses or potentially accesses such information for other than authorized purposes. </w:t>
      </w:r>
    </w:p>
    <w:p w14:paraId="7C88BC89" w14:textId="480D2126" w:rsidR="004B1852" w:rsidRDefault="00F60695" w:rsidP="009A2AEB">
      <w:pPr>
        <w:pStyle w:val="BodyText"/>
      </w:pPr>
      <w:bookmarkStart w:id="153" w:name="_Toc64649022"/>
      <w:bookmarkStart w:id="154" w:name="_Toc64649305"/>
      <w:r w:rsidRPr="00F60695">
        <w:rPr>
          <w:u w:val="single"/>
        </w:rPr>
        <w:t>Related Controls:</w:t>
      </w:r>
      <w:r w:rsidRPr="00F60695">
        <w:t xml:space="preserve"> AC-19, AU-6, AU-7, CM-6, CP-2, CP-3, CP-4, IR-2, IR-3, IR-5, IR-6, IR-8, PE-6, PL-2, PM-12, SA-8, SC-5, SC-7, SI-3, SI-4, SI-7.</w:t>
      </w:r>
      <w:bookmarkEnd w:id="153"/>
      <w:bookmarkEnd w:id="154"/>
    </w:p>
    <w:p w14:paraId="7B83B979" w14:textId="77777777" w:rsidR="00BE3DD3" w:rsidRDefault="00BE3DD3" w:rsidP="009A2AEB">
      <w:pPr>
        <w:pStyle w:val="BodyText"/>
      </w:pPr>
    </w:p>
    <w:p w14:paraId="30236513" w14:textId="77777777" w:rsidR="00BE3DD3" w:rsidRPr="00BE3DD3" w:rsidRDefault="00BE3DD3" w:rsidP="00BE3DD3">
      <w:pPr>
        <w:widowControl/>
        <w:adjustRightInd w:val="0"/>
        <w:rPr>
          <w:rFonts w:eastAsiaTheme="minorHAnsi"/>
          <w:color w:val="000000"/>
          <w:sz w:val="24"/>
          <w:szCs w:val="24"/>
        </w:rPr>
      </w:pPr>
    </w:p>
    <w:p w14:paraId="58E95222" w14:textId="77777777" w:rsidR="00BE3DD3" w:rsidRPr="00BE3DD3" w:rsidRDefault="00BE3DD3" w:rsidP="00BE3DD3">
      <w:pPr>
        <w:widowControl/>
        <w:adjustRightInd w:val="0"/>
        <w:rPr>
          <w:rFonts w:eastAsiaTheme="minorHAnsi"/>
          <w:color w:val="000000"/>
          <w:sz w:val="24"/>
          <w:szCs w:val="24"/>
        </w:rPr>
      </w:pPr>
      <w:r w:rsidRPr="00BE3DD3">
        <w:rPr>
          <w:rFonts w:eastAsiaTheme="minorHAnsi"/>
          <w:b/>
          <w:bCs/>
          <w:color w:val="000000"/>
          <w:sz w:val="24"/>
          <w:szCs w:val="24"/>
        </w:rPr>
        <w:t xml:space="preserve">(6) </w:t>
      </w:r>
      <w:r w:rsidRPr="00BE3DD3">
        <w:rPr>
          <w:rFonts w:eastAsiaTheme="minorHAnsi"/>
          <w:color w:val="000000"/>
          <w:sz w:val="24"/>
          <w:szCs w:val="24"/>
        </w:rPr>
        <w:t xml:space="preserve">INCIDENT HANDLING | </w:t>
      </w:r>
      <w:r w:rsidRPr="00BE3DD3">
        <w:rPr>
          <w:rFonts w:eastAsiaTheme="minorHAnsi"/>
          <w:color w:val="000000" w:themeColor="text1"/>
          <w:sz w:val="24"/>
          <w:szCs w:val="24"/>
        </w:rPr>
        <w:t xml:space="preserve">INSIDER THREATS </w:t>
      </w:r>
    </w:p>
    <w:p w14:paraId="0A00C017" w14:textId="77777777" w:rsidR="00BE3DD3" w:rsidRPr="00BE3DD3" w:rsidRDefault="00BE3DD3" w:rsidP="00BE3DD3">
      <w:pPr>
        <w:widowControl/>
        <w:adjustRightInd w:val="0"/>
        <w:rPr>
          <w:rFonts w:eastAsiaTheme="minorHAnsi"/>
          <w:color w:val="000000"/>
          <w:sz w:val="24"/>
          <w:szCs w:val="24"/>
        </w:rPr>
      </w:pPr>
      <w:r w:rsidRPr="00BE3DD3">
        <w:rPr>
          <w:rFonts w:eastAsiaTheme="minorHAnsi"/>
          <w:b/>
          <w:bCs/>
          <w:color w:val="000000"/>
          <w:sz w:val="24"/>
          <w:szCs w:val="24"/>
        </w:rPr>
        <w:t xml:space="preserve">Implement an incident handling capability for incidents involving insider threats. </w:t>
      </w:r>
    </w:p>
    <w:p w14:paraId="57413CB0" w14:textId="59D5EEBF" w:rsidR="00BE3DD3" w:rsidRPr="00BE3DD3" w:rsidRDefault="00BE3DD3" w:rsidP="00BE3DD3">
      <w:pPr>
        <w:pStyle w:val="BodyText"/>
      </w:pPr>
      <w:r w:rsidRPr="00BE3DD3">
        <w:rPr>
          <w:rFonts w:eastAsiaTheme="minorHAnsi"/>
          <w:color w:val="000000"/>
        </w:rPr>
        <w:t>Discussion: Explicit focus on handling incidents involving insider threats provides additional emphasis on this type of threat and the need for specific incident handling capabilities to provide appropriate and timely responses.</w:t>
      </w:r>
    </w:p>
    <w:p w14:paraId="3ABD887F" w14:textId="77777777" w:rsidR="00F60695" w:rsidRDefault="00F60695" w:rsidP="009A2AEB">
      <w:pPr>
        <w:pStyle w:val="BodyText"/>
      </w:pPr>
    </w:p>
    <w:p w14:paraId="5EFF43F3" w14:textId="77777777" w:rsidR="00FB10EC" w:rsidRPr="00FB10EC" w:rsidRDefault="00FB10EC" w:rsidP="009A2AEB">
      <w:pPr>
        <w:pStyle w:val="Heading2"/>
      </w:pPr>
      <w:bookmarkStart w:id="155" w:name="_Toc149844450"/>
      <w:r w:rsidRPr="00FB10EC">
        <w:t>IR-6 INCIDENT REPORTING</w:t>
      </w:r>
      <w:bookmarkEnd w:id="155"/>
      <w:r w:rsidRPr="00FB10EC">
        <w:t xml:space="preserve"> </w:t>
      </w:r>
    </w:p>
    <w:p w14:paraId="01DE9EB8" w14:textId="77777777" w:rsidR="00FB10EC" w:rsidRPr="00FB10EC" w:rsidRDefault="00FB10EC" w:rsidP="00FB10EC">
      <w:pPr>
        <w:widowControl/>
        <w:adjustRightInd w:val="0"/>
        <w:rPr>
          <w:rFonts w:eastAsiaTheme="minorHAnsi"/>
          <w:color w:val="000000"/>
          <w:sz w:val="24"/>
          <w:szCs w:val="24"/>
          <w:u w:val="single"/>
        </w:rPr>
      </w:pPr>
      <w:r w:rsidRPr="00FB10EC">
        <w:rPr>
          <w:rFonts w:eastAsiaTheme="minorHAnsi"/>
          <w:color w:val="000000"/>
          <w:sz w:val="24"/>
          <w:szCs w:val="24"/>
          <w:u w:val="single"/>
        </w:rPr>
        <w:t xml:space="preserve">Control: </w:t>
      </w:r>
    </w:p>
    <w:p w14:paraId="547B995D" w14:textId="77777777" w:rsidR="00FB10EC" w:rsidRPr="00FB10EC" w:rsidRDefault="00FB10EC" w:rsidP="00FB10EC">
      <w:pPr>
        <w:widowControl/>
        <w:adjustRightInd w:val="0"/>
        <w:spacing w:after="65"/>
        <w:rPr>
          <w:rFonts w:eastAsiaTheme="minorHAnsi"/>
          <w:color w:val="000000"/>
          <w:sz w:val="24"/>
          <w:szCs w:val="24"/>
        </w:rPr>
      </w:pPr>
      <w:r w:rsidRPr="00FB10EC">
        <w:rPr>
          <w:rFonts w:eastAsiaTheme="minorHAnsi"/>
          <w:color w:val="000000"/>
          <w:sz w:val="24"/>
          <w:szCs w:val="24"/>
        </w:rPr>
        <w:t>a. Require personnel to report suspected incidents to the organizational incident response capability within [</w:t>
      </w:r>
      <w:r w:rsidRPr="00FB10EC">
        <w:rPr>
          <w:rFonts w:eastAsiaTheme="minorHAnsi"/>
          <w:i/>
          <w:iCs/>
          <w:color w:val="000000"/>
          <w:sz w:val="24"/>
          <w:szCs w:val="24"/>
        </w:rPr>
        <w:t>Assignment: organization-defined time period</w:t>
      </w:r>
      <w:r w:rsidRPr="00FB10EC">
        <w:rPr>
          <w:rFonts w:eastAsiaTheme="minorHAnsi"/>
          <w:color w:val="000000"/>
          <w:sz w:val="24"/>
          <w:szCs w:val="24"/>
        </w:rPr>
        <w:t xml:space="preserve">]; and </w:t>
      </w:r>
    </w:p>
    <w:p w14:paraId="24B7582F" w14:textId="77777777" w:rsidR="00FB10EC" w:rsidRPr="00FB10EC" w:rsidRDefault="00FB10EC" w:rsidP="00FB10EC">
      <w:pPr>
        <w:widowControl/>
        <w:adjustRightInd w:val="0"/>
        <w:rPr>
          <w:rFonts w:eastAsiaTheme="minorHAnsi"/>
          <w:color w:val="000000"/>
          <w:sz w:val="24"/>
          <w:szCs w:val="24"/>
        </w:rPr>
      </w:pPr>
      <w:r w:rsidRPr="00FB10EC">
        <w:rPr>
          <w:rFonts w:eastAsiaTheme="minorHAnsi"/>
          <w:color w:val="000000"/>
          <w:sz w:val="24"/>
          <w:szCs w:val="24"/>
        </w:rPr>
        <w:t>b. Report incident information to [</w:t>
      </w:r>
      <w:r w:rsidRPr="00FB10EC">
        <w:rPr>
          <w:rFonts w:eastAsiaTheme="minorHAnsi"/>
          <w:i/>
          <w:iCs/>
          <w:color w:val="000000"/>
          <w:sz w:val="24"/>
          <w:szCs w:val="24"/>
        </w:rPr>
        <w:t>Assignment: organization-defined authorities</w:t>
      </w:r>
      <w:r w:rsidRPr="00FB10EC">
        <w:rPr>
          <w:rFonts w:eastAsiaTheme="minorHAnsi"/>
          <w:color w:val="000000"/>
          <w:sz w:val="24"/>
          <w:szCs w:val="24"/>
        </w:rPr>
        <w:t xml:space="preserve">]. </w:t>
      </w:r>
    </w:p>
    <w:p w14:paraId="28BED3EC" w14:textId="77777777" w:rsidR="00FB10EC" w:rsidRPr="00FB10EC" w:rsidRDefault="00FB10EC" w:rsidP="00FB10EC">
      <w:pPr>
        <w:widowControl/>
        <w:adjustRightInd w:val="0"/>
        <w:rPr>
          <w:rFonts w:eastAsiaTheme="minorHAnsi"/>
          <w:color w:val="000000"/>
          <w:sz w:val="24"/>
          <w:szCs w:val="24"/>
        </w:rPr>
      </w:pPr>
    </w:p>
    <w:p w14:paraId="3BD4DE33" w14:textId="77777777" w:rsidR="00FB10EC" w:rsidRPr="00FB10EC" w:rsidRDefault="00FB10EC" w:rsidP="00FB10EC">
      <w:pPr>
        <w:widowControl/>
        <w:adjustRightInd w:val="0"/>
        <w:rPr>
          <w:rFonts w:eastAsiaTheme="minorHAnsi"/>
          <w:color w:val="000000"/>
          <w:sz w:val="24"/>
          <w:szCs w:val="24"/>
        </w:rPr>
      </w:pPr>
      <w:r w:rsidRPr="00FB10EC">
        <w:rPr>
          <w:rFonts w:eastAsiaTheme="minorHAnsi"/>
          <w:color w:val="000000"/>
          <w:sz w:val="24"/>
          <w:szCs w:val="24"/>
          <w:u w:val="single"/>
        </w:rPr>
        <w:t>Discussion:</w:t>
      </w:r>
      <w:r w:rsidRPr="00FB10EC">
        <w:rPr>
          <w:rFonts w:eastAsiaTheme="minorHAnsi"/>
          <w:color w:val="000000"/>
          <w:sz w:val="24"/>
          <w:szCs w:val="24"/>
        </w:rPr>
        <w:t xml:space="preserve"> The types of incidents reported, the content and timeliness of the reports, and the designated reporting authorities reflect applicable laws, executive orders, directives, regulations, policies, standards, and guidelines. Incident information can inform risk assessments, control effectiveness assessments, security requirements for acquisitions, and selection criteria for technology products. </w:t>
      </w:r>
    </w:p>
    <w:p w14:paraId="45CCA890" w14:textId="77777777" w:rsidR="00FB10EC" w:rsidRPr="00FB10EC" w:rsidRDefault="00FB10EC" w:rsidP="009A2AEB">
      <w:pPr>
        <w:pStyle w:val="BodyText"/>
      </w:pPr>
      <w:bookmarkStart w:id="156" w:name="_Toc64649023"/>
      <w:bookmarkStart w:id="157" w:name="_Toc64649306"/>
      <w:r w:rsidRPr="00FB10EC">
        <w:rPr>
          <w:u w:val="single"/>
        </w:rPr>
        <w:t>Related Controls:</w:t>
      </w:r>
      <w:r w:rsidRPr="00FB10EC">
        <w:t xml:space="preserve"> CM-6, CP-2, IR-4, IR-5, IR-8, IR-9.</w:t>
      </w:r>
      <w:bookmarkEnd w:id="156"/>
      <w:bookmarkEnd w:id="157"/>
      <w:r w:rsidRPr="00FB10EC">
        <w:t xml:space="preserve"> </w:t>
      </w:r>
    </w:p>
    <w:p w14:paraId="50476BD9" w14:textId="386071B0" w:rsidR="00FB10EC" w:rsidRDefault="00FB10EC" w:rsidP="009A2AEB">
      <w:pPr>
        <w:pStyle w:val="BodyText"/>
      </w:pPr>
    </w:p>
    <w:p w14:paraId="6E22E8CC" w14:textId="77777777" w:rsidR="000F0854" w:rsidRPr="000F0854" w:rsidRDefault="000F0854" w:rsidP="009A2AEB">
      <w:pPr>
        <w:pStyle w:val="Heading2"/>
      </w:pPr>
      <w:bookmarkStart w:id="158" w:name="_Toc149844451"/>
      <w:r w:rsidRPr="000F0854">
        <w:t>IR-8 INCIDENT RESPONSE PLAN</w:t>
      </w:r>
      <w:bookmarkEnd w:id="158"/>
      <w:r w:rsidRPr="000F0854">
        <w:t xml:space="preserve"> </w:t>
      </w:r>
    </w:p>
    <w:p w14:paraId="4C49DE48" w14:textId="77777777" w:rsidR="000F0854" w:rsidRPr="000F0854" w:rsidRDefault="000F0854" w:rsidP="000F0854">
      <w:pPr>
        <w:widowControl/>
        <w:adjustRightInd w:val="0"/>
        <w:rPr>
          <w:rFonts w:eastAsiaTheme="minorHAnsi"/>
          <w:color w:val="000000"/>
          <w:sz w:val="24"/>
          <w:szCs w:val="24"/>
          <w:u w:val="single"/>
        </w:rPr>
      </w:pPr>
      <w:r w:rsidRPr="000F0854">
        <w:rPr>
          <w:rFonts w:eastAsiaTheme="minorHAnsi"/>
          <w:color w:val="000000"/>
          <w:sz w:val="24"/>
          <w:szCs w:val="24"/>
          <w:u w:val="single"/>
        </w:rPr>
        <w:t xml:space="preserve">Control: </w:t>
      </w:r>
    </w:p>
    <w:p w14:paraId="48E159E1" w14:textId="77777777"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 xml:space="preserve">a. Develop an incident response plan that: </w:t>
      </w:r>
    </w:p>
    <w:p w14:paraId="0841F1E5" w14:textId="638DB50E"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 xml:space="preserve">1. Provides the organization with a roadmap for implementing its incident response </w:t>
      </w:r>
      <w:r w:rsidR="00A6190E" w:rsidRPr="000F0854">
        <w:rPr>
          <w:rFonts w:eastAsiaTheme="minorHAnsi"/>
          <w:color w:val="000000"/>
          <w:sz w:val="24"/>
          <w:szCs w:val="24"/>
        </w:rPr>
        <w:t>capability.</w:t>
      </w:r>
      <w:r w:rsidRPr="000F0854">
        <w:rPr>
          <w:rFonts w:eastAsiaTheme="minorHAnsi"/>
          <w:color w:val="000000"/>
          <w:sz w:val="24"/>
          <w:szCs w:val="24"/>
        </w:rPr>
        <w:t xml:space="preserve"> </w:t>
      </w:r>
    </w:p>
    <w:p w14:paraId="64E999E8" w14:textId="7D4B874C"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 xml:space="preserve">2. Describes the structure and organization of the incident response </w:t>
      </w:r>
      <w:r w:rsidR="00A6190E" w:rsidRPr="000F0854">
        <w:rPr>
          <w:rFonts w:eastAsiaTheme="minorHAnsi"/>
          <w:color w:val="000000"/>
          <w:sz w:val="24"/>
          <w:szCs w:val="24"/>
        </w:rPr>
        <w:t>capability.</w:t>
      </w:r>
      <w:r w:rsidRPr="000F0854">
        <w:rPr>
          <w:rFonts w:eastAsiaTheme="minorHAnsi"/>
          <w:color w:val="000000"/>
          <w:sz w:val="24"/>
          <w:szCs w:val="24"/>
        </w:rPr>
        <w:t xml:space="preserve"> </w:t>
      </w:r>
    </w:p>
    <w:p w14:paraId="70C25090" w14:textId="6E97E8F6"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 xml:space="preserve">3. Provides a high-level approach for how the incident response capability fits into the overall </w:t>
      </w:r>
      <w:r w:rsidR="00A6190E" w:rsidRPr="000F0854">
        <w:rPr>
          <w:rFonts w:eastAsiaTheme="minorHAnsi"/>
          <w:color w:val="000000"/>
          <w:sz w:val="24"/>
          <w:szCs w:val="24"/>
        </w:rPr>
        <w:t>organization.</w:t>
      </w:r>
      <w:r w:rsidRPr="000F0854">
        <w:rPr>
          <w:rFonts w:eastAsiaTheme="minorHAnsi"/>
          <w:color w:val="000000"/>
          <w:sz w:val="24"/>
          <w:szCs w:val="24"/>
        </w:rPr>
        <w:t xml:space="preserve"> </w:t>
      </w:r>
    </w:p>
    <w:p w14:paraId="6999AB1B" w14:textId="742B5FEC"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 xml:space="preserve">4. Meets the unique requirements of the organization, which relate to mission, size, structure, and </w:t>
      </w:r>
      <w:r w:rsidR="00A6190E" w:rsidRPr="000F0854">
        <w:rPr>
          <w:rFonts w:eastAsiaTheme="minorHAnsi"/>
          <w:color w:val="000000"/>
          <w:sz w:val="24"/>
          <w:szCs w:val="24"/>
        </w:rPr>
        <w:t>functions.</w:t>
      </w:r>
      <w:r w:rsidRPr="000F0854">
        <w:rPr>
          <w:rFonts w:eastAsiaTheme="minorHAnsi"/>
          <w:color w:val="000000"/>
          <w:sz w:val="24"/>
          <w:szCs w:val="24"/>
        </w:rPr>
        <w:t xml:space="preserve"> </w:t>
      </w:r>
    </w:p>
    <w:p w14:paraId="5005A95A" w14:textId="43CFDF62" w:rsidR="000F0854" w:rsidRPr="000F0854" w:rsidRDefault="000F0854" w:rsidP="000F0854">
      <w:pPr>
        <w:pStyle w:val="Default"/>
        <w:rPr>
          <w:rFonts w:ascii="Calibri" w:hAnsi="Calibri" w:cs="Calibri"/>
        </w:rPr>
      </w:pPr>
      <w:r w:rsidRPr="000F0854">
        <w:rPr>
          <w:rFonts w:ascii="Calibri" w:hAnsi="Calibri" w:cs="Calibri"/>
        </w:rPr>
        <w:t xml:space="preserve">5. Defines reportable </w:t>
      </w:r>
      <w:r w:rsidR="00A6190E" w:rsidRPr="000F0854">
        <w:rPr>
          <w:rFonts w:ascii="Calibri" w:hAnsi="Calibri" w:cs="Calibri"/>
        </w:rPr>
        <w:t>incidents.</w:t>
      </w:r>
      <w:r w:rsidRPr="000F0854">
        <w:rPr>
          <w:rFonts w:ascii="Calibri" w:hAnsi="Calibri" w:cs="Calibri"/>
        </w:rPr>
        <w:t xml:space="preserve"> </w:t>
      </w:r>
    </w:p>
    <w:p w14:paraId="043EBD56" w14:textId="20EEC0FE"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 xml:space="preserve">6. Provides metrics for measuring the incident response capability within the </w:t>
      </w:r>
      <w:r w:rsidR="00A6190E" w:rsidRPr="000F0854">
        <w:rPr>
          <w:rFonts w:eastAsiaTheme="minorHAnsi"/>
          <w:color w:val="000000"/>
          <w:sz w:val="24"/>
          <w:szCs w:val="24"/>
        </w:rPr>
        <w:t>organization.</w:t>
      </w:r>
      <w:r w:rsidRPr="000F0854">
        <w:rPr>
          <w:rFonts w:eastAsiaTheme="minorHAnsi"/>
          <w:color w:val="000000"/>
          <w:sz w:val="24"/>
          <w:szCs w:val="24"/>
        </w:rPr>
        <w:t xml:space="preserve"> </w:t>
      </w:r>
    </w:p>
    <w:p w14:paraId="75F24556" w14:textId="67D1EB1D"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 xml:space="preserve">7. Defines the resources and management support needed to effectively maintain and mature an incident response </w:t>
      </w:r>
      <w:r w:rsidR="00A6190E" w:rsidRPr="000F0854">
        <w:rPr>
          <w:rFonts w:eastAsiaTheme="minorHAnsi"/>
          <w:color w:val="000000"/>
          <w:sz w:val="24"/>
          <w:szCs w:val="24"/>
        </w:rPr>
        <w:t>capability.</w:t>
      </w:r>
      <w:r w:rsidRPr="000F0854">
        <w:rPr>
          <w:rFonts w:eastAsiaTheme="minorHAnsi"/>
          <w:color w:val="000000"/>
          <w:sz w:val="24"/>
          <w:szCs w:val="24"/>
        </w:rPr>
        <w:t xml:space="preserve"> </w:t>
      </w:r>
    </w:p>
    <w:p w14:paraId="6A5ADDD0" w14:textId="54E56CB5"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 xml:space="preserve">8. Addresses the sharing of incident </w:t>
      </w:r>
      <w:r w:rsidR="00A6190E" w:rsidRPr="000F0854">
        <w:rPr>
          <w:rFonts w:eastAsiaTheme="minorHAnsi"/>
          <w:color w:val="000000"/>
          <w:sz w:val="24"/>
          <w:szCs w:val="24"/>
        </w:rPr>
        <w:t>information.</w:t>
      </w:r>
      <w:r w:rsidRPr="000F0854">
        <w:rPr>
          <w:rFonts w:eastAsiaTheme="minorHAnsi"/>
          <w:color w:val="000000"/>
          <w:sz w:val="24"/>
          <w:szCs w:val="24"/>
        </w:rPr>
        <w:t xml:space="preserve"> </w:t>
      </w:r>
    </w:p>
    <w:p w14:paraId="3AFC7238" w14:textId="77777777"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9. Is reviewed and approved by [</w:t>
      </w:r>
      <w:r w:rsidRPr="000F0854">
        <w:rPr>
          <w:rFonts w:eastAsiaTheme="minorHAnsi"/>
          <w:i/>
          <w:iCs/>
          <w:color w:val="000000"/>
          <w:sz w:val="24"/>
          <w:szCs w:val="24"/>
        </w:rPr>
        <w:t>Assignment: organization-defined personnel or roles</w:t>
      </w:r>
      <w:r w:rsidRPr="000F0854">
        <w:rPr>
          <w:rFonts w:eastAsiaTheme="minorHAnsi"/>
          <w:color w:val="000000"/>
          <w:sz w:val="24"/>
          <w:szCs w:val="24"/>
        </w:rPr>
        <w:t>] [</w:t>
      </w:r>
      <w:r w:rsidRPr="000F0854">
        <w:rPr>
          <w:rFonts w:eastAsiaTheme="minorHAnsi"/>
          <w:i/>
          <w:iCs/>
          <w:color w:val="000000"/>
          <w:sz w:val="24"/>
          <w:szCs w:val="24"/>
        </w:rPr>
        <w:t>Assignment: organization-defined frequency</w:t>
      </w:r>
      <w:r w:rsidRPr="000F0854">
        <w:rPr>
          <w:rFonts w:eastAsiaTheme="minorHAnsi"/>
          <w:color w:val="000000"/>
          <w:sz w:val="24"/>
          <w:szCs w:val="24"/>
        </w:rPr>
        <w:t xml:space="preserve">]; and </w:t>
      </w:r>
    </w:p>
    <w:p w14:paraId="01B69947" w14:textId="77777777"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10. Explicitly designates responsibility for incident response to [</w:t>
      </w:r>
      <w:r w:rsidRPr="000F0854">
        <w:rPr>
          <w:rFonts w:eastAsiaTheme="minorHAnsi"/>
          <w:i/>
          <w:iCs/>
          <w:color w:val="000000"/>
          <w:sz w:val="24"/>
          <w:szCs w:val="24"/>
        </w:rPr>
        <w:t>Assignment: organization-defined entities, personnel, or roles</w:t>
      </w:r>
      <w:r w:rsidRPr="000F0854">
        <w:rPr>
          <w:rFonts w:eastAsiaTheme="minorHAnsi"/>
          <w:color w:val="000000"/>
          <w:sz w:val="24"/>
          <w:szCs w:val="24"/>
        </w:rPr>
        <w:t xml:space="preserve">]. </w:t>
      </w:r>
    </w:p>
    <w:p w14:paraId="5522DE7B" w14:textId="77777777"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b. Distribute copies of the incident response plan to [</w:t>
      </w:r>
      <w:r w:rsidRPr="000F0854">
        <w:rPr>
          <w:rFonts w:eastAsiaTheme="minorHAnsi"/>
          <w:i/>
          <w:iCs/>
          <w:color w:val="000000"/>
          <w:sz w:val="24"/>
          <w:szCs w:val="24"/>
        </w:rPr>
        <w:t>Assignment: organization-defined incident response personnel (identified by name and/or by role) and organizational elements</w:t>
      </w:r>
      <w:r w:rsidRPr="000F0854">
        <w:rPr>
          <w:rFonts w:eastAsiaTheme="minorHAnsi"/>
          <w:color w:val="000000"/>
          <w:sz w:val="24"/>
          <w:szCs w:val="24"/>
        </w:rPr>
        <w:t xml:space="preserve">]; </w:t>
      </w:r>
    </w:p>
    <w:p w14:paraId="35BDFC8A" w14:textId="066B43A6"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 xml:space="preserve">c. Update the incident response plan to address system and organizational changes or problems encountered during plan implementation, execution, or </w:t>
      </w:r>
      <w:r w:rsidR="00A6190E" w:rsidRPr="000F0854">
        <w:rPr>
          <w:rFonts w:eastAsiaTheme="minorHAnsi"/>
          <w:color w:val="000000"/>
          <w:sz w:val="24"/>
          <w:szCs w:val="24"/>
        </w:rPr>
        <w:t>testing.</w:t>
      </w:r>
      <w:r w:rsidRPr="000F0854">
        <w:rPr>
          <w:rFonts w:eastAsiaTheme="minorHAnsi"/>
          <w:color w:val="000000"/>
          <w:sz w:val="24"/>
          <w:szCs w:val="24"/>
        </w:rPr>
        <w:t xml:space="preserve"> </w:t>
      </w:r>
    </w:p>
    <w:p w14:paraId="548DFB2B" w14:textId="77777777"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d. Communicate incident response plan changes to [</w:t>
      </w:r>
      <w:r w:rsidRPr="000F0854">
        <w:rPr>
          <w:rFonts w:eastAsiaTheme="minorHAnsi"/>
          <w:i/>
          <w:iCs/>
          <w:color w:val="000000"/>
          <w:sz w:val="24"/>
          <w:szCs w:val="24"/>
        </w:rPr>
        <w:t>Assignment: organization-defined incident response personnel (identified by name and/or by role) and organizational elements</w:t>
      </w:r>
      <w:r w:rsidRPr="000F0854">
        <w:rPr>
          <w:rFonts w:eastAsiaTheme="minorHAnsi"/>
          <w:color w:val="000000"/>
          <w:sz w:val="24"/>
          <w:szCs w:val="24"/>
        </w:rPr>
        <w:t xml:space="preserve">]; and </w:t>
      </w:r>
    </w:p>
    <w:p w14:paraId="65E993EF" w14:textId="6577071F" w:rsidR="000F0854" w:rsidRDefault="000F0854" w:rsidP="000F0854">
      <w:pPr>
        <w:widowControl/>
        <w:adjustRightInd w:val="0"/>
        <w:rPr>
          <w:rFonts w:eastAsiaTheme="minorHAnsi"/>
          <w:color w:val="000000"/>
          <w:sz w:val="24"/>
          <w:szCs w:val="24"/>
        </w:rPr>
      </w:pPr>
      <w:r w:rsidRPr="000F0854">
        <w:rPr>
          <w:rFonts w:eastAsiaTheme="minorHAnsi"/>
          <w:color w:val="000000"/>
          <w:sz w:val="24"/>
          <w:szCs w:val="24"/>
        </w:rPr>
        <w:t xml:space="preserve">e. Protect the incident response plan from unauthorized disclosure and modification. </w:t>
      </w:r>
    </w:p>
    <w:p w14:paraId="225925FA" w14:textId="77777777" w:rsidR="009A2AEB" w:rsidRPr="000F0854" w:rsidRDefault="009A2AEB" w:rsidP="000F0854">
      <w:pPr>
        <w:widowControl/>
        <w:adjustRightInd w:val="0"/>
        <w:rPr>
          <w:rFonts w:eastAsiaTheme="minorHAnsi"/>
          <w:color w:val="000000"/>
          <w:sz w:val="24"/>
          <w:szCs w:val="24"/>
        </w:rPr>
      </w:pPr>
    </w:p>
    <w:p w14:paraId="4CDD2691" w14:textId="77777777" w:rsidR="000F0854" w:rsidRPr="000F0854" w:rsidRDefault="000F0854" w:rsidP="000F0854">
      <w:pPr>
        <w:widowControl/>
        <w:adjustRightInd w:val="0"/>
        <w:rPr>
          <w:rFonts w:eastAsiaTheme="minorHAnsi"/>
          <w:color w:val="000000"/>
          <w:sz w:val="24"/>
          <w:szCs w:val="24"/>
        </w:rPr>
      </w:pPr>
      <w:r w:rsidRPr="000F0854">
        <w:rPr>
          <w:rFonts w:eastAsiaTheme="minorHAnsi"/>
          <w:color w:val="000000"/>
          <w:sz w:val="24"/>
          <w:szCs w:val="24"/>
          <w:u w:val="single"/>
        </w:rPr>
        <w:t>Discussion:</w:t>
      </w:r>
      <w:r w:rsidRPr="000F0854">
        <w:rPr>
          <w:rFonts w:eastAsiaTheme="minorHAnsi"/>
          <w:color w:val="000000"/>
          <w:sz w:val="24"/>
          <w:szCs w:val="24"/>
        </w:rPr>
        <w:t xml:space="preserve"> It is important that organizations develop and implement a coordinated approach to incident response. Organizational mission and business functions determine the structure of incident response capabilities. As part of the incident response capabilities, organizations consider the coordination and sharing of information with external organizations, including external service providers and other organizations involved in the supply chain. For incidents involving personally identifiable information (i.e., breaches), include a process to determine whether notice to oversight organizations or affected individuals is appropriate and provide that notice accordingly. </w:t>
      </w:r>
    </w:p>
    <w:p w14:paraId="5B1D7459" w14:textId="5C0EFE69" w:rsidR="000F0854" w:rsidRDefault="000F0854" w:rsidP="000F0854">
      <w:pPr>
        <w:widowControl/>
        <w:adjustRightInd w:val="0"/>
        <w:rPr>
          <w:rFonts w:eastAsiaTheme="minorHAnsi"/>
          <w:color w:val="000000"/>
          <w:sz w:val="24"/>
          <w:szCs w:val="24"/>
        </w:rPr>
      </w:pPr>
      <w:r w:rsidRPr="000F0854">
        <w:rPr>
          <w:rFonts w:eastAsiaTheme="minorHAnsi"/>
          <w:color w:val="000000"/>
          <w:sz w:val="24"/>
          <w:szCs w:val="24"/>
          <w:u w:val="single"/>
        </w:rPr>
        <w:t>Related Controls:</w:t>
      </w:r>
      <w:r w:rsidRPr="000F0854">
        <w:rPr>
          <w:rFonts w:eastAsiaTheme="minorHAnsi"/>
          <w:color w:val="000000"/>
          <w:sz w:val="24"/>
          <w:szCs w:val="24"/>
        </w:rPr>
        <w:t xml:space="preserve"> AC-2, CP-2, CP-4, IR-4, IR-7, IR-9, PE-6, PL-2, SA-15, SI-12, SR-8. </w:t>
      </w:r>
    </w:p>
    <w:p w14:paraId="4642F5F1" w14:textId="77777777" w:rsidR="00A6190E" w:rsidRPr="000F0854" w:rsidRDefault="00A6190E" w:rsidP="000F0854">
      <w:pPr>
        <w:widowControl/>
        <w:adjustRightInd w:val="0"/>
        <w:rPr>
          <w:rFonts w:eastAsiaTheme="minorHAnsi"/>
          <w:color w:val="000000"/>
          <w:sz w:val="24"/>
          <w:szCs w:val="24"/>
        </w:rPr>
      </w:pPr>
    </w:p>
    <w:p w14:paraId="2B94CC7E" w14:textId="77777777" w:rsidR="000F0854" w:rsidRPr="000F0854" w:rsidRDefault="000F0854" w:rsidP="000F0854">
      <w:pPr>
        <w:widowControl/>
        <w:adjustRightInd w:val="0"/>
        <w:rPr>
          <w:rFonts w:eastAsiaTheme="minorHAnsi"/>
          <w:color w:val="000000"/>
          <w:sz w:val="24"/>
          <w:szCs w:val="24"/>
        </w:rPr>
      </w:pPr>
      <w:r w:rsidRPr="000F0854">
        <w:rPr>
          <w:rFonts w:eastAsiaTheme="minorHAnsi"/>
          <w:b/>
          <w:bCs/>
          <w:color w:val="000000"/>
          <w:sz w:val="24"/>
          <w:szCs w:val="24"/>
        </w:rPr>
        <w:t xml:space="preserve">(1) </w:t>
      </w:r>
      <w:r w:rsidRPr="000F0854">
        <w:rPr>
          <w:rFonts w:eastAsiaTheme="minorHAnsi"/>
          <w:color w:val="000000"/>
          <w:sz w:val="24"/>
          <w:szCs w:val="24"/>
        </w:rPr>
        <w:t xml:space="preserve">INCIDENT RESPONSE PLAN | BREACHES </w:t>
      </w:r>
    </w:p>
    <w:p w14:paraId="71FD1248" w14:textId="77777777" w:rsidR="000F0854" w:rsidRPr="000F0854" w:rsidRDefault="000F0854" w:rsidP="000F0854">
      <w:pPr>
        <w:widowControl/>
        <w:adjustRightInd w:val="0"/>
        <w:rPr>
          <w:rFonts w:eastAsiaTheme="minorHAnsi"/>
          <w:color w:val="000000"/>
          <w:sz w:val="24"/>
          <w:szCs w:val="24"/>
        </w:rPr>
      </w:pPr>
      <w:r w:rsidRPr="000F0854">
        <w:rPr>
          <w:rFonts w:eastAsiaTheme="minorHAnsi"/>
          <w:b/>
          <w:bCs/>
          <w:color w:val="000000"/>
          <w:sz w:val="24"/>
          <w:szCs w:val="24"/>
        </w:rPr>
        <w:t xml:space="preserve">Include the following in the Incident Response Plan for breaches involving personally identifiable information: </w:t>
      </w:r>
    </w:p>
    <w:p w14:paraId="14B34CF2" w14:textId="252B2431" w:rsidR="000F0854" w:rsidRPr="000F0854" w:rsidRDefault="000F0854" w:rsidP="000F0854">
      <w:pPr>
        <w:widowControl/>
        <w:adjustRightInd w:val="0"/>
        <w:rPr>
          <w:rFonts w:eastAsiaTheme="minorHAnsi"/>
          <w:color w:val="000000"/>
          <w:sz w:val="24"/>
          <w:szCs w:val="24"/>
        </w:rPr>
      </w:pPr>
      <w:r w:rsidRPr="000F0854">
        <w:rPr>
          <w:rFonts w:eastAsiaTheme="minorHAnsi"/>
          <w:b/>
          <w:bCs/>
          <w:color w:val="000000"/>
          <w:sz w:val="24"/>
          <w:szCs w:val="24"/>
        </w:rPr>
        <w:t xml:space="preserve">(a) A process to determine if notice to individuals or other organizations, including oversight organizations, is </w:t>
      </w:r>
      <w:r w:rsidR="00A6190E" w:rsidRPr="000F0854">
        <w:rPr>
          <w:rFonts w:eastAsiaTheme="minorHAnsi"/>
          <w:b/>
          <w:bCs/>
          <w:color w:val="000000"/>
          <w:sz w:val="24"/>
          <w:szCs w:val="24"/>
        </w:rPr>
        <w:t>needed.</w:t>
      </w:r>
      <w:r w:rsidRPr="000F0854">
        <w:rPr>
          <w:rFonts w:eastAsiaTheme="minorHAnsi"/>
          <w:b/>
          <w:bCs/>
          <w:color w:val="000000"/>
          <w:sz w:val="24"/>
          <w:szCs w:val="24"/>
        </w:rPr>
        <w:t xml:space="preserve"> </w:t>
      </w:r>
    </w:p>
    <w:p w14:paraId="3D9B8BE6" w14:textId="77777777" w:rsidR="000F0854" w:rsidRPr="000F0854" w:rsidRDefault="000F0854" w:rsidP="000F0854">
      <w:pPr>
        <w:widowControl/>
        <w:adjustRightInd w:val="0"/>
        <w:rPr>
          <w:rFonts w:eastAsiaTheme="minorHAnsi"/>
          <w:color w:val="000000"/>
          <w:sz w:val="24"/>
          <w:szCs w:val="24"/>
        </w:rPr>
      </w:pPr>
      <w:r w:rsidRPr="000F0854">
        <w:rPr>
          <w:rFonts w:eastAsiaTheme="minorHAnsi"/>
          <w:b/>
          <w:bCs/>
          <w:color w:val="000000"/>
          <w:sz w:val="24"/>
          <w:szCs w:val="24"/>
        </w:rPr>
        <w:t xml:space="preserve">(b) An assessment process to determine the extent of the harm, embarrassment, inconvenience, or unfairness to affected individuals and any mechanisms to mitigate such harms; and </w:t>
      </w:r>
    </w:p>
    <w:p w14:paraId="1352C1F0" w14:textId="77777777" w:rsidR="000F0854" w:rsidRPr="000F0854" w:rsidRDefault="000F0854" w:rsidP="000F0854">
      <w:pPr>
        <w:widowControl/>
        <w:adjustRightInd w:val="0"/>
        <w:rPr>
          <w:rFonts w:eastAsiaTheme="minorHAnsi"/>
          <w:color w:val="000000"/>
          <w:sz w:val="24"/>
          <w:szCs w:val="24"/>
        </w:rPr>
      </w:pPr>
      <w:r w:rsidRPr="000F0854">
        <w:rPr>
          <w:rFonts w:eastAsiaTheme="minorHAnsi"/>
          <w:b/>
          <w:bCs/>
          <w:color w:val="000000"/>
          <w:sz w:val="24"/>
          <w:szCs w:val="24"/>
        </w:rPr>
        <w:t xml:space="preserve">(c) Identification of applicable privacy requirements. </w:t>
      </w:r>
    </w:p>
    <w:p w14:paraId="76F9E846" w14:textId="77777777" w:rsidR="000F0854" w:rsidRPr="000F0854" w:rsidRDefault="000F0854" w:rsidP="000F0854">
      <w:pPr>
        <w:widowControl/>
        <w:adjustRightInd w:val="0"/>
        <w:rPr>
          <w:rFonts w:eastAsiaTheme="minorHAnsi"/>
          <w:color w:val="000000"/>
          <w:sz w:val="24"/>
          <w:szCs w:val="24"/>
        </w:rPr>
      </w:pPr>
      <w:r w:rsidRPr="000F0854">
        <w:rPr>
          <w:rFonts w:eastAsiaTheme="minorHAnsi"/>
          <w:color w:val="000000"/>
          <w:sz w:val="24"/>
          <w:szCs w:val="24"/>
          <w:u w:val="single"/>
        </w:rPr>
        <w:t>Discussion:</w:t>
      </w:r>
      <w:r w:rsidRPr="000F0854">
        <w:rPr>
          <w:rFonts w:eastAsiaTheme="minorHAnsi"/>
          <w:color w:val="000000"/>
          <w:sz w:val="24"/>
          <w:szCs w:val="24"/>
        </w:rPr>
        <w:t xml:space="preserve"> Organizations may be required by law, regulation, or policy to follow specific procedures relating to breaches, including notice to individuals, affected organizations, and oversight bodies; standards of harm; and mitigation or other specific requirements. </w:t>
      </w:r>
    </w:p>
    <w:p w14:paraId="6C50BE70" w14:textId="77777777" w:rsidR="000F0854" w:rsidRPr="000F0854" w:rsidRDefault="000F0854" w:rsidP="000F0854">
      <w:pPr>
        <w:widowControl/>
        <w:adjustRightInd w:val="0"/>
        <w:rPr>
          <w:rFonts w:eastAsiaTheme="minorHAnsi"/>
          <w:color w:val="000000"/>
          <w:sz w:val="24"/>
          <w:szCs w:val="24"/>
        </w:rPr>
      </w:pPr>
      <w:r w:rsidRPr="000F0854">
        <w:rPr>
          <w:rFonts w:eastAsiaTheme="minorHAnsi"/>
          <w:color w:val="000000"/>
          <w:sz w:val="24"/>
          <w:szCs w:val="24"/>
          <w:u w:val="single"/>
        </w:rPr>
        <w:t>Related Controls:</w:t>
      </w:r>
      <w:r w:rsidRPr="000F0854">
        <w:rPr>
          <w:rFonts w:eastAsiaTheme="minorHAnsi"/>
          <w:color w:val="000000"/>
          <w:sz w:val="24"/>
          <w:szCs w:val="24"/>
        </w:rPr>
        <w:t xml:space="preserve"> PT-1, PT-2, PT-3, PT-4, PT-5, PT-7. </w:t>
      </w:r>
    </w:p>
    <w:p w14:paraId="47462252" w14:textId="0319B9EA" w:rsidR="000F0854" w:rsidRPr="000F0854" w:rsidRDefault="000F0854" w:rsidP="000F0854">
      <w:pPr>
        <w:widowControl/>
        <w:adjustRightInd w:val="0"/>
        <w:rPr>
          <w:rFonts w:eastAsiaTheme="minorHAnsi"/>
          <w:color w:val="000000"/>
          <w:sz w:val="24"/>
          <w:szCs w:val="24"/>
        </w:rPr>
      </w:pPr>
      <w:r w:rsidRPr="00A6190E">
        <w:rPr>
          <w:rFonts w:eastAsiaTheme="minorHAnsi"/>
          <w:color w:val="000000"/>
          <w:sz w:val="24"/>
          <w:szCs w:val="24"/>
          <w:u w:val="single"/>
        </w:rPr>
        <w:t>References:</w:t>
      </w:r>
      <w:r w:rsidRPr="000F0854">
        <w:rPr>
          <w:rFonts w:eastAsiaTheme="minorHAnsi"/>
          <w:color w:val="000000"/>
          <w:sz w:val="24"/>
          <w:szCs w:val="24"/>
        </w:rPr>
        <w:t xml:space="preserve"> [OMB A-130], [SP 800-61], [OMB M-17-12].</w:t>
      </w:r>
    </w:p>
    <w:p w14:paraId="0CFE0819" w14:textId="031831DD" w:rsidR="000F0854" w:rsidRDefault="000F0854" w:rsidP="000F0854">
      <w:pPr>
        <w:widowControl/>
        <w:adjustRightInd w:val="0"/>
        <w:rPr>
          <w:rFonts w:eastAsiaTheme="minorHAnsi"/>
          <w:color w:val="000000"/>
          <w:sz w:val="24"/>
          <w:szCs w:val="24"/>
        </w:rPr>
      </w:pPr>
    </w:p>
    <w:p w14:paraId="0BB29E87" w14:textId="77777777" w:rsidR="000F0854" w:rsidRPr="000F0854" w:rsidRDefault="000F0854" w:rsidP="009A2AEB">
      <w:pPr>
        <w:pStyle w:val="Heading2"/>
      </w:pPr>
      <w:bookmarkStart w:id="159" w:name="_Toc149844452"/>
      <w:r w:rsidRPr="000F0854">
        <w:t>IR-9 INFORMATION SPILLAGE RESPONSE</w:t>
      </w:r>
      <w:bookmarkEnd w:id="159"/>
      <w:r w:rsidRPr="000F0854">
        <w:t xml:space="preserve"> </w:t>
      </w:r>
    </w:p>
    <w:p w14:paraId="5E78484E" w14:textId="77777777" w:rsidR="000F0854" w:rsidRPr="000F0854" w:rsidRDefault="000F0854" w:rsidP="000F0854">
      <w:pPr>
        <w:widowControl/>
        <w:adjustRightInd w:val="0"/>
        <w:rPr>
          <w:rFonts w:eastAsiaTheme="minorHAnsi"/>
          <w:color w:val="000000"/>
          <w:sz w:val="24"/>
          <w:szCs w:val="24"/>
        </w:rPr>
      </w:pPr>
      <w:r w:rsidRPr="000F0854">
        <w:rPr>
          <w:rFonts w:eastAsiaTheme="minorHAnsi"/>
          <w:color w:val="000000"/>
          <w:sz w:val="24"/>
          <w:szCs w:val="24"/>
          <w:u w:val="single"/>
        </w:rPr>
        <w:t>Control:</w:t>
      </w:r>
      <w:r w:rsidRPr="000F0854">
        <w:rPr>
          <w:rFonts w:eastAsiaTheme="minorHAnsi"/>
          <w:color w:val="000000"/>
          <w:sz w:val="24"/>
          <w:szCs w:val="24"/>
        </w:rPr>
        <w:t xml:space="preserve"> Respond to information spills by: </w:t>
      </w:r>
    </w:p>
    <w:p w14:paraId="5FDC2DC3" w14:textId="17191AD0" w:rsidR="000F0854" w:rsidRPr="000F0854" w:rsidRDefault="000F0854" w:rsidP="000F0854">
      <w:pPr>
        <w:widowControl/>
        <w:adjustRightInd w:val="0"/>
        <w:rPr>
          <w:rFonts w:eastAsiaTheme="minorHAnsi"/>
          <w:color w:val="000000"/>
          <w:sz w:val="24"/>
          <w:szCs w:val="24"/>
        </w:rPr>
      </w:pPr>
      <w:r w:rsidRPr="000F0854">
        <w:rPr>
          <w:rFonts w:eastAsiaTheme="minorHAnsi"/>
          <w:color w:val="000000"/>
          <w:sz w:val="24"/>
          <w:szCs w:val="24"/>
        </w:rPr>
        <w:t>a. Assigning [</w:t>
      </w:r>
      <w:r w:rsidRPr="000F0854">
        <w:rPr>
          <w:rFonts w:eastAsiaTheme="minorHAnsi"/>
          <w:i/>
          <w:iCs/>
          <w:color w:val="000000"/>
          <w:sz w:val="24"/>
          <w:szCs w:val="24"/>
        </w:rPr>
        <w:t>Assignment: organization-defined personnel or roles</w:t>
      </w:r>
      <w:r w:rsidRPr="000F0854">
        <w:rPr>
          <w:rFonts w:eastAsiaTheme="minorHAnsi"/>
          <w:color w:val="000000"/>
          <w:sz w:val="24"/>
          <w:szCs w:val="24"/>
        </w:rPr>
        <w:t xml:space="preserve">] with responsibility for responding to information </w:t>
      </w:r>
      <w:r w:rsidR="00A6190E" w:rsidRPr="000F0854">
        <w:rPr>
          <w:rFonts w:eastAsiaTheme="minorHAnsi"/>
          <w:color w:val="000000"/>
          <w:sz w:val="24"/>
          <w:szCs w:val="24"/>
        </w:rPr>
        <w:t>spills.</w:t>
      </w:r>
      <w:r w:rsidRPr="000F0854">
        <w:rPr>
          <w:rFonts w:eastAsiaTheme="minorHAnsi"/>
          <w:color w:val="000000"/>
          <w:sz w:val="24"/>
          <w:szCs w:val="24"/>
        </w:rPr>
        <w:t xml:space="preserve"> </w:t>
      </w:r>
    </w:p>
    <w:p w14:paraId="1CD47C17" w14:textId="1C6CDAF8"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 xml:space="preserve">b. Identifying the specific information involved in the system </w:t>
      </w:r>
      <w:r w:rsidR="00A6190E" w:rsidRPr="000F0854">
        <w:rPr>
          <w:rFonts w:eastAsiaTheme="minorHAnsi"/>
          <w:color w:val="000000"/>
          <w:sz w:val="24"/>
          <w:szCs w:val="24"/>
        </w:rPr>
        <w:t>contamination.</w:t>
      </w:r>
      <w:r w:rsidRPr="000F0854">
        <w:rPr>
          <w:rFonts w:eastAsiaTheme="minorHAnsi"/>
          <w:color w:val="000000"/>
          <w:sz w:val="24"/>
          <w:szCs w:val="24"/>
        </w:rPr>
        <w:t xml:space="preserve"> </w:t>
      </w:r>
    </w:p>
    <w:p w14:paraId="1EA94790" w14:textId="0E309C1C"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c. Alerting [</w:t>
      </w:r>
      <w:r w:rsidRPr="000F0854">
        <w:rPr>
          <w:rFonts w:eastAsiaTheme="minorHAnsi"/>
          <w:i/>
          <w:iCs/>
          <w:color w:val="000000"/>
          <w:sz w:val="24"/>
          <w:szCs w:val="24"/>
        </w:rPr>
        <w:t>Assignment: organization-defined personnel or roles</w:t>
      </w:r>
      <w:r w:rsidRPr="000F0854">
        <w:rPr>
          <w:rFonts w:eastAsiaTheme="minorHAnsi"/>
          <w:color w:val="000000"/>
          <w:sz w:val="24"/>
          <w:szCs w:val="24"/>
        </w:rPr>
        <w:t xml:space="preserve">] of the information spill using a method of communication not associated with the </w:t>
      </w:r>
      <w:r w:rsidR="00A6190E" w:rsidRPr="000F0854">
        <w:rPr>
          <w:rFonts w:eastAsiaTheme="minorHAnsi"/>
          <w:color w:val="000000"/>
          <w:sz w:val="24"/>
          <w:szCs w:val="24"/>
        </w:rPr>
        <w:t>spill.</w:t>
      </w:r>
      <w:r w:rsidRPr="000F0854">
        <w:rPr>
          <w:rFonts w:eastAsiaTheme="minorHAnsi"/>
          <w:color w:val="000000"/>
          <w:sz w:val="24"/>
          <w:szCs w:val="24"/>
        </w:rPr>
        <w:t xml:space="preserve"> </w:t>
      </w:r>
    </w:p>
    <w:p w14:paraId="5F2B248B" w14:textId="5E8BF43E"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 xml:space="preserve">d. Isolating the contaminated system or system </w:t>
      </w:r>
      <w:r w:rsidR="00A6190E" w:rsidRPr="000F0854">
        <w:rPr>
          <w:rFonts w:eastAsiaTheme="minorHAnsi"/>
          <w:color w:val="000000"/>
          <w:sz w:val="24"/>
          <w:szCs w:val="24"/>
        </w:rPr>
        <w:t>component.</w:t>
      </w:r>
      <w:r w:rsidRPr="000F0854">
        <w:rPr>
          <w:rFonts w:eastAsiaTheme="minorHAnsi"/>
          <w:color w:val="000000"/>
          <w:sz w:val="24"/>
          <w:szCs w:val="24"/>
        </w:rPr>
        <w:t xml:space="preserve"> </w:t>
      </w:r>
    </w:p>
    <w:p w14:paraId="1525E268" w14:textId="56F1A48B"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 xml:space="preserve">e. Eradicating the information from the contaminated system or </w:t>
      </w:r>
      <w:r w:rsidR="00A6190E" w:rsidRPr="000F0854">
        <w:rPr>
          <w:rFonts w:eastAsiaTheme="minorHAnsi"/>
          <w:color w:val="000000"/>
          <w:sz w:val="24"/>
          <w:szCs w:val="24"/>
        </w:rPr>
        <w:t>component.</w:t>
      </w:r>
      <w:r w:rsidRPr="000F0854">
        <w:rPr>
          <w:rFonts w:eastAsiaTheme="minorHAnsi"/>
          <w:color w:val="000000"/>
          <w:sz w:val="24"/>
          <w:szCs w:val="24"/>
        </w:rPr>
        <w:t xml:space="preserve"> </w:t>
      </w:r>
    </w:p>
    <w:p w14:paraId="696B778F" w14:textId="77777777" w:rsidR="000F0854" w:rsidRPr="000F0854" w:rsidRDefault="000F0854" w:rsidP="000F0854">
      <w:pPr>
        <w:widowControl/>
        <w:adjustRightInd w:val="0"/>
        <w:spacing w:after="64"/>
        <w:rPr>
          <w:rFonts w:eastAsiaTheme="minorHAnsi"/>
          <w:color w:val="000000"/>
          <w:sz w:val="24"/>
          <w:szCs w:val="24"/>
        </w:rPr>
      </w:pPr>
      <w:r w:rsidRPr="000F0854">
        <w:rPr>
          <w:rFonts w:eastAsiaTheme="minorHAnsi"/>
          <w:color w:val="000000"/>
          <w:sz w:val="24"/>
          <w:szCs w:val="24"/>
        </w:rPr>
        <w:t xml:space="preserve">f. Identifying other systems or system components that may have been subsequently contaminated; and </w:t>
      </w:r>
    </w:p>
    <w:p w14:paraId="5AD6A99A" w14:textId="77777777" w:rsidR="000F0854" w:rsidRPr="000F0854" w:rsidRDefault="000F0854" w:rsidP="000F0854">
      <w:pPr>
        <w:widowControl/>
        <w:adjustRightInd w:val="0"/>
        <w:rPr>
          <w:rFonts w:eastAsiaTheme="minorHAnsi"/>
          <w:color w:val="000000"/>
          <w:sz w:val="24"/>
          <w:szCs w:val="24"/>
        </w:rPr>
      </w:pPr>
      <w:r w:rsidRPr="000F0854">
        <w:rPr>
          <w:rFonts w:eastAsiaTheme="minorHAnsi"/>
          <w:color w:val="000000"/>
          <w:sz w:val="24"/>
          <w:szCs w:val="24"/>
        </w:rPr>
        <w:t>g. Performing the following additional actions: [</w:t>
      </w:r>
      <w:r w:rsidRPr="000F0854">
        <w:rPr>
          <w:rFonts w:eastAsiaTheme="minorHAnsi"/>
          <w:i/>
          <w:iCs/>
          <w:color w:val="000000"/>
          <w:sz w:val="24"/>
          <w:szCs w:val="24"/>
        </w:rPr>
        <w:t>Assignment: organization-defined actions</w:t>
      </w:r>
      <w:r w:rsidRPr="000F0854">
        <w:rPr>
          <w:rFonts w:eastAsiaTheme="minorHAnsi"/>
          <w:color w:val="000000"/>
          <w:sz w:val="24"/>
          <w:szCs w:val="24"/>
        </w:rPr>
        <w:t xml:space="preserve">]. </w:t>
      </w:r>
    </w:p>
    <w:p w14:paraId="78354E10" w14:textId="77777777" w:rsidR="000F0854" w:rsidRPr="000F0854" w:rsidRDefault="000F0854" w:rsidP="000F0854">
      <w:pPr>
        <w:widowControl/>
        <w:adjustRightInd w:val="0"/>
        <w:rPr>
          <w:rFonts w:eastAsiaTheme="minorHAnsi"/>
          <w:color w:val="000000"/>
          <w:sz w:val="24"/>
          <w:szCs w:val="24"/>
        </w:rPr>
      </w:pPr>
      <w:r w:rsidRPr="000F0854">
        <w:rPr>
          <w:rFonts w:eastAsiaTheme="minorHAnsi"/>
          <w:color w:val="000000"/>
          <w:sz w:val="24"/>
          <w:szCs w:val="24"/>
        </w:rPr>
        <w:t xml:space="preserve">Discussion: Information spillage refers to instances where information is placed on systems that are not authorized to process such information. Information spills occur when information that is thought to be a certain classification or impact level is transmitted to a system and subsequently is determined to be of a higher classification or impact level. At that point, corrective action is required. The nature of the response is based on the classification or impact level of the spilled information, the security capabilities of the system, the specific nature of the contaminated storage media, and the access authorizations of individuals with authorized access to the contaminated system. The methods used to communicate information about the spill after the fact do not involve methods directly associated with the actual spill to minimize the risk of further spreading the contamination before such contamination is isolated and eradicated. </w:t>
      </w:r>
    </w:p>
    <w:p w14:paraId="3000A2D7" w14:textId="0F423EBE" w:rsidR="000F0854" w:rsidRDefault="000F0854" w:rsidP="000F0854">
      <w:pPr>
        <w:widowControl/>
        <w:adjustRightInd w:val="0"/>
        <w:rPr>
          <w:rFonts w:eastAsiaTheme="minorHAnsi"/>
          <w:color w:val="000000"/>
          <w:sz w:val="24"/>
          <w:szCs w:val="24"/>
        </w:rPr>
      </w:pPr>
      <w:r w:rsidRPr="000F0854">
        <w:rPr>
          <w:rFonts w:eastAsiaTheme="minorHAnsi"/>
          <w:color w:val="000000"/>
          <w:sz w:val="24"/>
          <w:szCs w:val="24"/>
          <w:u w:val="single"/>
        </w:rPr>
        <w:t>Related Controls:</w:t>
      </w:r>
      <w:r w:rsidRPr="000F0854">
        <w:rPr>
          <w:rFonts w:eastAsiaTheme="minorHAnsi"/>
          <w:color w:val="000000"/>
          <w:sz w:val="24"/>
          <w:szCs w:val="24"/>
        </w:rPr>
        <w:t xml:space="preserve"> CP-2, IR-6, PM-26, PM-27, PT-2, PT-3, PT-7, RA-7. </w:t>
      </w:r>
    </w:p>
    <w:p w14:paraId="7B6DB51E" w14:textId="77777777" w:rsidR="00A6190E" w:rsidRPr="000F0854" w:rsidRDefault="00A6190E" w:rsidP="000F0854">
      <w:pPr>
        <w:widowControl/>
        <w:adjustRightInd w:val="0"/>
        <w:rPr>
          <w:rFonts w:eastAsiaTheme="minorHAnsi"/>
          <w:color w:val="000000"/>
          <w:sz w:val="24"/>
          <w:szCs w:val="24"/>
        </w:rPr>
      </w:pPr>
    </w:p>
    <w:p w14:paraId="79F1600F" w14:textId="77777777" w:rsidR="000F0854" w:rsidRPr="000F0854" w:rsidRDefault="000F0854" w:rsidP="000F0854">
      <w:pPr>
        <w:widowControl/>
        <w:adjustRightInd w:val="0"/>
        <w:rPr>
          <w:rFonts w:eastAsiaTheme="minorHAnsi"/>
          <w:color w:val="000000"/>
          <w:sz w:val="24"/>
          <w:szCs w:val="24"/>
        </w:rPr>
      </w:pPr>
      <w:r w:rsidRPr="000F0854">
        <w:rPr>
          <w:rFonts w:eastAsiaTheme="minorHAnsi"/>
          <w:b/>
          <w:bCs/>
          <w:color w:val="000000"/>
          <w:sz w:val="24"/>
          <w:szCs w:val="24"/>
        </w:rPr>
        <w:t xml:space="preserve">(2) </w:t>
      </w:r>
      <w:r w:rsidRPr="000F0854">
        <w:rPr>
          <w:rFonts w:eastAsiaTheme="minorHAnsi"/>
          <w:color w:val="000000"/>
          <w:sz w:val="24"/>
          <w:szCs w:val="24"/>
        </w:rPr>
        <w:t xml:space="preserve">INFORMATION SPILLAGE RESPONSE | TRAINING </w:t>
      </w:r>
    </w:p>
    <w:p w14:paraId="3BFF0FD8" w14:textId="77777777" w:rsidR="000F0854" w:rsidRPr="000F0854" w:rsidRDefault="000F0854" w:rsidP="000F0854">
      <w:pPr>
        <w:widowControl/>
        <w:adjustRightInd w:val="0"/>
        <w:rPr>
          <w:rFonts w:eastAsiaTheme="minorHAnsi"/>
          <w:color w:val="000000"/>
          <w:sz w:val="24"/>
          <w:szCs w:val="24"/>
        </w:rPr>
      </w:pPr>
      <w:r w:rsidRPr="000F0854">
        <w:rPr>
          <w:rFonts w:eastAsiaTheme="minorHAnsi"/>
          <w:b/>
          <w:bCs/>
          <w:color w:val="000000"/>
          <w:sz w:val="24"/>
          <w:szCs w:val="24"/>
        </w:rPr>
        <w:t>Provide information spillage response training [</w:t>
      </w:r>
      <w:r w:rsidRPr="000F0854">
        <w:rPr>
          <w:rFonts w:eastAsiaTheme="minorHAnsi"/>
          <w:b/>
          <w:bCs/>
          <w:i/>
          <w:iCs/>
          <w:color w:val="000000"/>
          <w:sz w:val="24"/>
          <w:szCs w:val="24"/>
        </w:rPr>
        <w:t>Assignment: organization-defined frequency</w:t>
      </w:r>
      <w:r w:rsidRPr="000F0854">
        <w:rPr>
          <w:rFonts w:eastAsiaTheme="minorHAnsi"/>
          <w:b/>
          <w:bCs/>
          <w:color w:val="000000"/>
          <w:sz w:val="24"/>
          <w:szCs w:val="24"/>
        </w:rPr>
        <w:t xml:space="preserve">]. </w:t>
      </w:r>
    </w:p>
    <w:p w14:paraId="430F96A1" w14:textId="77777777" w:rsidR="000F0854" w:rsidRPr="000F0854" w:rsidRDefault="000F0854" w:rsidP="000F0854">
      <w:pPr>
        <w:widowControl/>
        <w:adjustRightInd w:val="0"/>
        <w:rPr>
          <w:rFonts w:eastAsiaTheme="minorHAnsi"/>
          <w:color w:val="000000"/>
          <w:sz w:val="24"/>
          <w:szCs w:val="24"/>
        </w:rPr>
      </w:pPr>
      <w:r w:rsidRPr="000F0854">
        <w:rPr>
          <w:rFonts w:eastAsiaTheme="minorHAnsi"/>
          <w:color w:val="000000"/>
          <w:sz w:val="24"/>
          <w:szCs w:val="24"/>
          <w:u w:val="single"/>
        </w:rPr>
        <w:t>Discussion:</w:t>
      </w:r>
      <w:r w:rsidRPr="000F0854">
        <w:rPr>
          <w:rFonts w:eastAsiaTheme="minorHAnsi"/>
          <w:color w:val="000000"/>
          <w:sz w:val="24"/>
          <w:szCs w:val="24"/>
        </w:rPr>
        <w:t xml:space="preserve"> Organizations establish requirements for responding to information spillage incidents in incident response plans. Incident response training on a regular basis helps to ensure that organizational personnel understand their individual responsibilities and what specific actions to take when spillage incidents occur. </w:t>
      </w:r>
    </w:p>
    <w:p w14:paraId="273DFB84" w14:textId="48126B11" w:rsidR="000F0854" w:rsidRPr="000F0854" w:rsidRDefault="000F0854" w:rsidP="000F0854">
      <w:pPr>
        <w:widowControl/>
        <w:adjustRightInd w:val="0"/>
        <w:rPr>
          <w:rFonts w:eastAsiaTheme="minorHAnsi"/>
          <w:color w:val="000000"/>
          <w:sz w:val="24"/>
          <w:szCs w:val="24"/>
        </w:rPr>
      </w:pPr>
      <w:r w:rsidRPr="00A6190E">
        <w:rPr>
          <w:rFonts w:eastAsiaTheme="minorHAnsi"/>
          <w:color w:val="000000"/>
          <w:sz w:val="24"/>
          <w:szCs w:val="24"/>
          <w:u w:val="single"/>
        </w:rPr>
        <w:t>Related Controls:</w:t>
      </w:r>
      <w:r w:rsidRPr="000F0854">
        <w:rPr>
          <w:rFonts w:eastAsiaTheme="minorHAnsi"/>
          <w:color w:val="000000"/>
          <w:sz w:val="24"/>
          <w:szCs w:val="24"/>
        </w:rPr>
        <w:t xml:space="preserve"> AT-2, AT-3, CP-3, IR-2.</w:t>
      </w:r>
    </w:p>
    <w:p w14:paraId="66F63B9C" w14:textId="77777777" w:rsidR="000F0854" w:rsidRDefault="000F0854" w:rsidP="009A2AEB">
      <w:pPr>
        <w:pStyle w:val="BodyText"/>
      </w:pPr>
    </w:p>
    <w:p w14:paraId="0A5ECB99" w14:textId="77777777" w:rsidR="00E33BC3" w:rsidRPr="00E33BC3" w:rsidRDefault="00E33BC3" w:rsidP="009A2AEB">
      <w:pPr>
        <w:pStyle w:val="Heading2"/>
      </w:pPr>
      <w:bookmarkStart w:id="160" w:name="_Toc149844453"/>
      <w:r w:rsidRPr="00E33BC3">
        <w:t>MA-2 CONTROLLED MAINTENANCE</w:t>
      </w:r>
      <w:bookmarkEnd w:id="160"/>
      <w:r w:rsidRPr="00E33BC3">
        <w:t xml:space="preserve"> </w:t>
      </w:r>
    </w:p>
    <w:p w14:paraId="71B55497" w14:textId="77777777" w:rsidR="00E33BC3" w:rsidRPr="00E33BC3" w:rsidRDefault="00E33BC3" w:rsidP="00E33BC3">
      <w:pPr>
        <w:widowControl/>
        <w:adjustRightInd w:val="0"/>
        <w:rPr>
          <w:rFonts w:eastAsiaTheme="minorHAnsi"/>
          <w:color w:val="000000"/>
          <w:sz w:val="24"/>
          <w:szCs w:val="24"/>
          <w:u w:val="single"/>
        </w:rPr>
      </w:pPr>
      <w:r w:rsidRPr="00E33BC3">
        <w:rPr>
          <w:rFonts w:eastAsiaTheme="minorHAnsi"/>
          <w:color w:val="000000"/>
          <w:sz w:val="24"/>
          <w:szCs w:val="24"/>
          <w:u w:val="single"/>
        </w:rPr>
        <w:t xml:space="preserve">Control: </w:t>
      </w:r>
    </w:p>
    <w:p w14:paraId="547B24E8" w14:textId="7E7661C9" w:rsidR="00E33BC3" w:rsidRPr="00E33BC3" w:rsidRDefault="00E33BC3" w:rsidP="00E33BC3">
      <w:pPr>
        <w:widowControl/>
        <w:adjustRightInd w:val="0"/>
        <w:spacing w:after="65"/>
        <w:rPr>
          <w:rFonts w:eastAsiaTheme="minorHAnsi"/>
          <w:color w:val="000000"/>
          <w:sz w:val="24"/>
          <w:szCs w:val="24"/>
        </w:rPr>
      </w:pPr>
      <w:r w:rsidRPr="00E33BC3">
        <w:rPr>
          <w:rFonts w:eastAsiaTheme="minorHAnsi"/>
          <w:color w:val="000000"/>
          <w:sz w:val="24"/>
          <w:szCs w:val="24"/>
        </w:rPr>
        <w:t xml:space="preserve">a. Schedule, document, and review records of maintenance, repair, and replacement on system components in accordance with manufacturer or vendor specifications and/or organizational </w:t>
      </w:r>
      <w:r w:rsidR="00890305" w:rsidRPr="00E33BC3">
        <w:rPr>
          <w:rFonts w:eastAsiaTheme="minorHAnsi"/>
          <w:color w:val="000000"/>
          <w:sz w:val="24"/>
          <w:szCs w:val="24"/>
        </w:rPr>
        <w:t>requirements.</w:t>
      </w:r>
      <w:r w:rsidRPr="00E33BC3">
        <w:rPr>
          <w:rFonts w:eastAsiaTheme="minorHAnsi"/>
          <w:color w:val="000000"/>
          <w:sz w:val="24"/>
          <w:szCs w:val="24"/>
        </w:rPr>
        <w:t xml:space="preserve"> </w:t>
      </w:r>
    </w:p>
    <w:p w14:paraId="1343C275" w14:textId="71B1D3F7" w:rsidR="00E33BC3" w:rsidRPr="00E33BC3" w:rsidRDefault="00E33BC3" w:rsidP="00E33BC3">
      <w:pPr>
        <w:widowControl/>
        <w:adjustRightInd w:val="0"/>
        <w:spacing w:after="65"/>
        <w:rPr>
          <w:rFonts w:eastAsiaTheme="minorHAnsi"/>
          <w:color w:val="000000"/>
          <w:sz w:val="24"/>
          <w:szCs w:val="24"/>
        </w:rPr>
      </w:pPr>
      <w:r w:rsidRPr="00E33BC3">
        <w:rPr>
          <w:rFonts w:eastAsiaTheme="minorHAnsi"/>
          <w:color w:val="000000"/>
          <w:sz w:val="24"/>
          <w:szCs w:val="24"/>
        </w:rPr>
        <w:t xml:space="preserve">b. Approve and monitor all maintenance activities, whether performed on site or remotely and whether the system or system components are serviced on site or removed to another </w:t>
      </w:r>
      <w:r w:rsidR="00890305" w:rsidRPr="00E33BC3">
        <w:rPr>
          <w:rFonts w:eastAsiaTheme="minorHAnsi"/>
          <w:color w:val="000000"/>
          <w:sz w:val="24"/>
          <w:szCs w:val="24"/>
        </w:rPr>
        <w:t>location.</w:t>
      </w:r>
      <w:r w:rsidRPr="00E33BC3">
        <w:rPr>
          <w:rFonts w:eastAsiaTheme="minorHAnsi"/>
          <w:color w:val="000000"/>
          <w:sz w:val="24"/>
          <w:szCs w:val="24"/>
        </w:rPr>
        <w:t xml:space="preserve"> </w:t>
      </w:r>
    </w:p>
    <w:p w14:paraId="2987C4BE" w14:textId="5F0334E2" w:rsidR="00E33BC3" w:rsidRPr="00E33BC3" w:rsidRDefault="00E33BC3" w:rsidP="00E33BC3">
      <w:pPr>
        <w:widowControl/>
        <w:adjustRightInd w:val="0"/>
        <w:spacing w:after="65"/>
        <w:rPr>
          <w:rFonts w:eastAsiaTheme="minorHAnsi"/>
          <w:color w:val="000000"/>
          <w:sz w:val="24"/>
          <w:szCs w:val="24"/>
        </w:rPr>
      </w:pPr>
      <w:r w:rsidRPr="00E33BC3">
        <w:rPr>
          <w:rFonts w:eastAsiaTheme="minorHAnsi"/>
          <w:color w:val="000000"/>
          <w:sz w:val="24"/>
          <w:szCs w:val="24"/>
        </w:rPr>
        <w:t>c. Require that [</w:t>
      </w:r>
      <w:r w:rsidRPr="00E33BC3">
        <w:rPr>
          <w:rFonts w:eastAsiaTheme="minorHAnsi"/>
          <w:i/>
          <w:iCs/>
          <w:color w:val="000000"/>
          <w:sz w:val="24"/>
          <w:szCs w:val="24"/>
        </w:rPr>
        <w:t>Assignment: organization-defined personnel or roles</w:t>
      </w:r>
      <w:r w:rsidRPr="00E33BC3">
        <w:rPr>
          <w:rFonts w:eastAsiaTheme="minorHAnsi"/>
          <w:color w:val="000000"/>
          <w:sz w:val="24"/>
          <w:szCs w:val="24"/>
        </w:rPr>
        <w:t xml:space="preserve">] explicitly approve the removal of the system or system components from organizational facilities for off-site maintenance, repair, or </w:t>
      </w:r>
      <w:r w:rsidR="00890305" w:rsidRPr="00E33BC3">
        <w:rPr>
          <w:rFonts w:eastAsiaTheme="minorHAnsi"/>
          <w:color w:val="000000"/>
          <w:sz w:val="24"/>
          <w:szCs w:val="24"/>
        </w:rPr>
        <w:t>replacement.</w:t>
      </w:r>
      <w:r w:rsidRPr="00E33BC3">
        <w:rPr>
          <w:rFonts w:eastAsiaTheme="minorHAnsi"/>
          <w:color w:val="000000"/>
          <w:sz w:val="24"/>
          <w:szCs w:val="24"/>
        </w:rPr>
        <w:t xml:space="preserve"> </w:t>
      </w:r>
    </w:p>
    <w:p w14:paraId="58937661" w14:textId="77777777" w:rsidR="00E33BC3" w:rsidRPr="00E33BC3" w:rsidRDefault="00E33BC3" w:rsidP="00E33BC3">
      <w:pPr>
        <w:widowControl/>
        <w:adjustRightInd w:val="0"/>
        <w:spacing w:after="65"/>
        <w:rPr>
          <w:rFonts w:eastAsiaTheme="minorHAnsi"/>
          <w:color w:val="000000"/>
          <w:sz w:val="24"/>
          <w:szCs w:val="24"/>
        </w:rPr>
      </w:pPr>
      <w:r w:rsidRPr="00E33BC3">
        <w:rPr>
          <w:rFonts w:eastAsiaTheme="minorHAnsi"/>
          <w:color w:val="000000"/>
          <w:sz w:val="24"/>
          <w:szCs w:val="24"/>
        </w:rPr>
        <w:t>d. Sanitize equipment to remove the following information from associated media prior to removal from organizational facilities for off-site maintenance, repair, or replacement: [</w:t>
      </w:r>
      <w:r w:rsidRPr="00E33BC3">
        <w:rPr>
          <w:rFonts w:eastAsiaTheme="minorHAnsi"/>
          <w:i/>
          <w:iCs/>
          <w:color w:val="000000"/>
          <w:sz w:val="24"/>
          <w:szCs w:val="24"/>
        </w:rPr>
        <w:t>Assignment: organization-defined information</w:t>
      </w:r>
      <w:r w:rsidRPr="00E33BC3">
        <w:rPr>
          <w:rFonts w:eastAsiaTheme="minorHAnsi"/>
          <w:color w:val="000000"/>
          <w:sz w:val="24"/>
          <w:szCs w:val="24"/>
        </w:rPr>
        <w:t xml:space="preserve">]; </w:t>
      </w:r>
    </w:p>
    <w:p w14:paraId="2C313A69" w14:textId="77777777" w:rsidR="00E33BC3" w:rsidRPr="00E33BC3" w:rsidRDefault="00E33BC3" w:rsidP="00E33BC3">
      <w:pPr>
        <w:widowControl/>
        <w:adjustRightInd w:val="0"/>
        <w:spacing w:after="65"/>
        <w:rPr>
          <w:rFonts w:eastAsiaTheme="minorHAnsi"/>
          <w:color w:val="000000"/>
          <w:sz w:val="24"/>
          <w:szCs w:val="24"/>
        </w:rPr>
      </w:pPr>
      <w:r w:rsidRPr="00E33BC3">
        <w:rPr>
          <w:rFonts w:eastAsiaTheme="minorHAnsi"/>
          <w:color w:val="000000"/>
          <w:sz w:val="24"/>
          <w:szCs w:val="24"/>
        </w:rPr>
        <w:t xml:space="preserve">e. Check all potentially impacted controls to verify that the controls are still functioning properly following maintenance, repair, or replacement actions; and </w:t>
      </w:r>
    </w:p>
    <w:p w14:paraId="779A9972" w14:textId="77777777" w:rsidR="00E33BC3" w:rsidRPr="00E33BC3" w:rsidRDefault="00E33BC3" w:rsidP="00E33BC3">
      <w:pPr>
        <w:widowControl/>
        <w:adjustRightInd w:val="0"/>
        <w:rPr>
          <w:rFonts w:eastAsiaTheme="minorHAnsi"/>
          <w:color w:val="000000"/>
          <w:sz w:val="24"/>
          <w:szCs w:val="24"/>
        </w:rPr>
      </w:pPr>
      <w:r w:rsidRPr="00E33BC3">
        <w:rPr>
          <w:rFonts w:eastAsiaTheme="minorHAnsi"/>
          <w:color w:val="000000"/>
          <w:sz w:val="24"/>
          <w:szCs w:val="24"/>
        </w:rPr>
        <w:t>f. Include the following information in organizational maintenance records: [</w:t>
      </w:r>
      <w:r w:rsidRPr="00E33BC3">
        <w:rPr>
          <w:rFonts w:eastAsiaTheme="minorHAnsi"/>
          <w:i/>
          <w:iCs/>
          <w:color w:val="000000"/>
          <w:sz w:val="24"/>
          <w:szCs w:val="24"/>
        </w:rPr>
        <w:t>Assignment: organization-defined information</w:t>
      </w:r>
      <w:r w:rsidRPr="00E33BC3">
        <w:rPr>
          <w:rFonts w:eastAsiaTheme="minorHAnsi"/>
          <w:color w:val="000000"/>
          <w:sz w:val="24"/>
          <w:szCs w:val="24"/>
        </w:rPr>
        <w:t xml:space="preserve">]. </w:t>
      </w:r>
    </w:p>
    <w:p w14:paraId="00FD9950" w14:textId="77777777" w:rsidR="00E33BC3" w:rsidRPr="00E33BC3" w:rsidRDefault="00E33BC3" w:rsidP="00E33BC3">
      <w:pPr>
        <w:widowControl/>
        <w:adjustRightInd w:val="0"/>
        <w:rPr>
          <w:rFonts w:eastAsiaTheme="minorHAnsi"/>
          <w:color w:val="000000"/>
          <w:sz w:val="24"/>
          <w:szCs w:val="24"/>
        </w:rPr>
      </w:pPr>
    </w:p>
    <w:p w14:paraId="1BEF3EF2" w14:textId="77777777" w:rsidR="00E33BC3" w:rsidRPr="00E33BC3" w:rsidRDefault="00E33BC3" w:rsidP="00E33BC3">
      <w:pPr>
        <w:widowControl/>
        <w:adjustRightInd w:val="0"/>
        <w:rPr>
          <w:rFonts w:eastAsiaTheme="minorHAnsi"/>
          <w:color w:val="000000"/>
          <w:sz w:val="24"/>
          <w:szCs w:val="24"/>
        </w:rPr>
      </w:pPr>
      <w:r w:rsidRPr="00E33BC3">
        <w:rPr>
          <w:rFonts w:eastAsiaTheme="minorHAnsi"/>
          <w:color w:val="000000"/>
          <w:sz w:val="24"/>
          <w:szCs w:val="24"/>
          <w:u w:val="single"/>
        </w:rPr>
        <w:t>Discussion:</w:t>
      </w:r>
      <w:r w:rsidRPr="00E33BC3">
        <w:rPr>
          <w:rFonts w:eastAsiaTheme="minorHAnsi"/>
          <w:color w:val="000000"/>
          <w:sz w:val="24"/>
          <w:szCs w:val="24"/>
        </w:rPr>
        <w:t xml:space="preserve"> Controlling system maintenance addresses the information security aspects of the system maintenance program and applies to all types of maintenance to system components conducted by local or nonlocal entities. Maintenance includes peripherals such as scanners, copiers, and printers. Information necessary for creating effective maintenance records includes the date and time of maintenance, a description of the maintenance performed, names of the individuals or group performing the maintenance, name of the escort, and system components or equipment that are removed or replaced. Organizations consider supply chain-related risks associated with replacement components for systems. </w:t>
      </w:r>
    </w:p>
    <w:p w14:paraId="71BCDF29" w14:textId="2A751A6A" w:rsidR="004B1852" w:rsidRDefault="00E33BC3" w:rsidP="00E33BC3">
      <w:pPr>
        <w:pStyle w:val="BodyText"/>
        <w:rPr>
          <w:rFonts w:eastAsiaTheme="minorHAnsi"/>
          <w:color w:val="000000"/>
        </w:rPr>
      </w:pPr>
      <w:r w:rsidRPr="00890305">
        <w:rPr>
          <w:rFonts w:eastAsiaTheme="minorHAnsi"/>
          <w:color w:val="000000"/>
          <w:u w:val="single"/>
        </w:rPr>
        <w:t>Related Controls:</w:t>
      </w:r>
      <w:r w:rsidRPr="00890305">
        <w:rPr>
          <w:rFonts w:eastAsiaTheme="minorHAnsi"/>
          <w:color w:val="000000"/>
        </w:rPr>
        <w:t xml:space="preserve"> CM-2, CM-3, CM-4, CM-5, CM-8, MA-4, MP-6, PE-16, SI-2, SR-3, SR-4, SR-11.</w:t>
      </w:r>
    </w:p>
    <w:p w14:paraId="698328F3" w14:textId="1910AC0E" w:rsidR="00890305" w:rsidRDefault="00890305" w:rsidP="00E33BC3">
      <w:pPr>
        <w:pStyle w:val="BodyText"/>
      </w:pPr>
    </w:p>
    <w:p w14:paraId="51A00105" w14:textId="77777777" w:rsidR="00890305" w:rsidRPr="00890305" w:rsidRDefault="00890305" w:rsidP="009A2AEB">
      <w:pPr>
        <w:pStyle w:val="Heading2"/>
      </w:pPr>
      <w:bookmarkStart w:id="161" w:name="_Toc149844454"/>
      <w:r w:rsidRPr="00890305">
        <w:t>MA-5 MAINTENANCE PERSONNEL</w:t>
      </w:r>
      <w:bookmarkEnd w:id="161"/>
      <w:r w:rsidRPr="00890305">
        <w:t xml:space="preserve"> </w:t>
      </w:r>
    </w:p>
    <w:p w14:paraId="02540007" w14:textId="77777777" w:rsidR="00890305" w:rsidRPr="00890305" w:rsidRDefault="00890305" w:rsidP="00890305">
      <w:pPr>
        <w:widowControl/>
        <w:adjustRightInd w:val="0"/>
        <w:rPr>
          <w:rFonts w:eastAsiaTheme="minorHAnsi"/>
          <w:color w:val="000000"/>
          <w:sz w:val="24"/>
          <w:szCs w:val="24"/>
          <w:u w:val="single"/>
        </w:rPr>
      </w:pPr>
      <w:r w:rsidRPr="00890305">
        <w:rPr>
          <w:rFonts w:eastAsiaTheme="minorHAnsi"/>
          <w:color w:val="000000"/>
          <w:sz w:val="24"/>
          <w:szCs w:val="24"/>
          <w:u w:val="single"/>
        </w:rPr>
        <w:t xml:space="preserve">Control: </w:t>
      </w:r>
    </w:p>
    <w:p w14:paraId="6B91AC89" w14:textId="2B1C69F5" w:rsidR="00890305" w:rsidRPr="00890305" w:rsidRDefault="00890305" w:rsidP="00890305">
      <w:pPr>
        <w:widowControl/>
        <w:adjustRightInd w:val="0"/>
        <w:spacing w:after="64"/>
        <w:rPr>
          <w:rFonts w:eastAsiaTheme="minorHAnsi"/>
          <w:color w:val="000000"/>
          <w:sz w:val="24"/>
          <w:szCs w:val="24"/>
        </w:rPr>
      </w:pPr>
      <w:r w:rsidRPr="00890305">
        <w:rPr>
          <w:rFonts w:eastAsiaTheme="minorHAnsi"/>
          <w:color w:val="000000"/>
          <w:sz w:val="24"/>
          <w:szCs w:val="24"/>
        </w:rPr>
        <w:t xml:space="preserve">a. Establish a process for maintenance personnel authorization and maintain a list of authorized maintenance organizations or personnel. </w:t>
      </w:r>
    </w:p>
    <w:p w14:paraId="4E94F31D" w14:textId="77777777" w:rsidR="00890305" w:rsidRPr="00890305" w:rsidRDefault="00890305" w:rsidP="00890305">
      <w:pPr>
        <w:widowControl/>
        <w:adjustRightInd w:val="0"/>
        <w:spacing w:after="64"/>
        <w:rPr>
          <w:rFonts w:eastAsiaTheme="minorHAnsi"/>
          <w:color w:val="000000"/>
          <w:sz w:val="24"/>
          <w:szCs w:val="24"/>
        </w:rPr>
      </w:pPr>
      <w:r w:rsidRPr="00890305">
        <w:rPr>
          <w:rFonts w:eastAsiaTheme="minorHAnsi"/>
          <w:color w:val="000000"/>
          <w:sz w:val="24"/>
          <w:szCs w:val="24"/>
        </w:rPr>
        <w:t xml:space="preserve">b. Verify that non-escorted personnel performing maintenance on the system possess the required access authorizations; and </w:t>
      </w:r>
    </w:p>
    <w:p w14:paraId="433F8D4E" w14:textId="77777777" w:rsidR="00890305" w:rsidRPr="00890305" w:rsidRDefault="00890305" w:rsidP="00890305">
      <w:pPr>
        <w:widowControl/>
        <w:adjustRightInd w:val="0"/>
        <w:rPr>
          <w:rFonts w:eastAsiaTheme="minorHAnsi"/>
          <w:color w:val="000000"/>
          <w:sz w:val="24"/>
          <w:szCs w:val="24"/>
        </w:rPr>
      </w:pPr>
      <w:r w:rsidRPr="00890305">
        <w:rPr>
          <w:rFonts w:eastAsiaTheme="minorHAnsi"/>
          <w:color w:val="000000"/>
          <w:sz w:val="24"/>
          <w:szCs w:val="24"/>
        </w:rPr>
        <w:t xml:space="preserve">c. Designate organizational personnel with required access authorizations and technical competence to supervise the maintenance activities of personnel who do not possess the required access authorizations. </w:t>
      </w:r>
    </w:p>
    <w:p w14:paraId="781CC725" w14:textId="77777777" w:rsidR="00890305" w:rsidRPr="00890305" w:rsidRDefault="00890305" w:rsidP="00890305">
      <w:pPr>
        <w:widowControl/>
        <w:adjustRightInd w:val="0"/>
        <w:rPr>
          <w:rFonts w:eastAsiaTheme="minorHAnsi"/>
          <w:color w:val="000000"/>
          <w:sz w:val="24"/>
          <w:szCs w:val="24"/>
        </w:rPr>
      </w:pPr>
    </w:p>
    <w:p w14:paraId="0310C02B" w14:textId="77777777" w:rsidR="00890305" w:rsidRPr="00890305" w:rsidRDefault="00890305" w:rsidP="00890305">
      <w:pPr>
        <w:widowControl/>
        <w:adjustRightInd w:val="0"/>
        <w:rPr>
          <w:rFonts w:eastAsiaTheme="minorHAnsi"/>
          <w:color w:val="000000"/>
          <w:sz w:val="24"/>
          <w:szCs w:val="24"/>
        </w:rPr>
      </w:pPr>
      <w:r w:rsidRPr="00890305">
        <w:rPr>
          <w:rFonts w:eastAsiaTheme="minorHAnsi"/>
          <w:color w:val="000000"/>
          <w:sz w:val="24"/>
          <w:szCs w:val="24"/>
          <w:u w:val="single"/>
        </w:rPr>
        <w:t>Discussion:</w:t>
      </w:r>
      <w:r w:rsidRPr="00890305">
        <w:rPr>
          <w:rFonts w:eastAsiaTheme="minorHAnsi"/>
          <w:color w:val="000000"/>
          <w:sz w:val="24"/>
          <w:szCs w:val="24"/>
        </w:rPr>
        <w:t xml:space="preserve"> Maintenance personnel refers to individuals who perform hardware or software maintenance on organizational systems, while PE-2 addresses physical access for individuals whose maintenance duties place them within the physical protection perimeter of the systems. Technical competence of supervising individuals relates to the maintenance performed on the systems, while having required access authorizations refers to maintenance on and near the systems. Individuals not previously identified as authorized maintenance personnel—such as information technology manufacturers, vendors, systems integrators, and consultants—may require privileged access to organizational systems, such as when they are required to conduct maintenance activities with little or no notice. Based on organizational assessments of risk, organizations may issue temporary credentials to these individuals. Temporary credentials may be for one-time use or for very limited time periods. </w:t>
      </w:r>
    </w:p>
    <w:p w14:paraId="2FA5426B" w14:textId="7C19B923" w:rsidR="00890305" w:rsidRDefault="00890305" w:rsidP="00890305">
      <w:pPr>
        <w:pStyle w:val="BodyText"/>
        <w:rPr>
          <w:rFonts w:eastAsiaTheme="minorHAnsi"/>
          <w:color w:val="000000"/>
        </w:rPr>
      </w:pPr>
      <w:r w:rsidRPr="00890305">
        <w:rPr>
          <w:rFonts w:eastAsiaTheme="minorHAnsi"/>
          <w:color w:val="000000"/>
          <w:u w:val="single"/>
        </w:rPr>
        <w:t xml:space="preserve">Related Controls: </w:t>
      </w:r>
      <w:r w:rsidRPr="00890305">
        <w:rPr>
          <w:rFonts w:eastAsiaTheme="minorHAnsi"/>
          <w:color w:val="000000"/>
        </w:rPr>
        <w:t>AC-2, AC-3, AC-5, AC-6, IA-2, IA-8, MA-4, MP-2, PE-2, PE-3, PS-7, RA-3.</w:t>
      </w:r>
    </w:p>
    <w:p w14:paraId="01E06B74" w14:textId="1986FECF" w:rsidR="00890305" w:rsidRDefault="00890305" w:rsidP="00890305">
      <w:pPr>
        <w:pStyle w:val="BodyText"/>
        <w:rPr>
          <w:rFonts w:eastAsiaTheme="minorHAnsi"/>
          <w:color w:val="000000"/>
        </w:rPr>
      </w:pPr>
    </w:p>
    <w:p w14:paraId="21A523D9" w14:textId="77777777" w:rsidR="00890305" w:rsidRPr="00890305" w:rsidRDefault="00890305" w:rsidP="009A2AEB">
      <w:pPr>
        <w:pStyle w:val="Heading2"/>
      </w:pPr>
      <w:bookmarkStart w:id="162" w:name="_Toc149844455"/>
      <w:r w:rsidRPr="00890305">
        <w:t>MP-6 MEDIA SANITIZATION</w:t>
      </w:r>
      <w:bookmarkEnd w:id="162"/>
      <w:r w:rsidRPr="00890305">
        <w:t xml:space="preserve"> </w:t>
      </w:r>
    </w:p>
    <w:p w14:paraId="575D0530" w14:textId="77777777" w:rsidR="00890305" w:rsidRPr="00890305" w:rsidRDefault="00890305" w:rsidP="00890305">
      <w:pPr>
        <w:widowControl/>
        <w:adjustRightInd w:val="0"/>
        <w:rPr>
          <w:rFonts w:eastAsiaTheme="minorHAnsi"/>
          <w:color w:val="000000"/>
          <w:sz w:val="24"/>
          <w:szCs w:val="24"/>
          <w:u w:val="single"/>
        </w:rPr>
      </w:pPr>
      <w:r w:rsidRPr="00890305">
        <w:rPr>
          <w:rFonts w:eastAsiaTheme="minorHAnsi"/>
          <w:color w:val="000000"/>
          <w:sz w:val="24"/>
          <w:szCs w:val="24"/>
          <w:u w:val="single"/>
        </w:rPr>
        <w:t xml:space="preserve">Control: </w:t>
      </w:r>
    </w:p>
    <w:p w14:paraId="269CD59C" w14:textId="77777777" w:rsidR="00890305" w:rsidRPr="00890305" w:rsidRDefault="00890305" w:rsidP="00890305">
      <w:pPr>
        <w:widowControl/>
        <w:adjustRightInd w:val="0"/>
        <w:spacing w:after="64"/>
        <w:rPr>
          <w:rFonts w:eastAsiaTheme="minorHAnsi"/>
          <w:color w:val="000000"/>
          <w:sz w:val="24"/>
          <w:szCs w:val="24"/>
        </w:rPr>
      </w:pPr>
      <w:r w:rsidRPr="00890305">
        <w:rPr>
          <w:rFonts w:eastAsiaTheme="minorHAnsi"/>
          <w:color w:val="000000"/>
          <w:sz w:val="24"/>
          <w:szCs w:val="24"/>
        </w:rPr>
        <w:t>a. Sanitize [</w:t>
      </w:r>
      <w:r w:rsidRPr="00890305">
        <w:rPr>
          <w:rFonts w:eastAsiaTheme="minorHAnsi"/>
          <w:i/>
          <w:iCs/>
          <w:color w:val="000000"/>
          <w:sz w:val="24"/>
          <w:szCs w:val="24"/>
        </w:rPr>
        <w:t>Assignment: organization-defined system media</w:t>
      </w:r>
      <w:r w:rsidRPr="00890305">
        <w:rPr>
          <w:rFonts w:eastAsiaTheme="minorHAnsi"/>
          <w:color w:val="000000"/>
          <w:sz w:val="24"/>
          <w:szCs w:val="24"/>
        </w:rPr>
        <w:t>] prior to disposal, release out of organizational control, or release for reuse using [</w:t>
      </w:r>
      <w:r w:rsidRPr="00890305">
        <w:rPr>
          <w:rFonts w:eastAsiaTheme="minorHAnsi"/>
          <w:i/>
          <w:iCs/>
          <w:color w:val="000000"/>
          <w:sz w:val="24"/>
          <w:szCs w:val="24"/>
        </w:rPr>
        <w:t>Assignment: organization-defined sanitization techniques and procedures</w:t>
      </w:r>
      <w:r w:rsidRPr="00890305">
        <w:rPr>
          <w:rFonts w:eastAsiaTheme="minorHAnsi"/>
          <w:color w:val="000000"/>
          <w:sz w:val="24"/>
          <w:szCs w:val="24"/>
        </w:rPr>
        <w:t xml:space="preserve">]; and </w:t>
      </w:r>
    </w:p>
    <w:p w14:paraId="69BB8CF9" w14:textId="18A76D7F" w:rsidR="00890305" w:rsidRPr="00890305" w:rsidRDefault="00890305" w:rsidP="00890305">
      <w:pPr>
        <w:widowControl/>
        <w:adjustRightInd w:val="0"/>
        <w:rPr>
          <w:rFonts w:eastAsiaTheme="minorHAnsi"/>
          <w:color w:val="000000"/>
          <w:sz w:val="24"/>
          <w:szCs w:val="24"/>
        </w:rPr>
      </w:pPr>
      <w:r w:rsidRPr="00890305">
        <w:rPr>
          <w:rFonts w:eastAsiaTheme="minorHAnsi"/>
          <w:color w:val="000000"/>
          <w:sz w:val="24"/>
          <w:szCs w:val="24"/>
        </w:rPr>
        <w:t xml:space="preserve">b. Employ sanitization mechanisms with </w:t>
      </w:r>
      <w:r w:rsidR="009A2B2C" w:rsidRPr="00890305">
        <w:rPr>
          <w:rFonts w:eastAsiaTheme="minorHAnsi"/>
          <w:color w:val="000000"/>
          <w:sz w:val="24"/>
          <w:szCs w:val="24"/>
        </w:rPr>
        <w:t>strength</w:t>
      </w:r>
      <w:r w:rsidRPr="00890305">
        <w:rPr>
          <w:rFonts w:eastAsiaTheme="minorHAnsi"/>
          <w:color w:val="000000"/>
          <w:sz w:val="24"/>
          <w:szCs w:val="24"/>
        </w:rPr>
        <w:t xml:space="preserve"> and integrity commensurate with the security category or classification of the information. </w:t>
      </w:r>
    </w:p>
    <w:p w14:paraId="5B1C1B59" w14:textId="77777777" w:rsidR="00890305" w:rsidRPr="00890305" w:rsidRDefault="00890305" w:rsidP="00890305">
      <w:pPr>
        <w:widowControl/>
        <w:adjustRightInd w:val="0"/>
        <w:rPr>
          <w:rFonts w:eastAsiaTheme="minorHAnsi"/>
          <w:color w:val="000000"/>
          <w:sz w:val="24"/>
          <w:szCs w:val="24"/>
        </w:rPr>
      </w:pPr>
    </w:p>
    <w:p w14:paraId="6AEA117B" w14:textId="1ECA6D6F" w:rsidR="00890305" w:rsidRPr="00890305" w:rsidRDefault="00890305" w:rsidP="00890305">
      <w:pPr>
        <w:pStyle w:val="BodyText"/>
        <w:rPr>
          <w:rFonts w:eastAsiaTheme="minorHAnsi"/>
          <w:color w:val="000000"/>
        </w:rPr>
      </w:pPr>
      <w:r w:rsidRPr="00890305">
        <w:rPr>
          <w:rFonts w:eastAsiaTheme="minorHAnsi"/>
          <w:color w:val="000000"/>
          <w:u w:val="single"/>
        </w:rPr>
        <w:t>Discussion:</w:t>
      </w:r>
      <w:r w:rsidRPr="00890305">
        <w:rPr>
          <w:rFonts w:eastAsiaTheme="minorHAnsi"/>
          <w:color w:val="000000"/>
        </w:rPr>
        <w:t xml:space="preserve"> Media sanitization applies to all digital and non-digital system media subject to disposal or reuse, whether or not the media is considered removable. Examples include digital media in scanners, copiers, printers, notebook computers, workstations, network components, mobile devices, and non-digital media (e.g., paper and microfilm). The sanitization process removes information from system media such that the information cannot be retrieved or reconstructed. Sanitization techniques—including clearing, purging, cryptographic erase, de-identification of personally identifiable information, and destruction—prevent the disclosure of information to unauthorized individuals when such media is reused or released for disposal. Organizations determine the appropriate sanitization methods, recognizing that destruction is sometimes necessary when other methods cannot be applied to media requiring sanitization.</w:t>
      </w:r>
    </w:p>
    <w:p w14:paraId="28555F88" w14:textId="77777777" w:rsidR="00890305" w:rsidRPr="00890305" w:rsidRDefault="00890305" w:rsidP="00890305">
      <w:pPr>
        <w:widowControl/>
        <w:adjustRightInd w:val="0"/>
        <w:rPr>
          <w:rFonts w:eastAsiaTheme="minorHAnsi"/>
          <w:color w:val="000000"/>
          <w:sz w:val="24"/>
          <w:szCs w:val="24"/>
        </w:rPr>
      </w:pPr>
      <w:r w:rsidRPr="00890305">
        <w:rPr>
          <w:rFonts w:eastAsiaTheme="minorHAnsi"/>
          <w:color w:val="000000"/>
          <w:sz w:val="24"/>
          <w:szCs w:val="24"/>
        </w:rPr>
        <w:t xml:space="preserve">Organizations use discretion on the employment of approved sanitization techniques and procedures for media that contains information deemed to be in the public domain or publicly releasable or information deemed to have no adverse impact on organizations or individuals if released for reuse or disposal. Sanitization of non-digital media includes destruction, removing a classified appendix from an otherwise unclassified document, or redacting selected sections or words from a document by obscuring the redacted sections or words in a manner equivalent in effectiveness to removing them from the document. NSA standards and policies control the sanitization process for media that contains classified information. NARA policies control the sanitization process for controlled unclassified information. </w:t>
      </w:r>
    </w:p>
    <w:p w14:paraId="56D50A13" w14:textId="52C17DB0" w:rsidR="00890305" w:rsidRDefault="00890305" w:rsidP="00890305">
      <w:pPr>
        <w:pStyle w:val="BodyText"/>
        <w:rPr>
          <w:rFonts w:eastAsiaTheme="minorHAnsi"/>
          <w:color w:val="000000"/>
        </w:rPr>
      </w:pPr>
      <w:r w:rsidRPr="00890305">
        <w:rPr>
          <w:rFonts w:eastAsiaTheme="minorHAnsi"/>
          <w:color w:val="000000"/>
          <w:u w:val="single"/>
        </w:rPr>
        <w:t>Related Controls:</w:t>
      </w:r>
      <w:r w:rsidRPr="00890305">
        <w:rPr>
          <w:rFonts w:eastAsiaTheme="minorHAnsi"/>
          <w:color w:val="000000"/>
        </w:rPr>
        <w:t xml:space="preserve"> AC-3, AC-7, AU-11, MA-2, MA-3, MA-4, MA-5, PM-22, SI-12, SI-18, SI-19, SR-11.</w:t>
      </w:r>
    </w:p>
    <w:p w14:paraId="63FFB7D4" w14:textId="77777777" w:rsidR="00890305" w:rsidRPr="00890305" w:rsidRDefault="00890305" w:rsidP="00890305">
      <w:pPr>
        <w:pStyle w:val="BodyText"/>
      </w:pPr>
    </w:p>
    <w:p w14:paraId="5E27287A" w14:textId="2B5617DC" w:rsidR="0045184A" w:rsidRPr="009A2AEB" w:rsidRDefault="00FB10EC" w:rsidP="009A2AEB">
      <w:pPr>
        <w:pStyle w:val="Heading2"/>
      </w:pPr>
      <w:bookmarkStart w:id="163" w:name="_Toc532395594"/>
      <w:r w:rsidRPr="009A2AEB">
        <w:t xml:space="preserve"> </w:t>
      </w:r>
      <w:bookmarkStart w:id="164" w:name="_Toc64649024"/>
      <w:bookmarkStart w:id="165" w:name="_Toc64649307"/>
      <w:bookmarkStart w:id="166" w:name="_Toc149844456"/>
      <w:bookmarkEnd w:id="163"/>
      <w:r w:rsidR="0045184A" w:rsidRPr="009A2AEB">
        <w:t>PE-3 PHYSICAL ACCESS CONTROL</w:t>
      </w:r>
      <w:bookmarkEnd w:id="164"/>
      <w:bookmarkEnd w:id="165"/>
      <w:bookmarkEnd w:id="166"/>
      <w:r w:rsidR="0045184A" w:rsidRPr="009A2AEB">
        <w:t xml:space="preserve"> </w:t>
      </w:r>
    </w:p>
    <w:p w14:paraId="1F48B95F" w14:textId="77777777" w:rsidR="0045184A" w:rsidRPr="0045184A" w:rsidRDefault="0045184A" w:rsidP="0045184A">
      <w:pPr>
        <w:widowControl/>
        <w:adjustRightInd w:val="0"/>
        <w:rPr>
          <w:rFonts w:eastAsiaTheme="minorHAnsi"/>
          <w:color w:val="000000"/>
          <w:sz w:val="24"/>
          <w:szCs w:val="24"/>
          <w:u w:val="single"/>
        </w:rPr>
      </w:pPr>
      <w:r w:rsidRPr="0045184A">
        <w:rPr>
          <w:rFonts w:eastAsiaTheme="minorHAnsi"/>
          <w:color w:val="000000"/>
          <w:sz w:val="24"/>
          <w:szCs w:val="24"/>
          <w:u w:val="single"/>
        </w:rPr>
        <w:t xml:space="preserve">Control: </w:t>
      </w:r>
    </w:p>
    <w:p w14:paraId="43FC3E50" w14:textId="77777777" w:rsidR="0045184A" w:rsidRPr="0045184A" w:rsidRDefault="0045184A" w:rsidP="0045184A">
      <w:pPr>
        <w:widowControl/>
        <w:adjustRightInd w:val="0"/>
        <w:spacing w:after="65"/>
        <w:rPr>
          <w:rFonts w:eastAsiaTheme="minorHAnsi"/>
          <w:color w:val="000000"/>
          <w:sz w:val="24"/>
          <w:szCs w:val="24"/>
        </w:rPr>
      </w:pPr>
      <w:r w:rsidRPr="0045184A">
        <w:rPr>
          <w:rFonts w:eastAsiaTheme="minorHAnsi"/>
          <w:color w:val="000000"/>
          <w:sz w:val="24"/>
          <w:szCs w:val="24"/>
        </w:rPr>
        <w:t>a. Enforce physical access authorizations at [</w:t>
      </w:r>
      <w:r w:rsidRPr="0045184A">
        <w:rPr>
          <w:rFonts w:eastAsiaTheme="minorHAnsi"/>
          <w:i/>
          <w:iCs/>
          <w:color w:val="000000"/>
          <w:sz w:val="24"/>
          <w:szCs w:val="24"/>
        </w:rPr>
        <w:t>Assignment: organization-defined entry and exit points to the facility where the system resides</w:t>
      </w:r>
      <w:r w:rsidRPr="0045184A">
        <w:rPr>
          <w:rFonts w:eastAsiaTheme="minorHAnsi"/>
          <w:color w:val="000000"/>
          <w:sz w:val="24"/>
          <w:szCs w:val="24"/>
        </w:rPr>
        <w:t xml:space="preserve">] by: </w:t>
      </w:r>
    </w:p>
    <w:p w14:paraId="3EEF63DF" w14:textId="77777777" w:rsidR="0045184A" w:rsidRPr="0045184A" w:rsidRDefault="0045184A" w:rsidP="0045184A">
      <w:pPr>
        <w:widowControl/>
        <w:adjustRightInd w:val="0"/>
        <w:spacing w:after="65"/>
        <w:rPr>
          <w:rFonts w:eastAsiaTheme="minorHAnsi"/>
          <w:color w:val="000000"/>
          <w:sz w:val="24"/>
          <w:szCs w:val="24"/>
        </w:rPr>
      </w:pPr>
      <w:r w:rsidRPr="0045184A">
        <w:rPr>
          <w:rFonts w:eastAsiaTheme="minorHAnsi"/>
          <w:color w:val="000000"/>
          <w:sz w:val="24"/>
          <w:szCs w:val="24"/>
        </w:rPr>
        <w:t xml:space="preserve">1. Verifying individual access authorizations before granting access to the facility; and </w:t>
      </w:r>
    </w:p>
    <w:p w14:paraId="00D72F91" w14:textId="3D837D03" w:rsidR="0045184A" w:rsidRPr="0045184A" w:rsidRDefault="0045184A" w:rsidP="0045184A">
      <w:pPr>
        <w:widowControl/>
        <w:adjustRightInd w:val="0"/>
        <w:spacing w:after="65"/>
        <w:rPr>
          <w:rFonts w:eastAsiaTheme="minorHAnsi"/>
          <w:color w:val="000000"/>
          <w:sz w:val="24"/>
          <w:szCs w:val="24"/>
        </w:rPr>
      </w:pPr>
      <w:r w:rsidRPr="0045184A">
        <w:rPr>
          <w:rFonts w:eastAsiaTheme="minorHAnsi"/>
          <w:color w:val="000000"/>
          <w:sz w:val="24"/>
          <w:szCs w:val="24"/>
        </w:rPr>
        <w:t>2. Controlling ingress and egress to the facility using [</w:t>
      </w:r>
      <w:r w:rsidRPr="0045184A">
        <w:rPr>
          <w:rFonts w:eastAsiaTheme="minorHAnsi"/>
          <w:i/>
          <w:iCs/>
          <w:color w:val="000000"/>
          <w:sz w:val="24"/>
          <w:szCs w:val="24"/>
        </w:rPr>
        <w:t xml:space="preserve">Selection (one or more): </w:t>
      </w:r>
      <w:r w:rsidRPr="0045184A">
        <w:rPr>
          <w:rFonts w:eastAsiaTheme="minorHAnsi"/>
          <w:color w:val="000000"/>
          <w:sz w:val="24"/>
          <w:szCs w:val="24"/>
        </w:rPr>
        <w:t>[</w:t>
      </w:r>
      <w:r w:rsidRPr="0045184A">
        <w:rPr>
          <w:rFonts w:eastAsiaTheme="minorHAnsi"/>
          <w:i/>
          <w:iCs/>
          <w:color w:val="000000"/>
          <w:sz w:val="24"/>
          <w:szCs w:val="24"/>
        </w:rPr>
        <w:t>Assignment: organization-defined physical access control systems or devices</w:t>
      </w:r>
      <w:r w:rsidRPr="0045184A">
        <w:rPr>
          <w:rFonts w:eastAsiaTheme="minorHAnsi"/>
          <w:color w:val="000000"/>
          <w:sz w:val="24"/>
          <w:szCs w:val="24"/>
        </w:rPr>
        <w:t xml:space="preserve">]; </w:t>
      </w:r>
      <w:r w:rsidRPr="0045184A">
        <w:rPr>
          <w:rFonts w:eastAsiaTheme="minorHAnsi"/>
          <w:i/>
          <w:iCs/>
          <w:color w:val="000000"/>
          <w:sz w:val="24"/>
          <w:szCs w:val="24"/>
        </w:rPr>
        <w:t>guards</w:t>
      </w:r>
      <w:r w:rsidRPr="0045184A">
        <w:rPr>
          <w:rFonts w:eastAsiaTheme="minorHAnsi"/>
          <w:color w:val="000000"/>
          <w:sz w:val="24"/>
          <w:szCs w:val="24"/>
        </w:rPr>
        <w:t xml:space="preserve">]. </w:t>
      </w:r>
    </w:p>
    <w:p w14:paraId="5A488113" w14:textId="427C852F" w:rsidR="0045184A" w:rsidRPr="0045184A" w:rsidRDefault="0045184A" w:rsidP="0045184A">
      <w:pPr>
        <w:widowControl/>
        <w:adjustRightInd w:val="0"/>
        <w:spacing w:after="65"/>
        <w:rPr>
          <w:rFonts w:eastAsiaTheme="minorHAnsi"/>
          <w:color w:val="000000"/>
          <w:sz w:val="24"/>
          <w:szCs w:val="24"/>
        </w:rPr>
      </w:pPr>
      <w:r w:rsidRPr="0045184A">
        <w:rPr>
          <w:rFonts w:eastAsiaTheme="minorHAnsi"/>
          <w:color w:val="000000"/>
          <w:sz w:val="24"/>
          <w:szCs w:val="24"/>
        </w:rPr>
        <w:t>b. Maintain physical access audit logs for [</w:t>
      </w:r>
      <w:r w:rsidRPr="0045184A">
        <w:rPr>
          <w:rFonts w:eastAsiaTheme="minorHAnsi"/>
          <w:i/>
          <w:iCs/>
          <w:color w:val="000000"/>
          <w:sz w:val="24"/>
          <w:szCs w:val="24"/>
        </w:rPr>
        <w:t>Assignment: organization-defined entry or exit points</w:t>
      </w:r>
      <w:r w:rsidRPr="0045184A">
        <w:rPr>
          <w:rFonts w:eastAsiaTheme="minorHAnsi"/>
          <w:color w:val="000000"/>
          <w:sz w:val="24"/>
          <w:szCs w:val="24"/>
        </w:rPr>
        <w:t xml:space="preserve">]. </w:t>
      </w:r>
    </w:p>
    <w:p w14:paraId="2A8CA6F9" w14:textId="0CD2F3C1" w:rsidR="0045184A" w:rsidRPr="0045184A" w:rsidRDefault="0045184A" w:rsidP="0045184A">
      <w:pPr>
        <w:widowControl/>
        <w:adjustRightInd w:val="0"/>
        <w:spacing w:after="65"/>
        <w:rPr>
          <w:rFonts w:eastAsiaTheme="minorHAnsi"/>
          <w:color w:val="000000"/>
          <w:sz w:val="24"/>
          <w:szCs w:val="24"/>
        </w:rPr>
      </w:pPr>
      <w:r w:rsidRPr="0045184A">
        <w:rPr>
          <w:rFonts w:eastAsiaTheme="minorHAnsi"/>
          <w:color w:val="000000"/>
          <w:sz w:val="24"/>
          <w:szCs w:val="24"/>
        </w:rPr>
        <w:t>c. Control access to areas within the facility designated as publicly accessible by implementing the following controls: [</w:t>
      </w:r>
      <w:r w:rsidRPr="0045184A">
        <w:rPr>
          <w:rFonts w:eastAsiaTheme="minorHAnsi"/>
          <w:i/>
          <w:iCs/>
          <w:color w:val="000000"/>
          <w:sz w:val="24"/>
          <w:szCs w:val="24"/>
        </w:rPr>
        <w:t>Assignment: organization-defined physical access controls</w:t>
      </w:r>
      <w:r w:rsidRPr="0045184A">
        <w:rPr>
          <w:rFonts w:eastAsiaTheme="minorHAnsi"/>
          <w:color w:val="000000"/>
          <w:sz w:val="24"/>
          <w:szCs w:val="24"/>
        </w:rPr>
        <w:t xml:space="preserve">]. </w:t>
      </w:r>
    </w:p>
    <w:p w14:paraId="70EE6111" w14:textId="41626D40" w:rsidR="0045184A" w:rsidRPr="0045184A" w:rsidRDefault="0045184A" w:rsidP="0045184A">
      <w:pPr>
        <w:widowControl/>
        <w:adjustRightInd w:val="0"/>
        <w:spacing w:after="65"/>
        <w:rPr>
          <w:rFonts w:eastAsiaTheme="minorHAnsi"/>
          <w:color w:val="000000"/>
          <w:sz w:val="24"/>
          <w:szCs w:val="24"/>
        </w:rPr>
      </w:pPr>
      <w:r w:rsidRPr="0045184A">
        <w:rPr>
          <w:rFonts w:eastAsiaTheme="minorHAnsi"/>
          <w:color w:val="000000"/>
          <w:sz w:val="24"/>
          <w:szCs w:val="24"/>
        </w:rPr>
        <w:t>d. Escort visitors and control visitor activity [</w:t>
      </w:r>
      <w:r w:rsidRPr="0045184A">
        <w:rPr>
          <w:rFonts w:eastAsiaTheme="minorHAnsi"/>
          <w:i/>
          <w:iCs/>
          <w:color w:val="000000"/>
          <w:sz w:val="24"/>
          <w:szCs w:val="24"/>
        </w:rPr>
        <w:t>Assignment: organization-defined circumstances requiring visitor escorts and control of visitor activity</w:t>
      </w:r>
      <w:r w:rsidRPr="0045184A">
        <w:rPr>
          <w:rFonts w:eastAsiaTheme="minorHAnsi"/>
          <w:color w:val="000000"/>
          <w:sz w:val="24"/>
          <w:szCs w:val="24"/>
        </w:rPr>
        <w:t xml:space="preserve">]. </w:t>
      </w:r>
    </w:p>
    <w:p w14:paraId="040EB560" w14:textId="1A61EA2B" w:rsidR="0045184A" w:rsidRPr="0045184A" w:rsidRDefault="0045184A" w:rsidP="0045184A">
      <w:pPr>
        <w:widowControl/>
        <w:adjustRightInd w:val="0"/>
        <w:spacing w:after="65"/>
        <w:rPr>
          <w:rFonts w:eastAsiaTheme="minorHAnsi"/>
          <w:color w:val="000000"/>
          <w:sz w:val="24"/>
          <w:szCs w:val="24"/>
        </w:rPr>
      </w:pPr>
      <w:r w:rsidRPr="0045184A">
        <w:rPr>
          <w:rFonts w:eastAsiaTheme="minorHAnsi"/>
          <w:color w:val="000000"/>
          <w:sz w:val="24"/>
          <w:szCs w:val="24"/>
        </w:rPr>
        <w:t xml:space="preserve">e. Secure keys, combinations, and other physical access devices. </w:t>
      </w:r>
    </w:p>
    <w:p w14:paraId="4350E271" w14:textId="77777777" w:rsidR="0045184A" w:rsidRPr="0045184A" w:rsidRDefault="0045184A" w:rsidP="0045184A">
      <w:pPr>
        <w:widowControl/>
        <w:adjustRightInd w:val="0"/>
        <w:spacing w:after="65"/>
        <w:rPr>
          <w:rFonts w:eastAsiaTheme="minorHAnsi"/>
          <w:color w:val="000000"/>
          <w:sz w:val="24"/>
          <w:szCs w:val="24"/>
        </w:rPr>
      </w:pPr>
      <w:r w:rsidRPr="0045184A">
        <w:rPr>
          <w:rFonts w:eastAsiaTheme="minorHAnsi"/>
          <w:color w:val="000000"/>
          <w:sz w:val="24"/>
          <w:szCs w:val="24"/>
        </w:rPr>
        <w:t>f. Inventory [</w:t>
      </w:r>
      <w:r w:rsidRPr="0045184A">
        <w:rPr>
          <w:rFonts w:eastAsiaTheme="minorHAnsi"/>
          <w:i/>
          <w:iCs/>
          <w:color w:val="000000"/>
          <w:sz w:val="24"/>
          <w:szCs w:val="24"/>
        </w:rPr>
        <w:t>Assignment: organization-defined physical access devices</w:t>
      </w:r>
      <w:r w:rsidRPr="0045184A">
        <w:rPr>
          <w:rFonts w:eastAsiaTheme="minorHAnsi"/>
          <w:color w:val="000000"/>
          <w:sz w:val="24"/>
          <w:szCs w:val="24"/>
        </w:rPr>
        <w:t>] every [</w:t>
      </w:r>
      <w:r w:rsidRPr="0045184A">
        <w:rPr>
          <w:rFonts w:eastAsiaTheme="minorHAnsi"/>
          <w:i/>
          <w:iCs/>
          <w:color w:val="000000"/>
          <w:sz w:val="24"/>
          <w:szCs w:val="24"/>
        </w:rPr>
        <w:t>Assignment: organization-defined frequency</w:t>
      </w:r>
      <w:r w:rsidRPr="0045184A">
        <w:rPr>
          <w:rFonts w:eastAsiaTheme="minorHAnsi"/>
          <w:color w:val="000000"/>
          <w:sz w:val="24"/>
          <w:szCs w:val="24"/>
        </w:rPr>
        <w:t xml:space="preserve">]; and </w:t>
      </w:r>
    </w:p>
    <w:p w14:paraId="110BD63B" w14:textId="77777777" w:rsidR="0045184A" w:rsidRPr="0045184A" w:rsidRDefault="0045184A" w:rsidP="0045184A">
      <w:pPr>
        <w:widowControl/>
        <w:adjustRightInd w:val="0"/>
        <w:rPr>
          <w:rFonts w:eastAsiaTheme="minorHAnsi"/>
          <w:color w:val="000000"/>
          <w:sz w:val="24"/>
          <w:szCs w:val="24"/>
        </w:rPr>
      </w:pPr>
      <w:r w:rsidRPr="0045184A">
        <w:rPr>
          <w:rFonts w:eastAsiaTheme="minorHAnsi"/>
          <w:color w:val="000000"/>
          <w:sz w:val="24"/>
          <w:szCs w:val="24"/>
        </w:rPr>
        <w:t>g. Change combinations and keys [</w:t>
      </w:r>
      <w:r w:rsidRPr="0045184A">
        <w:rPr>
          <w:rFonts w:eastAsiaTheme="minorHAnsi"/>
          <w:i/>
          <w:iCs/>
          <w:color w:val="000000"/>
          <w:sz w:val="24"/>
          <w:szCs w:val="24"/>
        </w:rPr>
        <w:t>Assignment: organization-defined frequency</w:t>
      </w:r>
      <w:r w:rsidRPr="0045184A">
        <w:rPr>
          <w:rFonts w:eastAsiaTheme="minorHAnsi"/>
          <w:color w:val="000000"/>
          <w:sz w:val="24"/>
          <w:szCs w:val="24"/>
        </w:rPr>
        <w:t xml:space="preserve">] and/or when keys are lost, combinations are compromised, or when individuals possessing the keys or combinations are transferred or terminated. </w:t>
      </w:r>
    </w:p>
    <w:p w14:paraId="0E264C5C" w14:textId="77777777" w:rsidR="0045184A" w:rsidRPr="0045184A" w:rsidRDefault="0045184A" w:rsidP="0045184A">
      <w:pPr>
        <w:widowControl/>
        <w:adjustRightInd w:val="0"/>
        <w:rPr>
          <w:rFonts w:eastAsiaTheme="minorHAnsi"/>
          <w:color w:val="000000"/>
          <w:sz w:val="24"/>
          <w:szCs w:val="24"/>
        </w:rPr>
      </w:pPr>
    </w:p>
    <w:p w14:paraId="0A23B474" w14:textId="77777777" w:rsidR="0045184A" w:rsidRDefault="0045184A" w:rsidP="0045184A">
      <w:pPr>
        <w:widowControl/>
        <w:adjustRightInd w:val="0"/>
        <w:rPr>
          <w:rFonts w:eastAsiaTheme="minorHAnsi"/>
          <w:color w:val="000000"/>
          <w:sz w:val="24"/>
          <w:szCs w:val="24"/>
        </w:rPr>
      </w:pPr>
      <w:r w:rsidRPr="0045184A">
        <w:rPr>
          <w:rFonts w:eastAsiaTheme="minorHAnsi"/>
          <w:color w:val="000000"/>
          <w:sz w:val="24"/>
          <w:szCs w:val="24"/>
          <w:u w:val="single"/>
        </w:rPr>
        <w:t>Discussion:</w:t>
      </w:r>
      <w:r w:rsidRPr="0045184A">
        <w:rPr>
          <w:rFonts w:eastAsiaTheme="minorHAnsi"/>
          <w:color w:val="000000"/>
          <w:sz w:val="24"/>
          <w:szCs w:val="24"/>
        </w:rPr>
        <w:t xml:space="preserve"> Physical access control applies to employees and visitors. Individuals with permanent physical access authorizations are not considered visitors. Physical access controls for publicly accessible areas may include physical access control logs/records, guards, or physical access devices and barriers to prevent movement from publicly accessible areas to non-public areas. Organizations determine the types of guards needed, including professional security staff, system users, or administrative staff. Physical access devices include keys, locks, combinations, biometric readers, and card readers. Physical access control systems comply with applicable laws, executive orders, directives, policies, regulations, standards, and guidelines. Organizations have flexibility in the types of audit logs employed. Audit logs can be procedural, automated, or some combination thereof. Physical access points can include facility access points, interior access points to systems that require supplemental access controls, or both. Components of systems may be in areas designated as publicly accessible with organizations controlling access to the components. </w:t>
      </w:r>
    </w:p>
    <w:p w14:paraId="413074ED" w14:textId="16CE73B3" w:rsidR="0045184A" w:rsidRDefault="0045184A" w:rsidP="0045184A">
      <w:pPr>
        <w:widowControl/>
        <w:adjustRightInd w:val="0"/>
        <w:rPr>
          <w:rFonts w:eastAsiaTheme="minorHAnsi"/>
          <w:color w:val="000000"/>
          <w:sz w:val="24"/>
          <w:szCs w:val="24"/>
        </w:rPr>
      </w:pPr>
      <w:r w:rsidRPr="0045184A">
        <w:rPr>
          <w:rFonts w:eastAsiaTheme="minorHAnsi"/>
          <w:color w:val="000000"/>
          <w:sz w:val="24"/>
          <w:szCs w:val="24"/>
          <w:u w:val="single"/>
        </w:rPr>
        <w:t>Related Controls:</w:t>
      </w:r>
      <w:r w:rsidRPr="0045184A">
        <w:rPr>
          <w:rFonts w:eastAsiaTheme="minorHAnsi"/>
          <w:color w:val="000000"/>
          <w:sz w:val="24"/>
          <w:szCs w:val="24"/>
        </w:rPr>
        <w:t xml:space="preserve"> AT-3, AU-2, AU-6, AU-9, AU-13, CP-10, IA-3, IA-8, MA-5, MP-2, MP-4, PE-2, PE-4, PE-5, PE-8, PS-2, PS-3, PS-6, PS-7, RA-3, SC-28, SI-4, SR-3.</w:t>
      </w:r>
    </w:p>
    <w:p w14:paraId="09395E4A" w14:textId="78E30290" w:rsidR="0045184A" w:rsidRDefault="0045184A" w:rsidP="0045184A">
      <w:pPr>
        <w:widowControl/>
        <w:adjustRightInd w:val="0"/>
        <w:rPr>
          <w:rFonts w:eastAsiaTheme="minorHAnsi"/>
          <w:color w:val="000000"/>
          <w:sz w:val="24"/>
          <w:szCs w:val="24"/>
        </w:rPr>
      </w:pPr>
    </w:p>
    <w:p w14:paraId="5D4B160B" w14:textId="77777777" w:rsidR="0045184A" w:rsidRPr="0045184A" w:rsidRDefault="0045184A" w:rsidP="0045184A">
      <w:pPr>
        <w:widowControl/>
        <w:adjustRightInd w:val="0"/>
        <w:rPr>
          <w:rFonts w:eastAsiaTheme="minorHAnsi"/>
          <w:color w:val="000000"/>
          <w:sz w:val="24"/>
          <w:szCs w:val="24"/>
        </w:rPr>
      </w:pPr>
      <w:r w:rsidRPr="0045184A">
        <w:rPr>
          <w:rFonts w:eastAsiaTheme="minorHAnsi"/>
          <w:b/>
          <w:bCs/>
          <w:color w:val="000000"/>
          <w:sz w:val="24"/>
          <w:szCs w:val="24"/>
        </w:rPr>
        <w:t xml:space="preserve">(1) </w:t>
      </w:r>
      <w:r w:rsidRPr="0045184A">
        <w:rPr>
          <w:rFonts w:eastAsiaTheme="minorHAnsi"/>
          <w:color w:val="000000"/>
          <w:sz w:val="24"/>
          <w:szCs w:val="24"/>
        </w:rPr>
        <w:t xml:space="preserve">PHYSICAL ACCESS CONTROL | SYSTEM ACCESS </w:t>
      </w:r>
    </w:p>
    <w:p w14:paraId="333D6138" w14:textId="77777777" w:rsidR="0045184A" w:rsidRPr="0045184A" w:rsidRDefault="0045184A" w:rsidP="0045184A">
      <w:pPr>
        <w:widowControl/>
        <w:adjustRightInd w:val="0"/>
        <w:rPr>
          <w:rFonts w:eastAsiaTheme="minorHAnsi"/>
          <w:color w:val="000000"/>
          <w:sz w:val="24"/>
          <w:szCs w:val="24"/>
        </w:rPr>
      </w:pPr>
      <w:r w:rsidRPr="0045184A">
        <w:rPr>
          <w:rFonts w:eastAsiaTheme="minorHAnsi"/>
          <w:b/>
          <w:bCs/>
          <w:color w:val="000000"/>
          <w:sz w:val="24"/>
          <w:szCs w:val="24"/>
        </w:rPr>
        <w:t>Enforce physical access authorizations to the system in addition to the physical access controls for the facility at [</w:t>
      </w:r>
      <w:r w:rsidRPr="0045184A">
        <w:rPr>
          <w:rFonts w:eastAsiaTheme="minorHAnsi"/>
          <w:b/>
          <w:bCs/>
          <w:i/>
          <w:iCs/>
          <w:color w:val="000000"/>
          <w:sz w:val="24"/>
          <w:szCs w:val="24"/>
        </w:rPr>
        <w:t>Assignment: organization-defined physical spaces containing one or more components of the system</w:t>
      </w:r>
      <w:r w:rsidRPr="0045184A">
        <w:rPr>
          <w:rFonts w:eastAsiaTheme="minorHAnsi"/>
          <w:b/>
          <w:bCs/>
          <w:color w:val="000000"/>
          <w:sz w:val="24"/>
          <w:szCs w:val="24"/>
        </w:rPr>
        <w:t xml:space="preserve">]. </w:t>
      </w:r>
    </w:p>
    <w:p w14:paraId="54C77F61" w14:textId="77777777" w:rsidR="0045184A" w:rsidRPr="0045184A" w:rsidRDefault="0045184A" w:rsidP="0045184A">
      <w:pPr>
        <w:widowControl/>
        <w:adjustRightInd w:val="0"/>
        <w:rPr>
          <w:rFonts w:eastAsiaTheme="minorHAnsi"/>
          <w:color w:val="000000"/>
          <w:sz w:val="24"/>
          <w:szCs w:val="24"/>
        </w:rPr>
      </w:pPr>
      <w:r w:rsidRPr="0045184A">
        <w:rPr>
          <w:rFonts w:eastAsiaTheme="minorHAnsi"/>
          <w:color w:val="000000"/>
          <w:sz w:val="24"/>
          <w:szCs w:val="24"/>
          <w:u w:val="single"/>
        </w:rPr>
        <w:t>Discussion:</w:t>
      </w:r>
      <w:r w:rsidRPr="0045184A">
        <w:rPr>
          <w:rFonts w:eastAsiaTheme="minorHAnsi"/>
          <w:color w:val="000000"/>
          <w:sz w:val="24"/>
          <w:szCs w:val="24"/>
        </w:rPr>
        <w:t xml:space="preserve"> Control of physical access to the system provides additional physical security for those areas within facilities where there is a concentration of system components. </w:t>
      </w:r>
    </w:p>
    <w:p w14:paraId="37E64BAB" w14:textId="046E8482" w:rsidR="0045184A" w:rsidRPr="0045184A" w:rsidRDefault="0045184A" w:rsidP="0045184A">
      <w:pPr>
        <w:widowControl/>
        <w:adjustRightInd w:val="0"/>
        <w:rPr>
          <w:rFonts w:eastAsiaTheme="minorHAnsi"/>
          <w:color w:val="000000"/>
          <w:sz w:val="24"/>
          <w:szCs w:val="24"/>
        </w:rPr>
      </w:pPr>
      <w:r w:rsidRPr="0045184A">
        <w:rPr>
          <w:rFonts w:eastAsiaTheme="minorHAnsi"/>
          <w:color w:val="000000"/>
          <w:sz w:val="24"/>
          <w:szCs w:val="24"/>
          <w:u w:val="single"/>
        </w:rPr>
        <w:t>Related Controls:</w:t>
      </w:r>
      <w:r w:rsidRPr="0045184A">
        <w:rPr>
          <w:rFonts w:eastAsiaTheme="minorHAnsi"/>
          <w:color w:val="000000"/>
          <w:sz w:val="24"/>
          <w:szCs w:val="24"/>
        </w:rPr>
        <w:t xml:space="preserve"> None.</w:t>
      </w:r>
    </w:p>
    <w:p w14:paraId="35793F8D" w14:textId="77777777" w:rsidR="00581704" w:rsidRDefault="00581704" w:rsidP="00581704">
      <w:pPr>
        <w:spacing w:before="206"/>
        <w:ind w:left="119"/>
        <w:rPr>
          <w:rFonts w:ascii="Cambria"/>
          <w:i/>
          <w:color w:val="365F91"/>
          <w:sz w:val="24"/>
        </w:rPr>
      </w:pPr>
    </w:p>
    <w:p w14:paraId="10EFA57D" w14:textId="77777777" w:rsidR="00910FC8" w:rsidRPr="00910FC8" w:rsidRDefault="00910FC8" w:rsidP="00820473">
      <w:pPr>
        <w:pStyle w:val="Heading2"/>
      </w:pPr>
      <w:bookmarkStart w:id="167" w:name="_Toc149844457"/>
      <w:bookmarkStart w:id="168" w:name="_Toc532395596"/>
      <w:r w:rsidRPr="00910FC8">
        <w:t>PE-8 VISITOR ACCESS RECORDS</w:t>
      </w:r>
      <w:bookmarkEnd w:id="167"/>
      <w:r w:rsidRPr="00910FC8">
        <w:t xml:space="preserve"> </w:t>
      </w:r>
    </w:p>
    <w:p w14:paraId="54AC589E" w14:textId="77777777" w:rsidR="00910FC8" w:rsidRPr="00910FC8" w:rsidRDefault="00910FC8" w:rsidP="00910FC8">
      <w:pPr>
        <w:widowControl/>
        <w:adjustRightInd w:val="0"/>
        <w:rPr>
          <w:rFonts w:eastAsiaTheme="minorHAnsi"/>
          <w:color w:val="000000"/>
          <w:sz w:val="24"/>
          <w:szCs w:val="24"/>
          <w:u w:val="single"/>
        </w:rPr>
      </w:pPr>
      <w:r w:rsidRPr="00910FC8">
        <w:rPr>
          <w:rFonts w:eastAsiaTheme="minorHAnsi"/>
          <w:color w:val="000000"/>
          <w:sz w:val="24"/>
          <w:szCs w:val="24"/>
          <w:u w:val="single"/>
        </w:rPr>
        <w:t xml:space="preserve">Control: </w:t>
      </w:r>
    </w:p>
    <w:p w14:paraId="72D085AE" w14:textId="6834AAFC" w:rsidR="00910FC8" w:rsidRPr="00910FC8" w:rsidRDefault="00910FC8" w:rsidP="00910FC8">
      <w:pPr>
        <w:widowControl/>
        <w:adjustRightInd w:val="0"/>
        <w:spacing w:after="65"/>
        <w:rPr>
          <w:rFonts w:eastAsiaTheme="minorHAnsi"/>
          <w:color w:val="000000"/>
          <w:sz w:val="24"/>
          <w:szCs w:val="24"/>
        </w:rPr>
      </w:pPr>
      <w:r w:rsidRPr="00910FC8">
        <w:rPr>
          <w:rFonts w:eastAsiaTheme="minorHAnsi"/>
          <w:color w:val="000000"/>
          <w:sz w:val="24"/>
          <w:szCs w:val="24"/>
        </w:rPr>
        <w:t>a. Maintain visitor access records to the facility where the system resides for [</w:t>
      </w:r>
      <w:r w:rsidRPr="00910FC8">
        <w:rPr>
          <w:rFonts w:eastAsiaTheme="minorHAnsi"/>
          <w:i/>
          <w:iCs/>
          <w:color w:val="000000"/>
          <w:sz w:val="24"/>
          <w:szCs w:val="24"/>
        </w:rPr>
        <w:t>Assignment: organization-defined time period</w:t>
      </w:r>
      <w:r w:rsidRPr="00910FC8">
        <w:rPr>
          <w:rFonts w:eastAsiaTheme="minorHAnsi"/>
          <w:color w:val="000000"/>
          <w:sz w:val="24"/>
          <w:szCs w:val="24"/>
        </w:rPr>
        <w:t xml:space="preserve">]. </w:t>
      </w:r>
    </w:p>
    <w:p w14:paraId="44A54DB6" w14:textId="77777777" w:rsidR="00910FC8" w:rsidRPr="00910FC8" w:rsidRDefault="00910FC8" w:rsidP="00910FC8">
      <w:pPr>
        <w:widowControl/>
        <w:adjustRightInd w:val="0"/>
        <w:spacing w:after="65"/>
        <w:rPr>
          <w:rFonts w:eastAsiaTheme="minorHAnsi"/>
          <w:color w:val="000000"/>
          <w:sz w:val="24"/>
          <w:szCs w:val="24"/>
        </w:rPr>
      </w:pPr>
      <w:r w:rsidRPr="00910FC8">
        <w:rPr>
          <w:rFonts w:eastAsiaTheme="minorHAnsi"/>
          <w:color w:val="000000"/>
          <w:sz w:val="24"/>
          <w:szCs w:val="24"/>
        </w:rPr>
        <w:t>b. Review visitor access records [</w:t>
      </w:r>
      <w:r w:rsidRPr="00910FC8">
        <w:rPr>
          <w:rFonts w:eastAsiaTheme="minorHAnsi"/>
          <w:i/>
          <w:iCs/>
          <w:color w:val="000000"/>
          <w:sz w:val="24"/>
          <w:szCs w:val="24"/>
        </w:rPr>
        <w:t>Assignment: organization-defined frequency</w:t>
      </w:r>
      <w:r w:rsidRPr="00910FC8">
        <w:rPr>
          <w:rFonts w:eastAsiaTheme="minorHAnsi"/>
          <w:color w:val="000000"/>
          <w:sz w:val="24"/>
          <w:szCs w:val="24"/>
        </w:rPr>
        <w:t xml:space="preserve">]; and </w:t>
      </w:r>
    </w:p>
    <w:p w14:paraId="14A30F5E" w14:textId="77777777" w:rsidR="00910FC8" w:rsidRPr="00910FC8" w:rsidRDefault="00910FC8" w:rsidP="00910FC8">
      <w:pPr>
        <w:widowControl/>
        <w:adjustRightInd w:val="0"/>
        <w:rPr>
          <w:rFonts w:eastAsiaTheme="minorHAnsi"/>
          <w:color w:val="000000"/>
          <w:sz w:val="24"/>
          <w:szCs w:val="24"/>
        </w:rPr>
      </w:pPr>
      <w:r w:rsidRPr="00910FC8">
        <w:rPr>
          <w:rFonts w:eastAsiaTheme="minorHAnsi"/>
          <w:color w:val="000000"/>
          <w:sz w:val="24"/>
          <w:szCs w:val="24"/>
        </w:rPr>
        <w:t>c. Report anomalies in visitor access records to [</w:t>
      </w:r>
      <w:r w:rsidRPr="00910FC8">
        <w:rPr>
          <w:rFonts w:eastAsiaTheme="minorHAnsi"/>
          <w:i/>
          <w:iCs/>
          <w:color w:val="000000"/>
          <w:sz w:val="24"/>
          <w:szCs w:val="24"/>
        </w:rPr>
        <w:t>Assignment: organization-defined personnel</w:t>
      </w:r>
      <w:r w:rsidRPr="00910FC8">
        <w:rPr>
          <w:rFonts w:eastAsiaTheme="minorHAnsi"/>
          <w:color w:val="000000"/>
          <w:sz w:val="24"/>
          <w:szCs w:val="24"/>
        </w:rPr>
        <w:t xml:space="preserve">]. </w:t>
      </w:r>
    </w:p>
    <w:p w14:paraId="4E91513B" w14:textId="77777777" w:rsidR="00910FC8" w:rsidRPr="00910FC8" w:rsidRDefault="00910FC8" w:rsidP="00910FC8">
      <w:pPr>
        <w:widowControl/>
        <w:adjustRightInd w:val="0"/>
        <w:rPr>
          <w:rFonts w:eastAsiaTheme="minorHAnsi"/>
          <w:color w:val="000000"/>
          <w:sz w:val="24"/>
          <w:szCs w:val="24"/>
        </w:rPr>
      </w:pPr>
    </w:p>
    <w:p w14:paraId="37E6143C" w14:textId="77777777" w:rsidR="00910FC8" w:rsidRPr="00910FC8" w:rsidRDefault="00910FC8" w:rsidP="00910FC8">
      <w:pPr>
        <w:widowControl/>
        <w:adjustRightInd w:val="0"/>
        <w:rPr>
          <w:rFonts w:eastAsiaTheme="minorHAnsi"/>
          <w:color w:val="000000"/>
          <w:sz w:val="24"/>
          <w:szCs w:val="24"/>
        </w:rPr>
      </w:pPr>
      <w:r w:rsidRPr="00910FC8">
        <w:rPr>
          <w:rFonts w:eastAsiaTheme="minorHAnsi"/>
          <w:color w:val="000000"/>
          <w:sz w:val="24"/>
          <w:szCs w:val="24"/>
          <w:u w:val="single"/>
        </w:rPr>
        <w:t>Discussion:</w:t>
      </w:r>
      <w:r w:rsidRPr="00910FC8">
        <w:rPr>
          <w:rFonts w:eastAsiaTheme="minorHAnsi"/>
          <w:color w:val="000000"/>
          <w:sz w:val="24"/>
          <w:szCs w:val="24"/>
        </w:rPr>
        <w:t xml:space="preserve"> Visitor access records include the names and organizations of individuals visiting, visitor signatures, forms of identification, dates of access, entry and departure times, purpose of visits, and the names and organizations of individuals visited. Access record reviews determine if access authorizations are current and are still required to support organizational mission and business functions. Access records are not required for publicly accessible areas. </w:t>
      </w:r>
    </w:p>
    <w:p w14:paraId="10A3066F" w14:textId="479076EA" w:rsidR="00910FC8" w:rsidRDefault="00910FC8" w:rsidP="00910FC8">
      <w:pPr>
        <w:widowControl/>
        <w:adjustRightInd w:val="0"/>
        <w:rPr>
          <w:rFonts w:eastAsiaTheme="minorHAnsi"/>
          <w:color w:val="000000"/>
          <w:sz w:val="24"/>
          <w:szCs w:val="24"/>
        </w:rPr>
      </w:pPr>
      <w:r w:rsidRPr="00910FC8">
        <w:rPr>
          <w:rFonts w:eastAsiaTheme="minorHAnsi"/>
          <w:color w:val="000000"/>
          <w:sz w:val="24"/>
          <w:szCs w:val="24"/>
          <w:u w:val="single"/>
        </w:rPr>
        <w:t>Related Controls:</w:t>
      </w:r>
      <w:r w:rsidRPr="00910FC8">
        <w:rPr>
          <w:rFonts w:eastAsiaTheme="minorHAnsi"/>
          <w:color w:val="000000"/>
          <w:sz w:val="24"/>
          <w:szCs w:val="24"/>
        </w:rPr>
        <w:t xml:space="preserve"> PE-2, PE-3, PE-6. </w:t>
      </w:r>
    </w:p>
    <w:p w14:paraId="0C2EC208" w14:textId="77777777" w:rsidR="00910FC8" w:rsidRPr="00910FC8" w:rsidRDefault="00910FC8" w:rsidP="00910FC8">
      <w:pPr>
        <w:widowControl/>
        <w:adjustRightInd w:val="0"/>
        <w:rPr>
          <w:rFonts w:eastAsiaTheme="minorHAnsi"/>
          <w:color w:val="000000"/>
          <w:sz w:val="24"/>
          <w:szCs w:val="24"/>
        </w:rPr>
      </w:pPr>
    </w:p>
    <w:p w14:paraId="66BF7181" w14:textId="77777777" w:rsidR="00910FC8" w:rsidRPr="00910FC8" w:rsidRDefault="00910FC8" w:rsidP="00910FC8">
      <w:pPr>
        <w:widowControl/>
        <w:adjustRightInd w:val="0"/>
        <w:rPr>
          <w:rFonts w:eastAsiaTheme="minorHAnsi"/>
          <w:color w:val="000000"/>
          <w:sz w:val="24"/>
          <w:szCs w:val="24"/>
        </w:rPr>
      </w:pPr>
      <w:r w:rsidRPr="00910FC8">
        <w:rPr>
          <w:rFonts w:eastAsiaTheme="minorHAnsi"/>
          <w:b/>
          <w:bCs/>
          <w:color w:val="000000"/>
          <w:sz w:val="24"/>
          <w:szCs w:val="24"/>
        </w:rPr>
        <w:t xml:space="preserve">(1) </w:t>
      </w:r>
      <w:r w:rsidRPr="00910FC8">
        <w:rPr>
          <w:rFonts w:eastAsiaTheme="minorHAnsi"/>
          <w:color w:val="000000"/>
          <w:sz w:val="24"/>
          <w:szCs w:val="24"/>
        </w:rPr>
        <w:t xml:space="preserve">VISITOR ACCESS RECORDS | AUTOMATED RECORDS MAINTENANCE AND REVIEW </w:t>
      </w:r>
    </w:p>
    <w:p w14:paraId="611836D3" w14:textId="77777777" w:rsidR="00910FC8" w:rsidRPr="00910FC8" w:rsidRDefault="00910FC8" w:rsidP="00910FC8">
      <w:pPr>
        <w:widowControl/>
        <w:adjustRightInd w:val="0"/>
        <w:rPr>
          <w:rFonts w:eastAsiaTheme="minorHAnsi"/>
          <w:color w:val="000000"/>
          <w:sz w:val="24"/>
          <w:szCs w:val="24"/>
        </w:rPr>
      </w:pPr>
      <w:r w:rsidRPr="00910FC8">
        <w:rPr>
          <w:rFonts w:eastAsiaTheme="minorHAnsi"/>
          <w:b/>
          <w:bCs/>
          <w:color w:val="000000"/>
          <w:sz w:val="24"/>
          <w:szCs w:val="24"/>
        </w:rPr>
        <w:t>Maintain and review visitor access records using [</w:t>
      </w:r>
      <w:r w:rsidRPr="00910FC8">
        <w:rPr>
          <w:rFonts w:eastAsiaTheme="minorHAnsi"/>
          <w:b/>
          <w:bCs/>
          <w:i/>
          <w:iCs/>
          <w:color w:val="000000"/>
          <w:sz w:val="24"/>
          <w:szCs w:val="24"/>
        </w:rPr>
        <w:t>Assignment: organization-defined automated mechanisms</w:t>
      </w:r>
      <w:r w:rsidRPr="00910FC8">
        <w:rPr>
          <w:rFonts w:eastAsiaTheme="minorHAnsi"/>
          <w:b/>
          <w:bCs/>
          <w:color w:val="000000"/>
          <w:sz w:val="24"/>
          <w:szCs w:val="24"/>
        </w:rPr>
        <w:t xml:space="preserve">]. </w:t>
      </w:r>
    </w:p>
    <w:p w14:paraId="78FC1417" w14:textId="77777777" w:rsidR="00910FC8" w:rsidRPr="00910FC8" w:rsidRDefault="00910FC8" w:rsidP="00910FC8">
      <w:pPr>
        <w:widowControl/>
        <w:adjustRightInd w:val="0"/>
        <w:rPr>
          <w:rFonts w:eastAsiaTheme="minorHAnsi"/>
          <w:color w:val="000000"/>
          <w:sz w:val="24"/>
          <w:szCs w:val="24"/>
        </w:rPr>
      </w:pPr>
      <w:r w:rsidRPr="00910FC8">
        <w:rPr>
          <w:rFonts w:eastAsiaTheme="minorHAnsi"/>
          <w:color w:val="000000"/>
          <w:sz w:val="24"/>
          <w:szCs w:val="24"/>
          <w:u w:val="single"/>
        </w:rPr>
        <w:t>Discussion:</w:t>
      </w:r>
      <w:r w:rsidRPr="00910FC8">
        <w:rPr>
          <w:rFonts w:eastAsiaTheme="minorHAnsi"/>
          <w:color w:val="000000"/>
          <w:sz w:val="24"/>
          <w:szCs w:val="24"/>
        </w:rPr>
        <w:t xml:space="preserve"> Visitor access records may be stored and maintained in a database management system that is accessible by organizational personnel. Automated access to such records facilitates record reviews on a regular basis to determine if access authorizations are current and still required to support organizational mission and business functions. </w:t>
      </w:r>
    </w:p>
    <w:p w14:paraId="2F664863" w14:textId="620593F3" w:rsidR="00910FC8" w:rsidRDefault="00910FC8" w:rsidP="00820473">
      <w:pPr>
        <w:pStyle w:val="BodyText"/>
      </w:pPr>
      <w:bookmarkStart w:id="169" w:name="_Toc64649025"/>
      <w:bookmarkStart w:id="170" w:name="_Toc64649308"/>
      <w:r w:rsidRPr="00820473">
        <w:rPr>
          <w:u w:val="single"/>
        </w:rPr>
        <w:t>Related Controls</w:t>
      </w:r>
      <w:r w:rsidRPr="00910FC8">
        <w:t>: None.</w:t>
      </w:r>
      <w:bookmarkEnd w:id="169"/>
      <w:bookmarkEnd w:id="170"/>
    </w:p>
    <w:p w14:paraId="0B09BB28" w14:textId="77777777" w:rsidR="0045184A" w:rsidRDefault="0045184A" w:rsidP="00820473">
      <w:pPr>
        <w:pStyle w:val="BodyText"/>
      </w:pPr>
    </w:p>
    <w:p w14:paraId="28A847D9" w14:textId="77777777" w:rsidR="0045184A" w:rsidRPr="0045184A" w:rsidRDefault="0045184A" w:rsidP="00820473">
      <w:pPr>
        <w:pStyle w:val="Heading2"/>
      </w:pPr>
      <w:bookmarkStart w:id="171" w:name="_Toc149844458"/>
      <w:r w:rsidRPr="0045184A">
        <w:t>PE-9 POWER EQUIPMENT AND CABLING</w:t>
      </w:r>
      <w:bookmarkEnd w:id="171"/>
      <w:r w:rsidRPr="0045184A">
        <w:t xml:space="preserve"> </w:t>
      </w:r>
    </w:p>
    <w:p w14:paraId="5AD91AAF" w14:textId="20D955C2" w:rsidR="0045184A" w:rsidRDefault="0045184A" w:rsidP="0045184A">
      <w:pPr>
        <w:widowControl/>
        <w:adjustRightInd w:val="0"/>
        <w:rPr>
          <w:rFonts w:eastAsiaTheme="minorHAnsi"/>
          <w:color w:val="000000"/>
          <w:sz w:val="24"/>
          <w:szCs w:val="24"/>
        </w:rPr>
      </w:pPr>
      <w:r w:rsidRPr="0045184A">
        <w:rPr>
          <w:rFonts w:eastAsiaTheme="minorHAnsi"/>
          <w:color w:val="000000"/>
          <w:sz w:val="24"/>
          <w:szCs w:val="24"/>
          <w:u w:val="single"/>
        </w:rPr>
        <w:t>Control:</w:t>
      </w:r>
      <w:r w:rsidRPr="0045184A">
        <w:rPr>
          <w:rFonts w:eastAsiaTheme="minorHAnsi"/>
          <w:color w:val="000000"/>
          <w:sz w:val="24"/>
          <w:szCs w:val="24"/>
        </w:rPr>
        <w:t xml:space="preserve"> Protect power equipment and power cabling for the system from damage and destruction. </w:t>
      </w:r>
    </w:p>
    <w:p w14:paraId="4CBBBF3B" w14:textId="77777777" w:rsidR="0045184A" w:rsidRPr="0045184A" w:rsidRDefault="0045184A" w:rsidP="0045184A">
      <w:pPr>
        <w:widowControl/>
        <w:adjustRightInd w:val="0"/>
        <w:rPr>
          <w:rFonts w:eastAsiaTheme="minorHAnsi"/>
          <w:color w:val="000000"/>
          <w:sz w:val="24"/>
          <w:szCs w:val="24"/>
        </w:rPr>
      </w:pPr>
    </w:p>
    <w:p w14:paraId="55E19705" w14:textId="27F7A010" w:rsidR="0045184A" w:rsidRPr="0045184A" w:rsidRDefault="0045184A" w:rsidP="0045184A">
      <w:pPr>
        <w:widowControl/>
        <w:adjustRightInd w:val="0"/>
        <w:rPr>
          <w:rFonts w:eastAsiaTheme="minorHAnsi"/>
          <w:color w:val="000000"/>
          <w:sz w:val="24"/>
          <w:szCs w:val="24"/>
        </w:rPr>
      </w:pPr>
      <w:r w:rsidRPr="0045184A">
        <w:rPr>
          <w:rFonts w:eastAsiaTheme="minorHAnsi"/>
          <w:color w:val="000000"/>
          <w:sz w:val="24"/>
          <w:szCs w:val="24"/>
          <w:u w:val="single"/>
        </w:rPr>
        <w:t>Discussion:</w:t>
      </w:r>
      <w:r w:rsidRPr="0045184A">
        <w:rPr>
          <w:rFonts w:eastAsiaTheme="minorHAnsi"/>
          <w:color w:val="000000"/>
          <w:sz w:val="24"/>
          <w:szCs w:val="24"/>
        </w:rPr>
        <w:t xml:space="preserve"> Organizations determine the types of protection necessary for the power equipment and cabling employed at different locations that are both internal and external to organizational facilities and environments of operation. Types of power equipment and cabling include internal cabling and uninterruptable power sources in offices or data centers, generators, and power cabling outside of buildings, and power sources for self-contained components such as satellites, vehicles, and other deployable systems. </w:t>
      </w:r>
    </w:p>
    <w:p w14:paraId="5427B792" w14:textId="24EA4783" w:rsidR="00910FC8" w:rsidRDefault="0045184A" w:rsidP="00820473">
      <w:pPr>
        <w:pStyle w:val="BodyText"/>
      </w:pPr>
      <w:bookmarkStart w:id="172" w:name="_Toc64649026"/>
      <w:bookmarkStart w:id="173" w:name="_Toc64649309"/>
      <w:r w:rsidRPr="00820473">
        <w:rPr>
          <w:u w:val="single"/>
        </w:rPr>
        <w:t>Related Controls:</w:t>
      </w:r>
      <w:r w:rsidRPr="0045184A">
        <w:t xml:space="preserve"> PE-4.</w:t>
      </w:r>
      <w:bookmarkEnd w:id="172"/>
      <w:bookmarkEnd w:id="173"/>
    </w:p>
    <w:p w14:paraId="4AC6436E" w14:textId="77777777" w:rsidR="000C74EB" w:rsidRPr="0045184A" w:rsidRDefault="000C74EB" w:rsidP="00820473">
      <w:pPr>
        <w:pStyle w:val="BodyText"/>
      </w:pPr>
    </w:p>
    <w:p w14:paraId="71537A5F" w14:textId="77777777" w:rsidR="0045184A" w:rsidRPr="0045184A" w:rsidRDefault="0045184A" w:rsidP="00820473">
      <w:pPr>
        <w:pStyle w:val="Heading2"/>
      </w:pPr>
      <w:bookmarkStart w:id="174" w:name="_Toc149844459"/>
      <w:r w:rsidRPr="0045184A">
        <w:t>PE-11 EMERGENCY POWER</w:t>
      </w:r>
      <w:bookmarkEnd w:id="174"/>
      <w:r w:rsidRPr="0045184A">
        <w:t xml:space="preserve"> </w:t>
      </w:r>
    </w:p>
    <w:p w14:paraId="2A8A83DA" w14:textId="27A2155F" w:rsidR="0045184A" w:rsidRDefault="0045184A" w:rsidP="0045184A">
      <w:pPr>
        <w:widowControl/>
        <w:adjustRightInd w:val="0"/>
        <w:rPr>
          <w:rFonts w:eastAsiaTheme="minorHAnsi"/>
          <w:color w:val="000000"/>
          <w:sz w:val="24"/>
          <w:szCs w:val="24"/>
        </w:rPr>
      </w:pPr>
      <w:r w:rsidRPr="0045184A">
        <w:rPr>
          <w:rFonts w:eastAsiaTheme="minorHAnsi"/>
          <w:color w:val="000000"/>
          <w:sz w:val="24"/>
          <w:szCs w:val="24"/>
          <w:u w:val="single"/>
        </w:rPr>
        <w:t>Control:</w:t>
      </w:r>
      <w:r w:rsidRPr="0045184A">
        <w:rPr>
          <w:rFonts w:eastAsiaTheme="minorHAnsi"/>
          <w:color w:val="000000"/>
          <w:sz w:val="24"/>
          <w:szCs w:val="24"/>
        </w:rPr>
        <w:t xml:space="preserve"> Provide an uninterruptible power supply to facilitate [</w:t>
      </w:r>
      <w:r w:rsidRPr="0045184A">
        <w:rPr>
          <w:rFonts w:eastAsiaTheme="minorHAnsi"/>
          <w:i/>
          <w:iCs/>
          <w:color w:val="000000"/>
          <w:sz w:val="24"/>
          <w:szCs w:val="24"/>
        </w:rPr>
        <w:t>Selection (one or more): an orderly shutdown of the system; transition of the system to long-term alternate power</w:t>
      </w:r>
      <w:r w:rsidRPr="0045184A">
        <w:rPr>
          <w:rFonts w:eastAsiaTheme="minorHAnsi"/>
          <w:color w:val="000000"/>
          <w:sz w:val="24"/>
          <w:szCs w:val="24"/>
        </w:rPr>
        <w:t xml:space="preserve">] in the event of a primary power source loss. </w:t>
      </w:r>
    </w:p>
    <w:p w14:paraId="101AAFB6" w14:textId="77777777" w:rsidR="000C74EB" w:rsidRPr="0045184A" w:rsidRDefault="000C74EB" w:rsidP="0045184A">
      <w:pPr>
        <w:widowControl/>
        <w:adjustRightInd w:val="0"/>
        <w:rPr>
          <w:rFonts w:eastAsiaTheme="minorHAnsi"/>
          <w:color w:val="000000"/>
          <w:sz w:val="24"/>
          <w:szCs w:val="24"/>
        </w:rPr>
      </w:pPr>
    </w:p>
    <w:p w14:paraId="1EF1070F" w14:textId="77777777" w:rsidR="0045184A" w:rsidRPr="0045184A" w:rsidRDefault="0045184A" w:rsidP="0045184A">
      <w:pPr>
        <w:widowControl/>
        <w:adjustRightInd w:val="0"/>
        <w:rPr>
          <w:rFonts w:eastAsiaTheme="minorHAnsi"/>
          <w:color w:val="000000"/>
          <w:sz w:val="24"/>
          <w:szCs w:val="24"/>
        </w:rPr>
      </w:pPr>
      <w:r w:rsidRPr="0045184A">
        <w:rPr>
          <w:rFonts w:eastAsiaTheme="minorHAnsi"/>
          <w:color w:val="000000"/>
          <w:sz w:val="24"/>
          <w:szCs w:val="24"/>
          <w:u w:val="single"/>
        </w:rPr>
        <w:t xml:space="preserve">Discussion: </w:t>
      </w:r>
      <w:r w:rsidRPr="0045184A">
        <w:rPr>
          <w:rFonts w:eastAsiaTheme="minorHAnsi"/>
          <w:color w:val="000000"/>
          <w:sz w:val="24"/>
          <w:szCs w:val="24"/>
        </w:rPr>
        <w:t xml:space="preserve">An uninterruptible power supply (UPS) is an electrical system or mechanism that provides emergency power when there is a failure of the main power source. A UPS is typically used to protect computers, data centers, telecommunication equipment, or other electrical equipment where an unexpected power disruption could cause injuries, fatalities, serious mission or business disruption, or loss of data or information. A UPS differs from an emergency power system or backup generator in that the UPS provides near-instantaneous protection from unanticipated power interruptions from the main power source by providing energy stored in batteries, supercapacitors, or flywheels. The battery duration of a UPS is relatively short but provides sufficient time to start a standby power source, such as a backup generator, or properly shut down the system. </w:t>
      </w:r>
    </w:p>
    <w:p w14:paraId="7847FAA5" w14:textId="50D735AF" w:rsidR="007C3DCD" w:rsidRDefault="0045184A" w:rsidP="00820473">
      <w:pPr>
        <w:pStyle w:val="BodyText"/>
      </w:pPr>
      <w:bookmarkStart w:id="175" w:name="_Toc64649027"/>
      <w:bookmarkStart w:id="176" w:name="_Toc64649310"/>
      <w:r w:rsidRPr="000C74EB">
        <w:rPr>
          <w:u w:val="single"/>
        </w:rPr>
        <w:t>Related Controls:</w:t>
      </w:r>
      <w:r w:rsidRPr="000C74EB">
        <w:t xml:space="preserve"> AT-3, CP-2, CP-7.</w:t>
      </w:r>
      <w:bookmarkEnd w:id="175"/>
      <w:bookmarkEnd w:id="176"/>
    </w:p>
    <w:p w14:paraId="73DCC25C" w14:textId="77777777" w:rsidR="007C3DCD" w:rsidRPr="007C3DCD" w:rsidRDefault="007C3DCD" w:rsidP="007C3DCD">
      <w:pPr>
        <w:widowControl/>
        <w:adjustRightInd w:val="0"/>
        <w:rPr>
          <w:rFonts w:eastAsiaTheme="minorHAnsi"/>
          <w:color w:val="000000"/>
          <w:sz w:val="24"/>
          <w:szCs w:val="24"/>
        </w:rPr>
      </w:pPr>
    </w:p>
    <w:p w14:paraId="7719287F" w14:textId="77777777" w:rsidR="007C3DCD" w:rsidRPr="007C3DCD" w:rsidRDefault="007C3DCD" w:rsidP="007C3DCD">
      <w:pPr>
        <w:widowControl/>
        <w:adjustRightInd w:val="0"/>
        <w:rPr>
          <w:rFonts w:eastAsiaTheme="minorHAnsi"/>
          <w:color w:val="000000"/>
          <w:sz w:val="24"/>
          <w:szCs w:val="24"/>
        </w:rPr>
      </w:pPr>
      <w:r w:rsidRPr="007C3DCD">
        <w:rPr>
          <w:rFonts w:eastAsiaTheme="minorHAnsi"/>
          <w:b/>
          <w:bCs/>
          <w:color w:val="000000"/>
          <w:sz w:val="24"/>
          <w:szCs w:val="24"/>
        </w:rPr>
        <w:t xml:space="preserve">(1) </w:t>
      </w:r>
      <w:r w:rsidRPr="007C3DCD">
        <w:rPr>
          <w:rFonts w:eastAsiaTheme="minorHAnsi"/>
          <w:color w:val="000000"/>
          <w:sz w:val="24"/>
          <w:szCs w:val="24"/>
        </w:rPr>
        <w:t xml:space="preserve">EMERGENCY POWER | </w:t>
      </w:r>
      <w:r w:rsidRPr="007C3DCD">
        <w:rPr>
          <w:rFonts w:eastAsiaTheme="minorHAnsi"/>
          <w:color w:val="000000" w:themeColor="text1"/>
          <w:sz w:val="24"/>
          <w:szCs w:val="24"/>
        </w:rPr>
        <w:t xml:space="preserve">ALTERNATE POWER SUPPLY — MINIMAL OPERATIONAL CAPABILITY </w:t>
      </w:r>
    </w:p>
    <w:p w14:paraId="1B3391B1" w14:textId="77777777" w:rsidR="007C3DCD" w:rsidRPr="007C3DCD" w:rsidRDefault="007C3DCD" w:rsidP="007C3DCD">
      <w:pPr>
        <w:widowControl/>
        <w:adjustRightInd w:val="0"/>
        <w:rPr>
          <w:rFonts w:eastAsiaTheme="minorHAnsi"/>
          <w:color w:val="000000"/>
          <w:sz w:val="24"/>
          <w:szCs w:val="24"/>
        </w:rPr>
      </w:pPr>
      <w:r w:rsidRPr="007C3DCD">
        <w:rPr>
          <w:rFonts w:eastAsiaTheme="minorHAnsi"/>
          <w:b/>
          <w:bCs/>
          <w:color w:val="000000"/>
          <w:sz w:val="24"/>
          <w:szCs w:val="24"/>
        </w:rPr>
        <w:t>Provide an alternate power supply for the system that is activated [</w:t>
      </w:r>
      <w:r w:rsidRPr="007C3DCD">
        <w:rPr>
          <w:rFonts w:eastAsiaTheme="minorHAnsi"/>
          <w:b/>
          <w:bCs/>
          <w:i/>
          <w:iCs/>
          <w:color w:val="000000"/>
          <w:sz w:val="24"/>
          <w:szCs w:val="24"/>
        </w:rPr>
        <w:t>Selection: manually; automatically</w:t>
      </w:r>
      <w:r w:rsidRPr="007C3DCD">
        <w:rPr>
          <w:rFonts w:eastAsiaTheme="minorHAnsi"/>
          <w:b/>
          <w:bCs/>
          <w:color w:val="000000"/>
          <w:sz w:val="24"/>
          <w:szCs w:val="24"/>
        </w:rPr>
        <w:t xml:space="preserve">] and that can maintain minimally required operational capability in the event of an extended loss of the primary power source. </w:t>
      </w:r>
    </w:p>
    <w:p w14:paraId="2468E907" w14:textId="77777777" w:rsidR="007C3DCD" w:rsidRPr="007C3DCD" w:rsidRDefault="007C3DCD" w:rsidP="007C3DCD">
      <w:pPr>
        <w:widowControl/>
        <w:adjustRightInd w:val="0"/>
        <w:rPr>
          <w:rFonts w:eastAsiaTheme="minorHAnsi"/>
          <w:color w:val="000000"/>
          <w:sz w:val="24"/>
          <w:szCs w:val="24"/>
        </w:rPr>
      </w:pPr>
      <w:r w:rsidRPr="007C3DCD">
        <w:rPr>
          <w:rFonts w:eastAsiaTheme="minorHAnsi"/>
          <w:color w:val="000000"/>
          <w:sz w:val="24"/>
          <w:szCs w:val="24"/>
        </w:rPr>
        <w:t xml:space="preserve">Discussion: Provision of an alternate power supply with minimal operating capability can be satisfied by accessing a secondary commercial power supply or other external power supply. </w:t>
      </w:r>
    </w:p>
    <w:p w14:paraId="2C9D6C00" w14:textId="67C06E15" w:rsidR="007C3DCD" w:rsidRPr="007C3DCD" w:rsidRDefault="007C3DCD" w:rsidP="007C3DCD">
      <w:pPr>
        <w:pStyle w:val="BodyText"/>
      </w:pPr>
      <w:r w:rsidRPr="007C3DCD">
        <w:rPr>
          <w:rFonts w:eastAsiaTheme="minorHAnsi"/>
          <w:color w:val="000000"/>
        </w:rPr>
        <w:t>Related Controls: None.</w:t>
      </w:r>
    </w:p>
    <w:p w14:paraId="5243C3B1" w14:textId="0CB72BC1" w:rsidR="000C74EB" w:rsidRDefault="000C74EB" w:rsidP="00820473">
      <w:pPr>
        <w:pStyle w:val="BodyText"/>
      </w:pPr>
    </w:p>
    <w:p w14:paraId="10283CBB" w14:textId="77777777" w:rsidR="000C74EB" w:rsidRPr="000C74EB" w:rsidRDefault="000C74EB" w:rsidP="00820473">
      <w:pPr>
        <w:pStyle w:val="Heading2"/>
      </w:pPr>
      <w:bookmarkStart w:id="177" w:name="_Toc149844460"/>
      <w:r w:rsidRPr="000C74EB">
        <w:t>PE-12 EMERGENCY LIGHTING</w:t>
      </w:r>
      <w:bookmarkEnd w:id="177"/>
      <w:r w:rsidRPr="000C74EB">
        <w:t xml:space="preserve"> </w:t>
      </w:r>
    </w:p>
    <w:p w14:paraId="72AE99A3" w14:textId="793C71A8" w:rsidR="000C74EB" w:rsidRDefault="000C74EB" w:rsidP="000C74EB">
      <w:pPr>
        <w:widowControl/>
        <w:adjustRightInd w:val="0"/>
        <w:rPr>
          <w:rFonts w:eastAsiaTheme="minorHAnsi"/>
          <w:color w:val="000000"/>
          <w:sz w:val="24"/>
          <w:szCs w:val="24"/>
        </w:rPr>
      </w:pPr>
      <w:r w:rsidRPr="000C74EB">
        <w:rPr>
          <w:rFonts w:eastAsiaTheme="minorHAnsi"/>
          <w:color w:val="000000"/>
          <w:sz w:val="24"/>
          <w:szCs w:val="24"/>
          <w:u w:val="single"/>
        </w:rPr>
        <w:t>Control:</w:t>
      </w:r>
      <w:r w:rsidRPr="000C74EB">
        <w:rPr>
          <w:rFonts w:eastAsiaTheme="minorHAnsi"/>
          <w:color w:val="000000"/>
          <w:sz w:val="24"/>
          <w:szCs w:val="24"/>
        </w:rPr>
        <w:t xml:space="preserve"> Employ and maintain automatic emergency lighting for the system that activates in the event of a power outage or disruption and that covers emergency exits and evacuation routes within the facility. </w:t>
      </w:r>
    </w:p>
    <w:p w14:paraId="1EE12961" w14:textId="77777777" w:rsidR="000C74EB" w:rsidRPr="000C74EB" w:rsidRDefault="000C74EB" w:rsidP="000C74EB">
      <w:pPr>
        <w:widowControl/>
        <w:adjustRightInd w:val="0"/>
        <w:rPr>
          <w:rFonts w:eastAsiaTheme="minorHAnsi"/>
          <w:color w:val="000000"/>
          <w:sz w:val="24"/>
          <w:szCs w:val="24"/>
        </w:rPr>
      </w:pPr>
    </w:p>
    <w:p w14:paraId="2F48FBE6" w14:textId="77777777" w:rsidR="000C74EB" w:rsidRPr="000C74EB" w:rsidRDefault="000C74EB" w:rsidP="000C74EB">
      <w:pPr>
        <w:widowControl/>
        <w:adjustRightInd w:val="0"/>
        <w:rPr>
          <w:rFonts w:eastAsiaTheme="minorHAnsi"/>
          <w:color w:val="000000"/>
          <w:sz w:val="24"/>
          <w:szCs w:val="24"/>
        </w:rPr>
      </w:pPr>
      <w:r w:rsidRPr="000C74EB">
        <w:rPr>
          <w:rFonts w:eastAsiaTheme="minorHAnsi"/>
          <w:color w:val="000000"/>
          <w:sz w:val="24"/>
          <w:szCs w:val="24"/>
          <w:u w:val="single"/>
        </w:rPr>
        <w:t>Discussion:</w:t>
      </w:r>
      <w:r w:rsidRPr="000C74EB">
        <w:rPr>
          <w:rFonts w:eastAsiaTheme="minorHAnsi"/>
          <w:color w:val="000000"/>
          <w:sz w:val="24"/>
          <w:szCs w:val="24"/>
        </w:rPr>
        <w:t xml:space="preserve"> The provision of emergency lighting applies primarily to organizational facilities that contain concentrations of system resources, including data centers, server rooms, and mainframe computer rooms. Emergency lighting provisions for the system are described in the contingency plan for the organization. If emergency lighting for the system fails or cannot be provided, organizations consider alternate processing sites for power-related contingencies. </w:t>
      </w:r>
    </w:p>
    <w:p w14:paraId="1DF47FCC" w14:textId="3EFD1EB8" w:rsidR="000C74EB" w:rsidRDefault="000C74EB" w:rsidP="000C74EB">
      <w:pPr>
        <w:widowControl/>
        <w:adjustRightInd w:val="0"/>
        <w:rPr>
          <w:rFonts w:eastAsiaTheme="minorHAnsi"/>
          <w:color w:val="000000"/>
          <w:sz w:val="24"/>
          <w:szCs w:val="24"/>
        </w:rPr>
      </w:pPr>
      <w:r w:rsidRPr="000C74EB">
        <w:rPr>
          <w:rFonts w:eastAsiaTheme="minorHAnsi"/>
          <w:color w:val="000000"/>
          <w:sz w:val="24"/>
          <w:szCs w:val="24"/>
          <w:u w:val="single"/>
        </w:rPr>
        <w:t>Related Controls:</w:t>
      </w:r>
      <w:r w:rsidRPr="000C74EB">
        <w:rPr>
          <w:rFonts w:eastAsiaTheme="minorHAnsi"/>
          <w:color w:val="000000"/>
          <w:sz w:val="24"/>
          <w:szCs w:val="24"/>
        </w:rPr>
        <w:t xml:space="preserve"> CP-2, CP-7. </w:t>
      </w:r>
    </w:p>
    <w:p w14:paraId="0F904054" w14:textId="77777777" w:rsidR="000C74EB" w:rsidRPr="000C74EB" w:rsidRDefault="000C74EB" w:rsidP="000C74EB">
      <w:pPr>
        <w:widowControl/>
        <w:adjustRightInd w:val="0"/>
        <w:rPr>
          <w:rFonts w:eastAsiaTheme="minorHAnsi"/>
          <w:color w:val="000000"/>
          <w:sz w:val="24"/>
          <w:szCs w:val="24"/>
        </w:rPr>
      </w:pPr>
    </w:p>
    <w:p w14:paraId="2FBF9E0D" w14:textId="77777777" w:rsidR="000C74EB" w:rsidRPr="000C74EB" w:rsidRDefault="000C74EB" w:rsidP="000C74EB">
      <w:pPr>
        <w:widowControl/>
        <w:adjustRightInd w:val="0"/>
        <w:rPr>
          <w:rFonts w:eastAsiaTheme="minorHAnsi"/>
          <w:color w:val="000000"/>
          <w:sz w:val="24"/>
          <w:szCs w:val="24"/>
        </w:rPr>
      </w:pPr>
      <w:r w:rsidRPr="000C74EB">
        <w:rPr>
          <w:rFonts w:eastAsiaTheme="minorHAnsi"/>
          <w:b/>
          <w:bCs/>
          <w:color w:val="000000"/>
          <w:sz w:val="24"/>
          <w:szCs w:val="24"/>
        </w:rPr>
        <w:t xml:space="preserve">(1) </w:t>
      </w:r>
      <w:r w:rsidRPr="000C74EB">
        <w:rPr>
          <w:rFonts w:eastAsiaTheme="minorHAnsi"/>
          <w:color w:val="000000"/>
          <w:sz w:val="24"/>
          <w:szCs w:val="24"/>
        </w:rPr>
        <w:t xml:space="preserve">EMERGENCY LIGHTING | ESSENTIAL MISSION AND BUSINESS FUNCTIONS </w:t>
      </w:r>
    </w:p>
    <w:p w14:paraId="76B30933" w14:textId="77777777" w:rsidR="000C74EB" w:rsidRPr="000C74EB" w:rsidRDefault="000C74EB" w:rsidP="000C74EB">
      <w:pPr>
        <w:widowControl/>
        <w:adjustRightInd w:val="0"/>
        <w:rPr>
          <w:rFonts w:eastAsiaTheme="minorHAnsi"/>
          <w:color w:val="000000"/>
          <w:sz w:val="24"/>
          <w:szCs w:val="24"/>
        </w:rPr>
      </w:pPr>
      <w:r w:rsidRPr="000C74EB">
        <w:rPr>
          <w:rFonts w:eastAsiaTheme="minorHAnsi"/>
          <w:b/>
          <w:bCs/>
          <w:color w:val="000000"/>
          <w:sz w:val="24"/>
          <w:szCs w:val="24"/>
        </w:rPr>
        <w:t xml:space="preserve">Provide emergency lighting for all areas within the facility supporting essential mission and business functions. </w:t>
      </w:r>
    </w:p>
    <w:p w14:paraId="4D74E742" w14:textId="77777777" w:rsidR="000C74EB" w:rsidRPr="000C74EB" w:rsidRDefault="000C74EB" w:rsidP="000C74EB">
      <w:pPr>
        <w:widowControl/>
        <w:adjustRightInd w:val="0"/>
        <w:rPr>
          <w:rFonts w:eastAsiaTheme="minorHAnsi"/>
          <w:color w:val="000000"/>
          <w:sz w:val="24"/>
          <w:szCs w:val="24"/>
        </w:rPr>
      </w:pPr>
      <w:r w:rsidRPr="000C74EB">
        <w:rPr>
          <w:rFonts w:eastAsiaTheme="minorHAnsi"/>
          <w:color w:val="000000"/>
          <w:sz w:val="24"/>
          <w:szCs w:val="24"/>
          <w:u w:val="single"/>
        </w:rPr>
        <w:t>Discussion:</w:t>
      </w:r>
      <w:r w:rsidRPr="000C74EB">
        <w:rPr>
          <w:rFonts w:eastAsiaTheme="minorHAnsi"/>
          <w:color w:val="000000"/>
          <w:sz w:val="24"/>
          <w:szCs w:val="24"/>
        </w:rPr>
        <w:t xml:space="preserve"> Organizations define their essential missions and functions. </w:t>
      </w:r>
    </w:p>
    <w:p w14:paraId="18D8A107" w14:textId="77777777" w:rsidR="000C74EB" w:rsidRPr="000C74EB" w:rsidRDefault="000C74EB" w:rsidP="000C74EB">
      <w:pPr>
        <w:widowControl/>
        <w:adjustRightInd w:val="0"/>
        <w:rPr>
          <w:rFonts w:eastAsiaTheme="minorHAnsi"/>
          <w:color w:val="000000"/>
          <w:sz w:val="24"/>
          <w:szCs w:val="24"/>
        </w:rPr>
      </w:pPr>
      <w:r w:rsidRPr="000C74EB">
        <w:rPr>
          <w:rFonts w:eastAsiaTheme="minorHAnsi"/>
          <w:color w:val="000000"/>
          <w:sz w:val="24"/>
          <w:szCs w:val="24"/>
          <w:u w:val="single"/>
        </w:rPr>
        <w:t>Related Controls:</w:t>
      </w:r>
      <w:r w:rsidRPr="000C74EB">
        <w:rPr>
          <w:rFonts w:eastAsiaTheme="minorHAnsi"/>
          <w:color w:val="000000"/>
          <w:sz w:val="24"/>
          <w:szCs w:val="24"/>
        </w:rPr>
        <w:t xml:space="preserve"> None. </w:t>
      </w:r>
    </w:p>
    <w:p w14:paraId="6A164568" w14:textId="49A6390C" w:rsidR="000C74EB" w:rsidRPr="000C74EB" w:rsidRDefault="000C74EB" w:rsidP="00820473">
      <w:pPr>
        <w:pStyle w:val="BodyText"/>
      </w:pPr>
      <w:bookmarkStart w:id="178" w:name="_Toc64649028"/>
      <w:bookmarkStart w:id="179" w:name="_Toc64649311"/>
      <w:r w:rsidRPr="00820473">
        <w:rPr>
          <w:u w:val="single"/>
        </w:rPr>
        <w:t>References:</w:t>
      </w:r>
      <w:r w:rsidRPr="000C74EB">
        <w:t xml:space="preserve"> None.</w:t>
      </w:r>
      <w:bookmarkEnd w:id="178"/>
      <w:bookmarkEnd w:id="179"/>
    </w:p>
    <w:p w14:paraId="6492839D" w14:textId="77777777" w:rsidR="000C74EB" w:rsidRPr="00910FC8" w:rsidRDefault="000C74EB" w:rsidP="00611BF5">
      <w:pPr>
        <w:pStyle w:val="BodyText"/>
      </w:pPr>
    </w:p>
    <w:p w14:paraId="19718971" w14:textId="77777777" w:rsidR="00910FC8" w:rsidRPr="00910FC8" w:rsidRDefault="00910FC8" w:rsidP="00611BF5">
      <w:pPr>
        <w:pStyle w:val="Heading2"/>
      </w:pPr>
      <w:r w:rsidRPr="00910FC8">
        <w:t xml:space="preserve"> </w:t>
      </w:r>
      <w:bookmarkStart w:id="180" w:name="_Toc149844461"/>
      <w:bookmarkStart w:id="181" w:name="_Toc532395597"/>
      <w:bookmarkEnd w:id="168"/>
      <w:r w:rsidRPr="00910FC8">
        <w:t>PE-13 FIRE PROTECTION</w:t>
      </w:r>
      <w:bookmarkEnd w:id="180"/>
      <w:r w:rsidRPr="00910FC8">
        <w:t xml:space="preserve"> </w:t>
      </w:r>
    </w:p>
    <w:p w14:paraId="33B26E59" w14:textId="77777777" w:rsidR="00910FC8" w:rsidRPr="00910FC8" w:rsidRDefault="00910FC8" w:rsidP="00910FC8">
      <w:pPr>
        <w:widowControl/>
        <w:adjustRightInd w:val="0"/>
        <w:rPr>
          <w:rFonts w:eastAsiaTheme="minorHAnsi"/>
          <w:color w:val="000000"/>
          <w:sz w:val="24"/>
          <w:szCs w:val="24"/>
        </w:rPr>
      </w:pPr>
      <w:r w:rsidRPr="00910FC8">
        <w:rPr>
          <w:rFonts w:eastAsiaTheme="minorHAnsi"/>
          <w:color w:val="000000"/>
          <w:sz w:val="24"/>
          <w:szCs w:val="24"/>
          <w:u w:val="single"/>
        </w:rPr>
        <w:t xml:space="preserve">Control: </w:t>
      </w:r>
      <w:r w:rsidRPr="00910FC8">
        <w:rPr>
          <w:rFonts w:eastAsiaTheme="minorHAnsi"/>
          <w:color w:val="000000"/>
          <w:sz w:val="24"/>
          <w:szCs w:val="24"/>
        </w:rPr>
        <w:t xml:space="preserve">Employ and maintain fire detection and suppression systems that are supported by an independent energy source. </w:t>
      </w:r>
    </w:p>
    <w:p w14:paraId="5F400BF2" w14:textId="77777777" w:rsidR="00910FC8" w:rsidRPr="00910FC8" w:rsidRDefault="00910FC8" w:rsidP="00910FC8">
      <w:pPr>
        <w:widowControl/>
        <w:adjustRightInd w:val="0"/>
        <w:rPr>
          <w:rFonts w:eastAsiaTheme="minorHAnsi"/>
          <w:color w:val="000000"/>
          <w:sz w:val="24"/>
          <w:szCs w:val="24"/>
        </w:rPr>
      </w:pPr>
      <w:r w:rsidRPr="00910FC8">
        <w:rPr>
          <w:rFonts w:eastAsiaTheme="minorHAnsi"/>
          <w:color w:val="000000"/>
          <w:sz w:val="24"/>
          <w:szCs w:val="24"/>
          <w:u w:val="single"/>
        </w:rPr>
        <w:t>Discussion:</w:t>
      </w:r>
      <w:r w:rsidRPr="00910FC8">
        <w:rPr>
          <w:rFonts w:eastAsiaTheme="minorHAnsi"/>
          <w:color w:val="000000"/>
          <w:sz w:val="24"/>
          <w:szCs w:val="24"/>
        </w:rPr>
        <w:t xml:space="preserve"> The provision of fire detection and suppression systems applies primarily to organizational facilities that contain concentrations of system resources, including data centers, server rooms, and mainframe computer rooms. Fire detection and suppression systems that may require an independent energy source include sprinkler systems and smoke detectors. An independent energy source is an energy source, such as a microgrid, that is separate, or can be separated, from the energy sources providing power for the other parts of the facility. </w:t>
      </w:r>
    </w:p>
    <w:p w14:paraId="371724EC" w14:textId="400AB76F" w:rsidR="00910FC8" w:rsidRDefault="00910FC8" w:rsidP="00910FC8">
      <w:pPr>
        <w:widowControl/>
        <w:adjustRightInd w:val="0"/>
        <w:rPr>
          <w:rFonts w:eastAsiaTheme="minorHAnsi"/>
          <w:color w:val="000000"/>
          <w:sz w:val="24"/>
          <w:szCs w:val="24"/>
        </w:rPr>
      </w:pPr>
      <w:r w:rsidRPr="00910FC8">
        <w:rPr>
          <w:rFonts w:eastAsiaTheme="minorHAnsi"/>
          <w:color w:val="000000"/>
          <w:sz w:val="24"/>
          <w:szCs w:val="24"/>
          <w:u w:val="single"/>
        </w:rPr>
        <w:t xml:space="preserve">Related Controls: </w:t>
      </w:r>
      <w:r w:rsidRPr="00910FC8">
        <w:rPr>
          <w:rFonts w:eastAsiaTheme="minorHAnsi"/>
          <w:color w:val="000000"/>
          <w:sz w:val="24"/>
          <w:szCs w:val="24"/>
        </w:rPr>
        <w:t xml:space="preserve">AT-3. </w:t>
      </w:r>
    </w:p>
    <w:p w14:paraId="762BE806" w14:textId="77777777" w:rsidR="00910FC8" w:rsidRPr="00910FC8" w:rsidRDefault="00910FC8" w:rsidP="00910FC8">
      <w:pPr>
        <w:widowControl/>
        <w:adjustRightInd w:val="0"/>
        <w:rPr>
          <w:rFonts w:eastAsiaTheme="minorHAnsi"/>
          <w:color w:val="000000"/>
          <w:sz w:val="24"/>
          <w:szCs w:val="24"/>
        </w:rPr>
      </w:pPr>
    </w:p>
    <w:p w14:paraId="6E6A40D0" w14:textId="77777777" w:rsidR="00910FC8" w:rsidRPr="00910FC8" w:rsidRDefault="00910FC8" w:rsidP="00910FC8">
      <w:pPr>
        <w:widowControl/>
        <w:adjustRightInd w:val="0"/>
        <w:rPr>
          <w:rFonts w:eastAsiaTheme="minorHAnsi"/>
          <w:color w:val="000000"/>
          <w:sz w:val="24"/>
          <w:szCs w:val="24"/>
        </w:rPr>
      </w:pPr>
      <w:r w:rsidRPr="00910FC8">
        <w:rPr>
          <w:rFonts w:eastAsiaTheme="minorHAnsi"/>
          <w:b/>
          <w:bCs/>
          <w:color w:val="000000"/>
          <w:sz w:val="24"/>
          <w:szCs w:val="24"/>
        </w:rPr>
        <w:t xml:space="preserve">(4) </w:t>
      </w:r>
      <w:r w:rsidRPr="00910FC8">
        <w:rPr>
          <w:rFonts w:eastAsiaTheme="minorHAnsi"/>
          <w:color w:val="000000"/>
          <w:sz w:val="24"/>
          <w:szCs w:val="24"/>
        </w:rPr>
        <w:t xml:space="preserve">FIRE PROTECTION | INSPECTIONS </w:t>
      </w:r>
    </w:p>
    <w:p w14:paraId="7D4564B8" w14:textId="77777777" w:rsidR="00910FC8" w:rsidRPr="00910FC8" w:rsidRDefault="00910FC8" w:rsidP="00910FC8">
      <w:pPr>
        <w:widowControl/>
        <w:adjustRightInd w:val="0"/>
        <w:rPr>
          <w:rFonts w:eastAsiaTheme="minorHAnsi"/>
          <w:color w:val="000000"/>
          <w:sz w:val="24"/>
          <w:szCs w:val="24"/>
        </w:rPr>
      </w:pPr>
      <w:r w:rsidRPr="00910FC8">
        <w:rPr>
          <w:rFonts w:eastAsiaTheme="minorHAnsi"/>
          <w:b/>
          <w:bCs/>
          <w:color w:val="000000"/>
          <w:sz w:val="24"/>
          <w:szCs w:val="24"/>
        </w:rPr>
        <w:t>Ensure that the facility undergoes [</w:t>
      </w:r>
      <w:r w:rsidRPr="00910FC8">
        <w:rPr>
          <w:rFonts w:eastAsiaTheme="minorHAnsi"/>
          <w:b/>
          <w:bCs/>
          <w:i/>
          <w:iCs/>
          <w:color w:val="000000"/>
          <w:sz w:val="24"/>
          <w:szCs w:val="24"/>
        </w:rPr>
        <w:t>Assignment: organization-defined frequency</w:t>
      </w:r>
      <w:r w:rsidRPr="00910FC8">
        <w:rPr>
          <w:rFonts w:eastAsiaTheme="minorHAnsi"/>
          <w:b/>
          <w:bCs/>
          <w:color w:val="000000"/>
          <w:sz w:val="24"/>
          <w:szCs w:val="24"/>
        </w:rPr>
        <w:t>] fire protection inspections by authorized and qualified inspectors and identified deficiencies are resolved within [</w:t>
      </w:r>
      <w:r w:rsidRPr="00910FC8">
        <w:rPr>
          <w:rFonts w:eastAsiaTheme="minorHAnsi"/>
          <w:b/>
          <w:bCs/>
          <w:i/>
          <w:iCs/>
          <w:color w:val="000000"/>
          <w:sz w:val="24"/>
          <w:szCs w:val="24"/>
        </w:rPr>
        <w:t>Assignment: organization-defined time period</w:t>
      </w:r>
      <w:r w:rsidRPr="00910FC8">
        <w:rPr>
          <w:rFonts w:eastAsiaTheme="minorHAnsi"/>
          <w:b/>
          <w:bCs/>
          <w:color w:val="000000"/>
          <w:sz w:val="24"/>
          <w:szCs w:val="24"/>
        </w:rPr>
        <w:t xml:space="preserve">]. </w:t>
      </w:r>
    </w:p>
    <w:p w14:paraId="6A35DC1B" w14:textId="77777777" w:rsidR="00910FC8" w:rsidRPr="00910FC8" w:rsidRDefault="00910FC8" w:rsidP="00910FC8">
      <w:pPr>
        <w:widowControl/>
        <w:adjustRightInd w:val="0"/>
        <w:rPr>
          <w:rFonts w:eastAsiaTheme="minorHAnsi"/>
          <w:color w:val="000000"/>
          <w:sz w:val="24"/>
          <w:szCs w:val="24"/>
        </w:rPr>
      </w:pPr>
      <w:r w:rsidRPr="00910FC8">
        <w:rPr>
          <w:rFonts w:eastAsiaTheme="minorHAnsi"/>
          <w:color w:val="000000"/>
          <w:sz w:val="24"/>
          <w:szCs w:val="24"/>
          <w:u w:val="single"/>
        </w:rPr>
        <w:t>Discussion:</w:t>
      </w:r>
      <w:r w:rsidRPr="00910FC8">
        <w:rPr>
          <w:rFonts w:eastAsiaTheme="minorHAnsi"/>
          <w:color w:val="000000"/>
          <w:sz w:val="24"/>
          <w:szCs w:val="24"/>
        </w:rPr>
        <w:t xml:space="preserve"> Authorized and qualified personnel within the jurisdiction of the organization include state, county, and city fire inspectors and fire marshals. Organizations provide escorts during inspections in situations where the systems that reside within the facilities contain sensitive information. </w:t>
      </w:r>
    </w:p>
    <w:p w14:paraId="0DF69BCD" w14:textId="47F0C0EA" w:rsidR="00910FC8" w:rsidRDefault="00910FC8" w:rsidP="00611BF5">
      <w:pPr>
        <w:pStyle w:val="BodyText"/>
      </w:pPr>
      <w:bookmarkStart w:id="182" w:name="_Toc64649029"/>
      <w:bookmarkStart w:id="183" w:name="_Toc64649312"/>
      <w:r w:rsidRPr="00611BF5">
        <w:rPr>
          <w:u w:val="single"/>
        </w:rPr>
        <w:t>Related Controls:</w:t>
      </w:r>
      <w:r w:rsidRPr="00910FC8">
        <w:t xml:space="preserve"> None.</w:t>
      </w:r>
      <w:bookmarkEnd w:id="182"/>
      <w:bookmarkEnd w:id="183"/>
    </w:p>
    <w:p w14:paraId="7A259F61" w14:textId="77777777" w:rsidR="000C74EB" w:rsidRPr="00910FC8" w:rsidRDefault="000C74EB" w:rsidP="00611BF5">
      <w:pPr>
        <w:pStyle w:val="BodyText"/>
      </w:pPr>
    </w:p>
    <w:p w14:paraId="1AC4FCF1" w14:textId="77777777" w:rsidR="000C74EB" w:rsidRPr="000C74EB" w:rsidRDefault="000C74EB" w:rsidP="00611BF5">
      <w:pPr>
        <w:pStyle w:val="Heading2"/>
      </w:pPr>
      <w:bookmarkStart w:id="184" w:name="_Toc149844462"/>
      <w:r w:rsidRPr="000C74EB">
        <w:t>PE-15 WATER DAMAGE PROTECTION</w:t>
      </w:r>
      <w:bookmarkEnd w:id="184"/>
      <w:r w:rsidRPr="000C74EB">
        <w:t xml:space="preserve"> </w:t>
      </w:r>
    </w:p>
    <w:p w14:paraId="1228657F" w14:textId="2794B6FB" w:rsidR="000C74EB" w:rsidRDefault="000C74EB" w:rsidP="000C74EB">
      <w:pPr>
        <w:widowControl/>
        <w:adjustRightInd w:val="0"/>
        <w:rPr>
          <w:rFonts w:eastAsiaTheme="minorHAnsi"/>
          <w:color w:val="000000"/>
          <w:sz w:val="24"/>
          <w:szCs w:val="24"/>
        </w:rPr>
      </w:pPr>
      <w:r w:rsidRPr="000C74EB">
        <w:rPr>
          <w:rFonts w:eastAsiaTheme="minorHAnsi"/>
          <w:color w:val="000000"/>
          <w:sz w:val="24"/>
          <w:szCs w:val="24"/>
          <w:u w:val="single"/>
        </w:rPr>
        <w:t>Control:</w:t>
      </w:r>
      <w:r w:rsidRPr="000C74EB">
        <w:rPr>
          <w:rFonts w:eastAsiaTheme="minorHAnsi"/>
          <w:color w:val="000000"/>
          <w:sz w:val="24"/>
          <w:szCs w:val="24"/>
        </w:rPr>
        <w:t xml:space="preserve"> Protect the system from damage resulting from water leakage by providing master shutoff or isolation valves that are accessible, working properly, and known to key personnel. </w:t>
      </w:r>
    </w:p>
    <w:p w14:paraId="0F3C7435" w14:textId="77777777" w:rsidR="000C74EB" w:rsidRPr="000C74EB" w:rsidRDefault="000C74EB" w:rsidP="000C74EB">
      <w:pPr>
        <w:widowControl/>
        <w:adjustRightInd w:val="0"/>
        <w:rPr>
          <w:rFonts w:eastAsiaTheme="minorHAnsi"/>
          <w:color w:val="000000"/>
          <w:sz w:val="24"/>
          <w:szCs w:val="24"/>
        </w:rPr>
      </w:pPr>
    </w:p>
    <w:p w14:paraId="32CA789A" w14:textId="77777777" w:rsidR="000C74EB" w:rsidRPr="000C74EB" w:rsidRDefault="000C74EB" w:rsidP="000C74EB">
      <w:pPr>
        <w:widowControl/>
        <w:adjustRightInd w:val="0"/>
        <w:rPr>
          <w:rFonts w:eastAsiaTheme="minorHAnsi"/>
          <w:color w:val="000000"/>
          <w:sz w:val="24"/>
          <w:szCs w:val="24"/>
        </w:rPr>
      </w:pPr>
      <w:r w:rsidRPr="000C74EB">
        <w:rPr>
          <w:rFonts w:eastAsiaTheme="minorHAnsi"/>
          <w:color w:val="000000"/>
          <w:sz w:val="24"/>
          <w:szCs w:val="24"/>
          <w:u w:val="single"/>
        </w:rPr>
        <w:t>Discussion:</w:t>
      </w:r>
      <w:r w:rsidRPr="000C74EB">
        <w:rPr>
          <w:rFonts w:eastAsiaTheme="minorHAnsi"/>
          <w:color w:val="000000"/>
          <w:sz w:val="24"/>
          <w:szCs w:val="24"/>
        </w:rPr>
        <w:t xml:space="preserve"> The provision of water damage protection primarily applies to organizational facilities that contain concentrations of system resources, including data centers, server rooms, and mainframe computer rooms. Isolation valves can be employed in addition to or in lieu of master shutoff valves to shut off water supplies in specific areas of concern without affecting entire organizations. </w:t>
      </w:r>
    </w:p>
    <w:p w14:paraId="170A77E9" w14:textId="2AA50AB0" w:rsidR="00910FC8" w:rsidRDefault="000C74EB" w:rsidP="00611BF5">
      <w:pPr>
        <w:pStyle w:val="BodyText"/>
      </w:pPr>
      <w:bookmarkStart w:id="185" w:name="_Toc64649030"/>
      <w:bookmarkStart w:id="186" w:name="_Toc64649313"/>
      <w:r w:rsidRPr="00611BF5">
        <w:rPr>
          <w:u w:val="single"/>
        </w:rPr>
        <w:t>Related Controls:</w:t>
      </w:r>
      <w:r w:rsidRPr="000C74EB">
        <w:t xml:space="preserve"> AT-3, PE-10.</w:t>
      </w:r>
      <w:bookmarkEnd w:id="185"/>
      <w:bookmarkEnd w:id="186"/>
    </w:p>
    <w:p w14:paraId="7BBDD286" w14:textId="77777777" w:rsidR="007C3DCD" w:rsidRPr="007C3DCD" w:rsidRDefault="007C3DCD" w:rsidP="007C3DCD">
      <w:pPr>
        <w:widowControl/>
        <w:adjustRightInd w:val="0"/>
        <w:rPr>
          <w:rFonts w:eastAsiaTheme="minorHAnsi"/>
          <w:color w:val="000000"/>
          <w:sz w:val="24"/>
          <w:szCs w:val="24"/>
        </w:rPr>
      </w:pPr>
    </w:p>
    <w:p w14:paraId="3C42494E" w14:textId="77777777" w:rsidR="007C3DCD" w:rsidRPr="007C3DCD" w:rsidRDefault="007C3DCD" w:rsidP="007C3DCD">
      <w:pPr>
        <w:widowControl/>
        <w:adjustRightInd w:val="0"/>
        <w:rPr>
          <w:rFonts w:eastAsiaTheme="minorHAnsi"/>
          <w:color w:val="000000"/>
          <w:sz w:val="24"/>
          <w:szCs w:val="24"/>
        </w:rPr>
      </w:pPr>
      <w:r w:rsidRPr="007C3DCD">
        <w:rPr>
          <w:rFonts w:eastAsiaTheme="minorHAnsi"/>
          <w:b/>
          <w:bCs/>
          <w:color w:val="000000"/>
          <w:sz w:val="24"/>
          <w:szCs w:val="24"/>
        </w:rPr>
        <w:t xml:space="preserve">(1) </w:t>
      </w:r>
      <w:r w:rsidRPr="007C3DCD">
        <w:rPr>
          <w:rFonts w:eastAsiaTheme="minorHAnsi"/>
          <w:color w:val="000000"/>
          <w:sz w:val="24"/>
          <w:szCs w:val="24"/>
        </w:rPr>
        <w:t xml:space="preserve">WATER DAMAGE PROTECTION | </w:t>
      </w:r>
      <w:r w:rsidRPr="007C3DCD">
        <w:rPr>
          <w:rFonts w:eastAsiaTheme="minorHAnsi"/>
          <w:color w:val="000000" w:themeColor="text1"/>
          <w:sz w:val="24"/>
          <w:szCs w:val="24"/>
        </w:rPr>
        <w:t xml:space="preserve">AUTOMATION SUPPORT </w:t>
      </w:r>
    </w:p>
    <w:p w14:paraId="5602FB18" w14:textId="77777777" w:rsidR="007C3DCD" w:rsidRPr="007C3DCD" w:rsidRDefault="007C3DCD" w:rsidP="007C3DCD">
      <w:pPr>
        <w:widowControl/>
        <w:adjustRightInd w:val="0"/>
        <w:rPr>
          <w:rFonts w:eastAsiaTheme="minorHAnsi"/>
          <w:color w:val="000000"/>
          <w:sz w:val="24"/>
          <w:szCs w:val="24"/>
        </w:rPr>
      </w:pPr>
      <w:r w:rsidRPr="007C3DCD">
        <w:rPr>
          <w:rFonts w:eastAsiaTheme="minorHAnsi"/>
          <w:b/>
          <w:bCs/>
          <w:color w:val="000000"/>
          <w:sz w:val="24"/>
          <w:szCs w:val="24"/>
        </w:rPr>
        <w:t>Detect the presence of water near the system and alert [</w:t>
      </w:r>
      <w:r w:rsidRPr="007C3DCD">
        <w:rPr>
          <w:rFonts w:eastAsiaTheme="minorHAnsi"/>
          <w:b/>
          <w:bCs/>
          <w:i/>
          <w:iCs/>
          <w:color w:val="000000"/>
          <w:sz w:val="24"/>
          <w:szCs w:val="24"/>
        </w:rPr>
        <w:t>Assignment: organization-defined personnel or roles</w:t>
      </w:r>
      <w:r w:rsidRPr="007C3DCD">
        <w:rPr>
          <w:rFonts w:eastAsiaTheme="minorHAnsi"/>
          <w:b/>
          <w:bCs/>
          <w:color w:val="000000"/>
          <w:sz w:val="24"/>
          <w:szCs w:val="24"/>
        </w:rPr>
        <w:t>] using [</w:t>
      </w:r>
      <w:r w:rsidRPr="007C3DCD">
        <w:rPr>
          <w:rFonts w:eastAsiaTheme="minorHAnsi"/>
          <w:b/>
          <w:bCs/>
          <w:i/>
          <w:iCs/>
          <w:color w:val="000000"/>
          <w:sz w:val="24"/>
          <w:szCs w:val="24"/>
        </w:rPr>
        <w:t>Assignment: organization-defined automated mechanisms</w:t>
      </w:r>
      <w:r w:rsidRPr="007C3DCD">
        <w:rPr>
          <w:rFonts w:eastAsiaTheme="minorHAnsi"/>
          <w:b/>
          <w:bCs/>
          <w:color w:val="000000"/>
          <w:sz w:val="24"/>
          <w:szCs w:val="24"/>
        </w:rPr>
        <w:t xml:space="preserve">]. </w:t>
      </w:r>
    </w:p>
    <w:p w14:paraId="4B67A5AE" w14:textId="77777777" w:rsidR="007C3DCD" w:rsidRPr="007C3DCD" w:rsidRDefault="007C3DCD" w:rsidP="007C3DCD">
      <w:pPr>
        <w:widowControl/>
        <w:adjustRightInd w:val="0"/>
        <w:rPr>
          <w:rFonts w:eastAsiaTheme="minorHAnsi"/>
          <w:color w:val="000000"/>
          <w:sz w:val="24"/>
          <w:szCs w:val="24"/>
        </w:rPr>
      </w:pPr>
      <w:r w:rsidRPr="007C3DCD">
        <w:rPr>
          <w:rFonts w:eastAsiaTheme="minorHAnsi"/>
          <w:color w:val="000000"/>
          <w:sz w:val="24"/>
          <w:szCs w:val="24"/>
        </w:rPr>
        <w:t xml:space="preserve">Discussion: Automated mechanisms include notification systems, water detection sensors, and alarms. </w:t>
      </w:r>
    </w:p>
    <w:p w14:paraId="693D2FDB" w14:textId="624BD582" w:rsidR="007C3DCD" w:rsidRPr="000F242A" w:rsidRDefault="007C3DCD" w:rsidP="007C3DCD">
      <w:pPr>
        <w:pStyle w:val="BodyText"/>
      </w:pPr>
      <w:r w:rsidRPr="000F242A">
        <w:rPr>
          <w:rFonts w:eastAsiaTheme="minorHAnsi"/>
          <w:color w:val="000000"/>
        </w:rPr>
        <w:t>Related Controls: None.</w:t>
      </w:r>
    </w:p>
    <w:p w14:paraId="1897CB4C" w14:textId="77777777" w:rsidR="000C74EB" w:rsidRDefault="000C74EB" w:rsidP="00611BF5">
      <w:pPr>
        <w:pStyle w:val="BodyText"/>
      </w:pPr>
    </w:p>
    <w:p w14:paraId="56EE7E0F" w14:textId="77777777" w:rsidR="00910FC8" w:rsidRPr="00910FC8" w:rsidRDefault="00910FC8" w:rsidP="00611BF5">
      <w:pPr>
        <w:pStyle w:val="Heading2"/>
      </w:pPr>
      <w:bookmarkStart w:id="187" w:name="_Toc149844463"/>
      <w:bookmarkEnd w:id="181"/>
      <w:r w:rsidRPr="00910FC8">
        <w:t>PE-17 ALTERNATE WORK SITE</w:t>
      </w:r>
      <w:bookmarkEnd w:id="187"/>
      <w:r w:rsidRPr="00910FC8">
        <w:t xml:space="preserve"> </w:t>
      </w:r>
    </w:p>
    <w:p w14:paraId="1666F5D8" w14:textId="77777777" w:rsidR="00910FC8" w:rsidRPr="00910FC8" w:rsidRDefault="00910FC8" w:rsidP="00910FC8">
      <w:pPr>
        <w:widowControl/>
        <w:adjustRightInd w:val="0"/>
        <w:rPr>
          <w:rFonts w:eastAsiaTheme="minorHAnsi"/>
          <w:color w:val="000000"/>
          <w:sz w:val="24"/>
          <w:szCs w:val="24"/>
          <w:u w:val="single"/>
        </w:rPr>
      </w:pPr>
      <w:r w:rsidRPr="00910FC8">
        <w:rPr>
          <w:rFonts w:eastAsiaTheme="minorHAnsi"/>
          <w:color w:val="000000"/>
          <w:sz w:val="24"/>
          <w:szCs w:val="24"/>
          <w:u w:val="single"/>
        </w:rPr>
        <w:t xml:space="preserve">Control: </w:t>
      </w:r>
    </w:p>
    <w:p w14:paraId="06F224A2" w14:textId="4428A463" w:rsidR="00910FC8" w:rsidRPr="00910FC8" w:rsidRDefault="00910FC8" w:rsidP="00910FC8">
      <w:pPr>
        <w:widowControl/>
        <w:adjustRightInd w:val="0"/>
        <w:spacing w:after="64"/>
        <w:rPr>
          <w:rFonts w:eastAsiaTheme="minorHAnsi"/>
          <w:color w:val="000000"/>
          <w:sz w:val="24"/>
          <w:szCs w:val="24"/>
        </w:rPr>
      </w:pPr>
      <w:r w:rsidRPr="00910FC8">
        <w:rPr>
          <w:rFonts w:eastAsiaTheme="minorHAnsi"/>
          <w:color w:val="000000"/>
          <w:sz w:val="24"/>
          <w:szCs w:val="24"/>
        </w:rPr>
        <w:t>a. Determine and document the [</w:t>
      </w:r>
      <w:r w:rsidRPr="00910FC8">
        <w:rPr>
          <w:rFonts w:eastAsiaTheme="minorHAnsi"/>
          <w:i/>
          <w:iCs/>
          <w:color w:val="000000"/>
          <w:sz w:val="24"/>
          <w:szCs w:val="24"/>
        </w:rPr>
        <w:t>Assignment: organization-defined alternate work sites</w:t>
      </w:r>
      <w:r w:rsidRPr="00910FC8">
        <w:rPr>
          <w:rFonts w:eastAsiaTheme="minorHAnsi"/>
          <w:color w:val="000000"/>
          <w:sz w:val="24"/>
          <w:szCs w:val="24"/>
        </w:rPr>
        <w:t xml:space="preserve">] allowed for use by employees. </w:t>
      </w:r>
    </w:p>
    <w:p w14:paraId="12740111" w14:textId="70A9ED95" w:rsidR="00910FC8" w:rsidRPr="00910FC8" w:rsidRDefault="00910FC8" w:rsidP="00910FC8">
      <w:pPr>
        <w:widowControl/>
        <w:adjustRightInd w:val="0"/>
        <w:spacing w:after="64"/>
        <w:rPr>
          <w:rFonts w:eastAsiaTheme="minorHAnsi"/>
          <w:color w:val="000000"/>
          <w:sz w:val="24"/>
          <w:szCs w:val="24"/>
        </w:rPr>
      </w:pPr>
      <w:r w:rsidRPr="00910FC8">
        <w:rPr>
          <w:rFonts w:eastAsiaTheme="minorHAnsi"/>
          <w:color w:val="000000"/>
          <w:sz w:val="24"/>
          <w:szCs w:val="24"/>
        </w:rPr>
        <w:t>b. Employ the following controls at alternate work sites: [</w:t>
      </w:r>
      <w:r w:rsidRPr="00910FC8">
        <w:rPr>
          <w:rFonts w:eastAsiaTheme="minorHAnsi"/>
          <w:i/>
          <w:iCs/>
          <w:color w:val="000000"/>
          <w:sz w:val="24"/>
          <w:szCs w:val="24"/>
        </w:rPr>
        <w:t>Assignment: organization-defined controls</w:t>
      </w:r>
      <w:r w:rsidRPr="00910FC8">
        <w:rPr>
          <w:rFonts w:eastAsiaTheme="minorHAnsi"/>
          <w:color w:val="000000"/>
          <w:sz w:val="24"/>
          <w:szCs w:val="24"/>
        </w:rPr>
        <w:t xml:space="preserve">]. </w:t>
      </w:r>
    </w:p>
    <w:p w14:paraId="0759B515" w14:textId="77777777" w:rsidR="00910FC8" w:rsidRPr="00910FC8" w:rsidRDefault="00910FC8" w:rsidP="00910FC8">
      <w:pPr>
        <w:widowControl/>
        <w:adjustRightInd w:val="0"/>
        <w:spacing w:after="64"/>
        <w:rPr>
          <w:rFonts w:eastAsiaTheme="minorHAnsi"/>
          <w:color w:val="000000"/>
          <w:sz w:val="24"/>
          <w:szCs w:val="24"/>
        </w:rPr>
      </w:pPr>
      <w:r w:rsidRPr="00910FC8">
        <w:rPr>
          <w:rFonts w:eastAsiaTheme="minorHAnsi"/>
          <w:color w:val="000000"/>
          <w:sz w:val="24"/>
          <w:szCs w:val="24"/>
        </w:rPr>
        <w:t xml:space="preserve">c. Assess the effectiveness of controls at alternate work sites; and </w:t>
      </w:r>
    </w:p>
    <w:p w14:paraId="17849A2F" w14:textId="77777777" w:rsidR="00910FC8" w:rsidRPr="00910FC8" w:rsidRDefault="00910FC8" w:rsidP="00910FC8">
      <w:pPr>
        <w:widowControl/>
        <w:adjustRightInd w:val="0"/>
        <w:rPr>
          <w:rFonts w:eastAsiaTheme="minorHAnsi"/>
          <w:color w:val="000000"/>
          <w:sz w:val="24"/>
          <w:szCs w:val="24"/>
        </w:rPr>
      </w:pPr>
      <w:r w:rsidRPr="00910FC8">
        <w:rPr>
          <w:rFonts w:eastAsiaTheme="minorHAnsi"/>
          <w:color w:val="000000"/>
          <w:sz w:val="24"/>
          <w:szCs w:val="24"/>
        </w:rPr>
        <w:t xml:space="preserve">d. Provide a means for employees to communicate with information security and privacy personnel in case of incidents. </w:t>
      </w:r>
    </w:p>
    <w:p w14:paraId="551BAF5A" w14:textId="77777777" w:rsidR="00910FC8" w:rsidRPr="00910FC8" w:rsidRDefault="00910FC8" w:rsidP="00910FC8">
      <w:pPr>
        <w:widowControl/>
        <w:adjustRightInd w:val="0"/>
        <w:rPr>
          <w:rFonts w:eastAsiaTheme="minorHAnsi"/>
          <w:color w:val="000000"/>
          <w:sz w:val="24"/>
          <w:szCs w:val="24"/>
        </w:rPr>
      </w:pPr>
    </w:p>
    <w:p w14:paraId="2222E4F7" w14:textId="77777777" w:rsidR="00910FC8" w:rsidRPr="00910FC8" w:rsidRDefault="00910FC8" w:rsidP="00910FC8">
      <w:pPr>
        <w:widowControl/>
        <w:adjustRightInd w:val="0"/>
        <w:rPr>
          <w:rFonts w:eastAsiaTheme="minorHAnsi"/>
          <w:color w:val="000000"/>
          <w:sz w:val="24"/>
          <w:szCs w:val="24"/>
        </w:rPr>
      </w:pPr>
      <w:r w:rsidRPr="00910FC8">
        <w:rPr>
          <w:rFonts w:eastAsiaTheme="minorHAnsi"/>
          <w:color w:val="000000"/>
          <w:sz w:val="24"/>
          <w:szCs w:val="24"/>
          <w:u w:val="single"/>
        </w:rPr>
        <w:t xml:space="preserve">Discussion: </w:t>
      </w:r>
      <w:r w:rsidRPr="00910FC8">
        <w:rPr>
          <w:rFonts w:eastAsiaTheme="minorHAnsi"/>
          <w:color w:val="000000"/>
          <w:sz w:val="24"/>
          <w:szCs w:val="24"/>
        </w:rPr>
        <w:t xml:space="preserve">Alternate work sites include government facilities or the private residences of employees. While distinct from alternative processing sites, alternate work sites can provide readily available alternate locations during contingency operations. Organizations can define different sets of controls for specific alternate work sites or types of sites depending on the work-related activities conducted at the sites. Implementing and assessing the effectiveness of organization-defined controls and providing a means to communicate incidents at alternate work sites supports the contingency planning activities of organizations. </w:t>
      </w:r>
    </w:p>
    <w:p w14:paraId="2FB6A655" w14:textId="77777777" w:rsidR="00910FC8" w:rsidRPr="00910FC8" w:rsidRDefault="00910FC8" w:rsidP="00910FC8">
      <w:pPr>
        <w:widowControl/>
        <w:adjustRightInd w:val="0"/>
        <w:rPr>
          <w:rFonts w:eastAsiaTheme="minorHAnsi"/>
          <w:color w:val="000000"/>
          <w:sz w:val="24"/>
          <w:szCs w:val="24"/>
        </w:rPr>
      </w:pPr>
      <w:r w:rsidRPr="00910FC8">
        <w:rPr>
          <w:rFonts w:eastAsiaTheme="minorHAnsi"/>
          <w:color w:val="000000"/>
          <w:sz w:val="24"/>
          <w:szCs w:val="24"/>
          <w:u w:val="single"/>
        </w:rPr>
        <w:t>Related Controls:</w:t>
      </w:r>
      <w:r w:rsidRPr="00910FC8">
        <w:rPr>
          <w:rFonts w:eastAsiaTheme="minorHAnsi"/>
          <w:color w:val="000000"/>
          <w:sz w:val="24"/>
          <w:szCs w:val="24"/>
        </w:rPr>
        <w:t xml:space="preserve"> AC-17, AC-18, CP-7. </w:t>
      </w:r>
    </w:p>
    <w:p w14:paraId="48F8C147" w14:textId="77777777" w:rsidR="00910FC8" w:rsidRDefault="00910FC8" w:rsidP="00910FC8">
      <w:pPr>
        <w:widowControl/>
        <w:adjustRightInd w:val="0"/>
        <w:rPr>
          <w:rFonts w:eastAsiaTheme="minorHAnsi"/>
          <w:color w:val="000000"/>
          <w:sz w:val="24"/>
          <w:szCs w:val="24"/>
        </w:rPr>
      </w:pPr>
      <w:r w:rsidRPr="00910FC8">
        <w:rPr>
          <w:rFonts w:eastAsiaTheme="minorHAnsi"/>
          <w:color w:val="000000"/>
          <w:sz w:val="24"/>
          <w:szCs w:val="24"/>
          <w:u w:val="single"/>
        </w:rPr>
        <w:t>Control Enhancements:</w:t>
      </w:r>
      <w:r w:rsidRPr="00910FC8">
        <w:rPr>
          <w:rFonts w:eastAsiaTheme="minorHAnsi"/>
          <w:color w:val="000000"/>
          <w:sz w:val="24"/>
          <w:szCs w:val="24"/>
        </w:rPr>
        <w:t xml:space="preserve"> None. </w:t>
      </w:r>
    </w:p>
    <w:p w14:paraId="2F63B66D" w14:textId="42E3F44F" w:rsidR="004B1852" w:rsidRDefault="00910FC8" w:rsidP="00910FC8">
      <w:pPr>
        <w:widowControl/>
        <w:adjustRightInd w:val="0"/>
        <w:rPr>
          <w:rFonts w:eastAsiaTheme="minorHAnsi"/>
          <w:color w:val="000000"/>
          <w:sz w:val="24"/>
          <w:szCs w:val="24"/>
        </w:rPr>
      </w:pPr>
      <w:r w:rsidRPr="00910FC8">
        <w:rPr>
          <w:rFonts w:eastAsiaTheme="minorHAnsi"/>
          <w:color w:val="000000"/>
          <w:sz w:val="24"/>
          <w:szCs w:val="24"/>
          <w:u w:val="single"/>
        </w:rPr>
        <w:t>References:</w:t>
      </w:r>
      <w:r w:rsidRPr="00910FC8">
        <w:rPr>
          <w:rFonts w:eastAsiaTheme="minorHAnsi"/>
          <w:color w:val="000000"/>
          <w:sz w:val="24"/>
          <w:szCs w:val="24"/>
        </w:rPr>
        <w:t xml:space="preserve"> [SP 800-46].</w:t>
      </w:r>
    </w:p>
    <w:p w14:paraId="1E707155" w14:textId="77777777" w:rsidR="008F488A" w:rsidRDefault="008F488A" w:rsidP="00910FC8">
      <w:pPr>
        <w:widowControl/>
        <w:adjustRightInd w:val="0"/>
        <w:rPr>
          <w:rFonts w:eastAsiaTheme="minorHAnsi"/>
          <w:color w:val="000000"/>
          <w:sz w:val="24"/>
          <w:szCs w:val="24"/>
        </w:rPr>
      </w:pPr>
    </w:p>
    <w:p w14:paraId="06E8C822" w14:textId="77777777" w:rsidR="00550E2B" w:rsidRDefault="00550E2B" w:rsidP="00910FC8">
      <w:pPr>
        <w:widowControl/>
        <w:adjustRightInd w:val="0"/>
        <w:rPr>
          <w:rFonts w:eastAsiaTheme="minorHAnsi"/>
          <w:color w:val="000000"/>
          <w:sz w:val="24"/>
          <w:szCs w:val="24"/>
        </w:rPr>
      </w:pPr>
    </w:p>
    <w:p w14:paraId="42648F1B" w14:textId="3CA4CD2B" w:rsidR="00550E2B" w:rsidRPr="00550E2B" w:rsidRDefault="00000000" w:rsidP="00550E2B">
      <w:pPr>
        <w:widowControl/>
        <w:adjustRightInd w:val="0"/>
        <w:ind w:firstLine="720"/>
        <w:rPr>
          <w:rFonts w:eastAsiaTheme="minorHAnsi"/>
          <w:color w:val="000000" w:themeColor="text1"/>
          <w:sz w:val="24"/>
          <w:szCs w:val="24"/>
        </w:rPr>
      </w:pPr>
      <w:hyperlink w:anchor="_bookmark70" w:history="1">
        <w:r w:rsidR="00550E2B" w:rsidRPr="00550E2B">
          <w:rPr>
            <w:rStyle w:val="Hyperlink"/>
            <w:rFonts w:eastAsiaTheme="minorHAnsi"/>
            <w:b/>
            <w:bCs/>
            <w:color w:val="000000" w:themeColor="text1"/>
            <w:sz w:val="24"/>
            <w:szCs w:val="24"/>
            <w:u w:val="none"/>
          </w:rPr>
          <w:t>PE-18 LOCATION OF SYSTEM COMPONENTS</w:t>
        </w:r>
      </w:hyperlink>
      <w:r w:rsidR="00550E2B" w:rsidRPr="00550E2B">
        <w:rPr>
          <w:rFonts w:eastAsiaTheme="minorHAnsi"/>
          <w:b/>
          <w:bCs/>
          <w:color w:val="000000" w:themeColor="text1"/>
          <w:sz w:val="24"/>
          <w:szCs w:val="24"/>
        </w:rPr>
        <w:t xml:space="preserve"> </w:t>
      </w:r>
    </w:p>
    <w:p w14:paraId="26D2D0EF" w14:textId="77777777" w:rsidR="00550E2B" w:rsidRPr="00550E2B" w:rsidRDefault="00550E2B" w:rsidP="00550E2B">
      <w:pPr>
        <w:widowControl/>
        <w:adjustRightInd w:val="0"/>
        <w:rPr>
          <w:rFonts w:eastAsiaTheme="minorHAnsi"/>
          <w:color w:val="000000"/>
          <w:sz w:val="24"/>
          <w:szCs w:val="24"/>
        </w:rPr>
      </w:pPr>
      <w:r w:rsidRPr="00550E2B">
        <w:rPr>
          <w:rFonts w:eastAsiaTheme="minorHAnsi"/>
          <w:color w:val="000000"/>
          <w:sz w:val="24"/>
          <w:szCs w:val="24"/>
        </w:rPr>
        <w:t>Control: Position system components within the facility to minimize potential damage from [</w:t>
      </w:r>
      <w:r w:rsidRPr="00550E2B">
        <w:rPr>
          <w:rFonts w:eastAsiaTheme="minorHAnsi"/>
          <w:i/>
          <w:iCs/>
          <w:color w:val="000000"/>
          <w:sz w:val="24"/>
          <w:szCs w:val="24"/>
        </w:rPr>
        <w:t>Assignment: organization-defined physical and environmental hazards</w:t>
      </w:r>
      <w:r w:rsidRPr="00550E2B">
        <w:rPr>
          <w:rFonts w:eastAsiaTheme="minorHAnsi"/>
          <w:color w:val="000000"/>
          <w:sz w:val="24"/>
          <w:szCs w:val="24"/>
        </w:rPr>
        <w:t xml:space="preserve">] and to minimize the opportunity for unauthorized access. </w:t>
      </w:r>
    </w:p>
    <w:p w14:paraId="00A6174D" w14:textId="77777777" w:rsidR="00550E2B" w:rsidRPr="00550E2B" w:rsidRDefault="00550E2B" w:rsidP="00550E2B">
      <w:pPr>
        <w:widowControl/>
        <w:adjustRightInd w:val="0"/>
        <w:rPr>
          <w:rFonts w:eastAsiaTheme="minorHAnsi"/>
          <w:color w:val="000000"/>
          <w:sz w:val="24"/>
          <w:szCs w:val="24"/>
        </w:rPr>
      </w:pPr>
      <w:r w:rsidRPr="00550E2B">
        <w:rPr>
          <w:rFonts w:eastAsiaTheme="minorHAnsi"/>
          <w:color w:val="000000"/>
          <w:sz w:val="24"/>
          <w:szCs w:val="24"/>
        </w:rPr>
        <w:t xml:space="preserve">Discussion: Physical and environmental hazards include floods, fires, tornadoes, earthquakes, hurricanes, terrorism, vandalism, an electromagnetic pulse, electrical interference, and other forms of incoming electromagnetic radiation. Organizations consider the location of entry points where unauthorized individuals, while not being granted access, might nonetheless be near systems. Such proximity can increase the risk of unauthorized access to organizational communications using wireless packet sniffers or microphones, or unauthorized disclosure of information. </w:t>
      </w:r>
    </w:p>
    <w:p w14:paraId="77B5A3CA" w14:textId="7ED89A78" w:rsidR="008F488A" w:rsidRPr="00550E2B" w:rsidRDefault="00550E2B" w:rsidP="00550E2B">
      <w:pPr>
        <w:widowControl/>
        <w:adjustRightInd w:val="0"/>
        <w:rPr>
          <w:rFonts w:eastAsiaTheme="minorHAnsi"/>
          <w:color w:val="000000"/>
          <w:sz w:val="24"/>
          <w:szCs w:val="24"/>
        </w:rPr>
      </w:pPr>
      <w:r w:rsidRPr="00550E2B">
        <w:rPr>
          <w:rFonts w:eastAsiaTheme="minorHAnsi"/>
          <w:color w:val="000000"/>
          <w:sz w:val="24"/>
          <w:szCs w:val="24"/>
        </w:rPr>
        <w:t xml:space="preserve">Related Controls: </w:t>
      </w:r>
      <w:r w:rsidRPr="009A2B2C">
        <w:rPr>
          <w:rFonts w:eastAsiaTheme="minorHAnsi"/>
          <w:color w:val="000000" w:themeColor="text1"/>
          <w:sz w:val="24"/>
          <w:szCs w:val="24"/>
        </w:rPr>
        <w:t>CP-2, PE-5, PE-19, PE-20, RA-3.</w:t>
      </w:r>
    </w:p>
    <w:p w14:paraId="71E727FE" w14:textId="77777777" w:rsidR="00550E2B" w:rsidRDefault="00550E2B" w:rsidP="00550E2B">
      <w:pPr>
        <w:widowControl/>
        <w:adjustRightInd w:val="0"/>
        <w:rPr>
          <w:rFonts w:eastAsiaTheme="minorHAnsi"/>
          <w:color w:val="000000"/>
          <w:sz w:val="20"/>
          <w:szCs w:val="20"/>
        </w:rPr>
      </w:pPr>
    </w:p>
    <w:p w14:paraId="3EDBF9EF" w14:textId="77777777" w:rsidR="00550E2B" w:rsidRDefault="00550E2B" w:rsidP="00550E2B">
      <w:pPr>
        <w:widowControl/>
        <w:adjustRightInd w:val="0"/>
        <w:rPr>
          <w:rFonts w:eastAsiaTheme="minorHAnsi"/>
          <w:color w:val="000000"/>
          <w:sz w:val="24"/>
          <w:szCs w:val="24"/>
        </w:rPr>
      </w:pPr>
    </w:p>
    <w:p w14:paraId="3E205E6E" w14:textId="7AD372BB" w:rsidR="001F757E" w:rsidRDefault="001F757E" w:rsidP="00910FC8">
      <w:pPr>
        <w:widowControl/>
        <w:adjustRightInd w:val="0"/>
        <w:rPr>
          <w:rFonts w:eastAsiaTheme="minorHAnsi"/>
          <w:color w:val="000000"/>
          <w:sz w:val="24"/>
          <w:szCs w:val="24"/>
        </w:rPr>
      </w:pPr>
    </w:p>
    <w:p w14:paraId="3C30FBCF" w14:textId="77777777" w:rsidR="001F757E" w:rsidRPr="001F757E" w:rsidRDefault="001F757E" w:rsidP="00611BF5">
      <w:pPr>
        <w:pStyle w:val="Heading2"/>
      </w:pPr>
      <w:bookmarkStart w:id="188" w:name="_Toc149844464"/>
      <w:r w:rsidRPr="001F757E">
        <w:t>PL-4 RULES OF BEHAVIOR</w:t>
      </w:r>
      <w:bookmarkEnd w:id="188"/>
      <w:r w:rsidRPr="001F757E">
        <w:t xml:space="preserve"> </w:t>
      </w:r>
    </w:p>
    <w:p w14:paraId="3E38FD1B" w14:textId="77777777" w:rsidR="001F757E" w:rsidRPr="001F757E" w:rsidRDefault="001F757E" w:rsidP="001F757E">
      <w:pPr>
        <w:widowControl/>
        <w:adjustRightInd w:val="0"/>
        <w:rPr>
          <w:rFonts w:eastAsiaTheme="minorHAnsi"/>
          <w:color w:val="000000"/>
          <w:sz w:val="24"/>
          <w:szCs w:val="24"/>
          <w:u w:val="single"/>
        </w:rPr>
      </w:pPr>
      <w:r w:rsidRPr="001F757E">
        <w:rPr>
          <w:rFonts w:eastAsiaTheme="minorHAnsi"/>
          <w:color w:val="000000"/>
          <w:sz w:val="24"/>
          <w:szCs w:val="24"/>
          <w:u w:val="single"/>
        </w:rPr>
        <w:t xml:space="preserve">Control: </w:t>
      </w:r>
    </w:p>
    <w:p w14:paraId="2B52C489" w14:textId="5AC06026" w:rsidR="001F757E" w:rsidRPr="001F757E" w:rsidRDefault="001F757E" w:rsidP="001F757E">
      <w:pPr>
        <w:widowControl/>
        <w:adjustRightInd w:val="0"/>
        <w:spacing w:after="65"/>
        <w:rPr>
          <w:rFonts w:eastAsiaTheme="minorHAnsi"/>
          <w:color w:val="000000"/>
          <w:sz w:val="24"/>
          <w:szCs w:val="24"/>
        </w:rPr>
      </w:pPr>
      <w:r w:rsidRPr="001F757E">
        <w:rPr>
          <w:rFonts w:eastAsiaTheme="minorHAnsi"/>
          <w:color w:val="000000"/>
          <w:sz w:val="24"/>
          <w:szCs w:val="24"/>
        </w:rPr>
        <w:t xml:space="preserve">a. Establish and provide to individuals requiring access to the system, the rules that describe their responsibilities and expected behavior for information and system usage, security, and privacy. </w:t>
      </w:r>
    </w:p>
    <w:p w14:paraId="214A7970" w14:textId="1C8E86AA" w:rsidR="001F757E" w:rsidRPr="001F757E" w:rsidRDefault="001F757E" w:rsidP="001F757E">
      <w:pPr>
        <w:widowControl/>
        <w:adjustRightInd w:val="0"/>
        <w:spacing w:after="65"/>
        <w:rPr>
          <w:rFonts w:eastAsiaTheme="minorHAnsi"/>
          <w:color w:val="000000"/>
          <w:sz w:val="24"/>
          <w:szCs w:val="24"/>
        </w:rPr>
      </w:pPr>
      <w:r w:rsidRPr="001F757E">
        <w:rPr>
          <w:rFonts w:eastAsiaTheme="minorHAnsi"/>
          <w:color w:val="000000"/>
          <w:sz w:val="24"/>
          <w:szCs w:val="24"/>
        </w:rPr>
        <w:t xml:space="preserve">b. Receive a documented acknowledgment from such individuals, indicating that they have read, understand, and agree to abide by the rules of behavior, before authorizing access to information and the system. </w:t>
      </w:r>
    </w:p>
    <w:p w14:paraId="412183F8" w14:textId="77777777" w:rsidR="001F757E" w:rsidRPr="001F757E" w:rsidRDefault="001F757E" w:rsidP="001F757E">
      <w:pPr>
        <w:widowControl/>
        <w:adjustRightInd w:val="0"/>
        <w:spacing w:after="65"/>
        <w:rPr>
          <w:rFonts w:eastAsiaTheme="minorHAnsi"/>
          <w:color w:val="000000"/>
          <w:sz w:val="24"/>
          <w:szCs w:val="24"/>
        </w:rPr>
      </w:pPr>
      <w:r w:rsidRPr="001F757E">
        <w:rPr>
          <w:rFonts w:eastAsiaTheme="minorHAnsi"/>
          <w:color w:val="000000"/>
          <w:sz w:val="24"/>
          <w:szCs w:val="24"/>
        </w:rPr>
        <w:t>c. Review and update the rules of behavior [</w:t>
      </w:r>
      <w:r w:rsidRPr="001F757E">
        <w:rPr>
          <w:rFonts w:eastAsiaTheme="minorHAnsi"/>
          <w:i/>
          <w:iCs/>
          <w:color w:val="000000"/>
          <w:sz w:val="24"/>
          <w:szCs w:val="24"/>
        </w:rPr>
        <w:t>Assignment: organization-defined frequency</w:t>
      </w:r>
      <w:r w:rsidRPr="001F757E">
        <w:rPr>
          <w:rFonts w:eastAsiaTheme="minorHAnsi"/>
          <w:color w:val="000000"/>
          <w:sz w:val="24"/>
          <w:szCs w:val="24"/>
        </w:rPr>
        <w:t xml:space="preserve">]; and </w:t>
      </w:r>
    </w:p>
    <w:p w14:paraId="3DD0A978" w14:textId="77777777" w:rsidR="001F757E" w:rsidRPr="001F757E" w:rsidRDefault="001F757E" w:rsidP="001F757E">
      <w:pPr>
        <w:widowControl/>
        <w:adjustRightInd w:val="0"/>
        <w:rPr>
          <w:rFonts w:eastAsiaTheme="minorHAnsi"/>
          <w:color w:val="000000"/>
          <w:sz w:val="24"/>
          <w:szCs w:val="24"/>
        </w:rPr>
      </w:pPr>
      <w:r w:rsidRPr="001F757E">
        <w:rPr>
          <w:rFonts w:eastAsiaTheme="minorHAnsi"/>
          <w:color w:val="000000"/>
          <w:sz w:val="24"/>
          <w:szCs w:val="24"/>
        </w:rPr>
        <w:t>d. Require individuals who have acknowledged a previous version of the rules of behavior to read and re-acknowledge [</w:t>
      </w:r>
      <w:r w:rsidRPr="001F757E">
        <w:rPr>
          <w:rFonts w:eastAsiaTheme="minorHAnsi"/>
          <w:i/>
          <w:iCs/>
          <w:color w:val="000000"/>
          <w:sz w:val="24"/>
          <w:szCs w:val="24"/>
        </w:rPr>
        <w:t xml:space="preserve">Selection (one or more): </w:t>
      </w:r>
      <w:r w:rsidRPr="001F757E">
        <w:rPr>
          <w:rFonts w:eastAsiaTheme="minorHAnsi"/>
          <w:color w:val="000000"/>
          <w:sz w:val="24"/>
          <w:szCs w:val="24"/>
        </w:rPr>
        <w:t>[</w:t>
      </w:r>
      <w:r w:rsidRPr="001F757E">
        <w:rPr>
          <w:rFonts w:eastAsiaTheme="minorHAnsi"/>
          <w:i/>
          <w:iCs/>
          <w:color w:val="000000"/>
          <w:sz w:val="24"/>
          <w:szCs w:val="24"/>
        </w:rPr>
        <w:t>Assignment: organization-defined frequency</w:t>
      </w:r>
      <w:r w:rsidRPr="001F757E">
        <w:rPr>
          <w:rFonts w:eastAsiaTheme="minorHAnsi"/>
          <w:color w:val="000000"/>
          <w:sz w:val="24"/>
          <w:szCs w:val="24"/>
        </w:rPr>
        <w:t xml:space="preserve">]; </w:t>
      </w:r>
      <w:r w:rsidRPr="001F757E">
        <w:rPr>
          <w:rFonts w:eastAsiaTheme="minorHAnsi"/>
          <w:i/>
          <w:iCs/>
          <w:color w:val="000000"/>
          <w:sz w:val="24"/>
          <w:szCs w:val="24"/>
        </w:rPr>
        <w:t>when the rules are revised or updated</w:t>
      </w:r>
      <w:r w:rsidRPr="001F757E">
        <w:rPr>
          <w:rFonts w:eastAsiaTheme="minorHAnsi"/>
          <w:color w:val="000000"/>
          <w:sz w:val="24"/>
          <w:szCs w:val="24"/>
        </w:rPr>
        <w:t xml:space="preserve">]. </w:t>
      </w:r>
    </w:p>
    <w:p w14:paraId="09023B69" w14:textId="77777777" w:rsidR="001F757E" w:rsidRPr="001F757E" w:rsidRDefault="001F757E" w:rsidP="001F757E">
      <w:pPr>
        <w:widowControl/>
        <w:adjustRightInd w:val="0"/>
        <w:rPr>
          <w:rFonts w:eastAsiaTheme="minorHAnsi"/>
          <w:color w:val="000000"/>
          <w:sz w:val="24"/>
          <w:szCs w:val="24"/>
        </w:rPr>
      </w:pPr>
    </w:p>
    <w:p w14:paraId="35ADE451" w14:textId="77777777" w:rsidR="001F757E" w:rsidRPr="001F757E" w:rsidRDefault="001F757E" w:rsidP="001F757E">
      <w:pPr>
        <w:widowControl/>
        <w:adjustRightInd w:val="0"/>
        <w:rPr>
          <w:rFonts w:eastAsiaTheme="minorHAnsi"/>
          <w:color w:val="000000"/>
          <w:sz w:val="24"/>
          <w:szCs w:val="24"/>
        </w:rPr>
      </w:pPr>
      <w:r w:rsidRPr="001F757E">
        <w:rPr>
          <w:rFonts w:eastAsiaTheme="minorHAnsi"/>
          <w:color w:val="000000"/>
          <w:sz w:val="24"/>
          <w:szCs w:val="24"/>
          <w:u w:val="single"/>
        </w:rPr>
        <w:t>Discussion:</w:t>
      </w:r>
      <w:r w:rsidRPr="001F757E">
        <w:rPr>
          <w:rFonts w:eastAsiaTheme="minorHAnsi"/>
          <w:color w:val="000000"/>
          <w:sz w:val="24"/>
          <w:szCs w:val="24"/>
        </w:rPr>
        <w:t xml:space="preserve"> Rules of behavior represent a type of access agreement for organizational users. Other types of access agreements include nondisclosure agreements, conflict-of-interest agreements, and acceptable use agreements (see PS-6). Organizations consider rules of behavior based on individual user roles and responsibilities and differentiate between rules that apply to privileged users and rules that apply to general users. Establishing rules of behavior for some types of non-organizational users, including individuals who receive information from federal systems, is often not feasible given the large number of such users and the limited nature of their interactions with the systems. Rules of behavior for organizational and non-organizational users can also be established in AC-8. The related controls section provides a list of controls that are relevant to organizational rules of behavior. PL-4b, the documented acknowledgment portion of the control, may be satisfied by the literacy training and awareness and role-based training programs conducted by organizations if such training includes rules of behavior. Documented acknowledgements for rules of behavior include electronic or physical signatures and electronic agreement check boxes or radio buttons. </w:t>
      </w:r>
    </w:p>
    <w:p w14:paraId="1CE568CC" w14:textId="2D876831" w:rsidR="001F757E" w:rsidRPr="001F757E" w:rsidRDefault="001F757E" w:rsidP="001F757E">
      <w:pPr>
        <w:widowControl/>
        <w:adjustRightInd w:val="0"/>
        <w:rPr>
          <w:rFonts w:eastAsiaTheme="minorHAnsi"/>
          <w:color w:val="000000"/>
          <w:sz w:val="24"/>
          <w:szCs w:val="24"/>
        </w:rPr>
      </w:pPr>
      <w:r w:rsidRPr="001F757E">
        <w:rPr>
          <w:rFonts w:eastAsiaTheme="minorHAnsi"/>
          <w:color w:val="000000"/>
          <w:sz w:val="24"/>
          <w:szCs w:val="24"/>
          <w:u w:val="single"/>
        </w:rPr>
        <w:t>Related Controls:</w:t>
      </w:r>
      <w:r w:rsidRPr="001F757E">
        <w:rPr>
          <w:rFonts w:eastAsiaTheme="minorHAnsi"/>
          <w:color w:val="000000"/>
          <w:sz w:val="24"/>
          <w:szCs w:val="24"/>
        </w:rPr>
        <w:t xml:space="preserve"> AC-2, AC-6, AC-8, AC-9, AC-17, AC-18, AC-19, AC-20, AT-2, AT-3, CM-11, IA-2, IA-4, IA-5, MP-7, PS-6, PS-8, SA-5, SI-12.</w:t>
      </w:r>
    </w:p>
    <w:p w14:paraId="3EB4F538" w14:textId="77777777" w:rsidR="001F757E" w:rsidRPr="001F757E" w:rsidRDefault="001F757E" w:rsidP="001F757E">
      <w:pPr>
        <w:widowControl/>
        <w:adjustRightInd w:val="0"/>
        <w:rPr>
          <w:rFonts w:eastAsiaTheme="minorHAnsi"/>
          <w:color w:val="000000"/>
          <w:sz w:val="24"/>
          <w:szCs w:val="24"/>
        </w:rPr>
      </w:pPr>
    </w:p>
    <w:p w14:paraId="29037A55" w14:textId="77777777" w:rsidR="001F757E" w:rsidRPr="001F757E" w:rsidRDefault="001F757E" w:rsidP="001F757E">
      <w:pPr>
        <w:widowControl/>
        <w:adjustRightInd w:val="0"/>
        <w:rPr>
          <w:rFonts w:eastAsiaTheme="minorHAnsi"/>
          <w:color w:val="000000"/>
          <w:sz w:val="24"/>
          <w:szCs w:val="24"/>
        </w:rPr>
      </w:pPr>
      <w:r w:rsidRPr="001F757E">
        <w:rPr>
          <w:rFonts w:eastAsiaTheme="minorHAnsi"/>
          <w:b/>
          <w:bCs/>
          <w:color w:val="000000"/>
          <w:sz w:val="24"/>
          <w:szCs w:val="24"/>
        </w:rPr>
        <w:t xml:space="preserve">(1) </w:t>
      </w:r>
      <w:r w:rsidRPr="001F757E">
        <w:rPr>
          <w:rFonts w:eastAsiaTheme="minorHAnsi"/>
          <w:color w:val="000000"/>
          <w:sz w:val="24"/>
          <w:szCs w:val="24"/>
        </w:rPr>
        <w:t xml:space="preserve">RULES OF BEHAVIOR | SOCIAL MEDIA AND EXTERNAL SITE/APPLICATION USAGE RESTRICTIONS </w:t>
      </w:r>
    </w:p>
    <w:p w14:paraId="0A20110C" w14:textId="77777777" w:rsidR="001F757E" w:rsidRPr="001F757E" w:rsidRDefault="001F757E" w:rsidP="001F757E">
      <w:pPr>
        <w:widowControl/>
        <w:adjustRightInd w:val="0"/>
        <w:rPr>
          <w:rFonts w:eastAsiaTheme="minorHAnsi"/>
          <w:color w:val="000000"/>
          <w:sz w:val="24"/>
          <w:szCs w:val="24"/>
        </w:rPr>
      </w:pPr>
      <w:r w:rsidRPr="001F757E">
        <w:rPr>
          <w:rFonts w:eastAsiaTheme="minorHAnsi"/>
          <w:b/>
          <w:bCs/>
          <w:color w:val="000000"/>
          <w:sz w:val="24"/>
          <w:szCs w:val="24"/>
        </w:rPr>
        <w:t xml:space="preserve">Include in the rules of behavior, restrictions on: </w:t>
      </w:r>
    </w:p>
    <w:p w14:paraId="0B3AA32C" w14:textId="422F5631" w:rsidR="001F757E" w:rsidRPr="001F757E" w:rsidRDefault="001F757E" w:rsidP="001F757E">
      <w:pPr>
        <w:widowControl/>
        <w:adjustRightInd w:val="0"/>
        <w:rPr>
          <w:rFonts w:eastAsiaTheme="minorHAnsi"/>
          <w:color w:val="000000"/>
          <w:sz w:val="24"/>
          <w:szCs w:val="24"/>
        </w:rPr>
      </w:pPr>
      <w:r w:rsidRPr="001F757E">
        <w:rPr>
          <w:rFonts w:eastAsiaTheme="minorHAnsi"/>
          <w:b/>
          <w:bCs/>
          <w:color w:val="000000"/>
          <w:sz w:val="24"/>
          <w:szCs w:val="24"/>
        </w:rPr>
        <w:t xml:space="preserve">(a) Use of social media, social networking sites, and external sites/applications. </w:t>
      </w:r>
    </w:p>
    <w:p w14:paraId="63929018" w14:textId="77777777" w:rsidR="001F757E" w:rsidRPr="001F757E" w:rsidRDefault="001F757E" w:rsidP="001F757E">
      <w:pPr>
        <w:widowControl/>
        <w:adjustRightInd w:val="0"/>
        <w:rPr>
          <w:rFonts w:eastAsiaTheme="minorHAnsi"/>
          <w:color w:val="000000"/>
          <w:sz w:val="24"/>
          <w:szCs w:val="24"/>
        </w:rPr>
      </w:pPr>
      <w:r w:rsidRPr="001F757E">
        <w:rPr>
          <w:rFonts w:eastAsiaTheme="minorHAnsi"/>
          <w:b/>
          <w:bCs/>
          <w:color w:val="000000"/>
          <w:sz w:val="24"/>
          <w:szCs w:val="24"/>
        </w:rPr>
        <w:t xml:space="preserve">(b) Posting organizational information on public websites; and </w:t>
      </w:r>
    </w:p>
    <w:p w14:paraId="08AEE301" w14:textId="77777777" w:rsidR="001F757E" w:rsidRPr="001F757E" w:rsidRDefault="001F757E" w:rsidP="001F757E">
      <w:pPr>
        <w:widowControl/>
        <w:adjustRightInd w:val="0"/>
        <w:rPr>
          <w:rFonts w:eastAsiaTheme="minorHAnsi"/>
          <w:color w:val="000000"/>
          <w:sz w:val="24"/>
          <w:szCs w:val="24"/>
        </w:rPr>
      </w:pPr>
      <w:r w:rsidRPr="001F757E">
        <w:rPr>
          <w:rFonts w:eastAsiaTheme="minorHAnsi"/>
          <w:b/>
          <w:bCs/>
          <w:color w:val="000000"/>
          <w:sz w:val="24"/>
          <w:szCs w:val="24"/>
        </w:rPr>
        <w:t xml:space="preserve">(c) Use of organization-provided identifiers (e.g., email addresses) and authentication secrets (e.g., passwords) for creating accounts on external sites/applications. </w:t>
      </w:r>
    </w:p>
    <w:p w14:paraId="5A8418FC" w14:textId="77777777" w:rsidR="001F757E" w:rsidRDefault="001F757E" w:rsidP="001F757E">
      <w:pPr>
        <w:widowControl/>
        <w:adjustRightInd w:val="0"/>
        <w:rPr>
          <w:rFonts w:eastAsiaTheme="minorHAnsi"/>
          <w:color w:val="000000"/>
          <w:sz w:val="24"/>
          <w:szCs w:val="24"/>
        </w:rPr>
      </w:pPr>
    </w:p>
    <w:p w14:paraId="6467E698" w14:textId="77777777" w:rsidR="00E66832" w:rsidRPr="00E66832" w:rsidRDefault="00E66832" w:rsidP="00611BF5">
      <w:pPr>
        <w:pStyle w:val="Heading2"/>
      </w:pPr>
      <w:bookmarkStart w:id="189" w:name="_Toc149844465"/>
      <w:bookmarkStart w:id="190" w:name="_Toc532395599"/>
      <w:r w:rsidRPr="00E66832">
        <w:t>PS-2 POSITION RISK DESIGNATION</w:t>
      </w:r>
      <w:bookmarkEnd w:id="189"/>
      <w:r w:rsidRPr="00E66832">
        <w:t xml:space="preserve"> </w:t>
      </w:r>
    </w:p>
    <w:p w14:paraId="01064A69" w14:textId="77777777" w:rsidR="00E66832" w:rsidRPr="00E66832" w:rsidRDefault="00E66832" w:rsidP="00E66832">
      <w:pPr>
        <w:widowControl/>
        <w:adjustRightInd w:val="0"/>
        <w:rPr>
          <w:rFonts w:eastAsiaTheme="minorHAnsi"/>
          <w:color w:val="000000"/>
          <w:sz w:val="24"/>
          <w:szCs w:val="24"/>
          <w:u w:val="single"/>
        </w:rPr>
      </w:pPr>
      <w:r w:rsidRPr="00E66832">
        <w:rPr>
          <w:rFonts w:eastAsiaTheme="minorHAnsi"/>
          <w:color w:val="000000"/>
          <w:sz w:val="24"/>
          <w:szCs w:val="24"/>
          <w:u w:val="single"/>
        </w:rPr>
        <w:t xml:space="preserve">Control: </w:t>
      </w:r>
    </w:p>
    <w:p w14:paraId="696154EA" w14:textId="2C2E133F" w:rsidR="00E66832" w:rsidRPr="00E66832" w:rsidRDefault="00E66832" w:rsidP="00E66832">
      <w:pPr>
        <w:widowControl/>
        <w:adjustRightInd w:val="0"/>
        <w:spacing w:after="66"/>
        <w:rPr>
          <w:rFonts w:eastAsiaTheme="minorHAnsi"/>
          <w:color w:val="000000"/>
          <w:sz w:val="24"/>
          <w:szCs w:val="24"/>
        </w:rPr>
      </w:pPr>
      <w:r w:rsidRPr="00E66832">
        <w:rPr>
          <w:rFonts w:eastAsiaTheme="minorHAnsi"/>
          <w:color w:val="000000"/>
          <w:sz w:val="24"/>
          <w:szCs w:val="24"/>
        </w:rPr>
        <w:t xml:space="preserve">a. Assign a risk designation to all organizational positions. </w:t>
      </w:r>
    </w:p>
    <w:p w14:paraId="56038CBE" w14:textId="77777777" w:rsidR="00E66832" w:rsidRPr="00E66832" w:rsidRDefault="00E66832" w:rsidP="00E66832">
      <w:pPr>
        <w:widowControl/>
        <w:adjustRightInd w:val="0"/>
        <w:spacing w:after="66"/>
        <w:rPr>
          <w:rFonts w:eastAsiaTheme="minorHAnsi"/>
          <w:color w:val="000000"/>
          <w:sz w:val="24"/>
          <w:szCs w:val="24"/>
        </w:rPr>
      </w:pPr>
      <w:r w:rsidRPr="00E66832">
        <w:rPr>
          <w:rFonts w:eastAsiaTheme="minorHAnsi"/>
          <w:color w:val="000000"/>
          <w:sz w:val="24"/>
          <w:szCs w:val="24"/>
        </w:rPr>
        <w:t xml:space="preserve">b. Establish screening criteria for individuals filling those positions; and </w:t>
      </w:r>
    </w:p>
    <w:p w14:paraId="613B445D"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rPr>
        <w:t>c. Review and update position risk designations [</w:t>
      </w:r>
      <w:r w:rsidRPr="00E66832">
        <w:rPr>
          <w:rFonts w:eastAsiaTheme="minorHAnsi"/>
          <w:i/>
          <w:iCs/>
          <w:color w:val="000000"/>
          <w:sz w:val="24"/>
          <w:szCs w:val="24"/>
        </w:rPr>
        <w:t>Assignment: organization-defined frequency</w:t>
      </w:r>
      <w:r w:rsidRPr="00E66832">
        <w:rPr>
          <w:rFonts w:eastAsiaTheme="minorHAnsi"/>
          <w:color w:val="000000"/>
          <w:sz w:val="24"/>
          <w:szCs w:val="24"/>
        </w:rPr>
        <w:t xml:space="preserve">]. </w:t>
      </w:r>
    </w:p>
    <w:p w14:paraId="39BAA0D7" w14:textId="77777777" w:rsidR="00E66832" w:rsidRPr="00E66832" w:rsidRDefault="00E66832" w:rsidP="00E66832">
      <w:pPr>
        <w:widowControl/>
        <w:adjustRightInd w:val="0"/>
        <w:rPr>
          <w:rFonts w:eastAsiaTheme="minorHAnsi"/>
          <w:color w:val="000000"/>
          <w:sz w:val="24"/>
          <w:szCs w:val="24"/>
        </w:rPr>
      </w:pPr>
    </w:p>
    <w:p w14:paraId="47B93803"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u w:val="single"/>
        </w:rPr>
        <w:t>Discussion:</w:t>
      </w:r>
      <w:r w:rsidRPr="00E66832">
        <w:rPr>
          <w:rFonts w:eastAsiaTheme="minorHAnsi"/>
          <w:color w:val="000000"/>
          <w:sz w:val="24"/>
          <w:szCs w:val="24"/>
        </w:rPr>
        <w:t xml:space="preserve"> Position risk designations reflect Office of Personnel Management (OPM) policy and guidance. Proper position designation is the foundation of an effective and consistent suitability and personnel security program. The Position Designation System (PDS) assesses the duties and responsibilities of a position to determine the degree of potential damage to the efficiency or integrity of the service due to misconduct of an incumbent of a position and establishes the risk level of that position. The PDS assessment also determines if the duties and responsibilities of the position present the potential for position incumbents to bring about a material adverse effect on national security and the degree of that potential effect, which establishes the sensitivity level of a position. The results of the assessment determine what level of investigation is conducted for a position. Risk designations can guide and inform the types of authorizations that individuals receive when accessing organizational information and information systems. Position screening criteria include explicit information security role appointment requirements. Parts 1400 and 731 of Title 5, Code of Federal Regulations, establish the requirements for organizations to evaluate relevant covered positions for a position sensitivity and position risk designation commensurate with the duties and responsibilities of those positions. </w:t>
      </w:r>
    </w:p>
    <w:p w14:paraId="27A6B81D"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u w:val="single"/>
        </w:rPr>
        <w:t>Related Controls:</w:t>
      </w:r>
      <w:r w:rsidRPr="00E66832">
        <w:rPr>
          <w:rFonts w:eastAsiaTheme="minorHAnsi"/>
          <w:color w:val="000000"/>
          <w:sz w:val="24"/>
          <w:szCs w:val="24"/>
        </w:rPr>
        <w:t xml:space="preserve"> AC-5, AT-3, PE-2, PE-3, PL-2, PS-3, PS-6, SA-5, SA-21, SI-12. </w:t>
      </w:r>
    </w:p>
    <w:p w14:paraId="41F1EF07"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u w:val="single"/>
        </w:rPr>
        <w:t xml:space="preserve">Control Enhancements: </w:t>
      </w:r>
      <w:r w:rsidRPr="00E66832">
        <w:rPr>
          <w:rFonts w:eastAsiaTheme="minorHAnsi"/>
          <w:color w:val="000000"/>
          <w:sz w:val="24"/>
          <w:szCs w:val="24"/>
        </w:rPr>
        <w:t xml:space="preserve">None. </w:t>
      </w:r>
    </w:p>
    <w:p w14:paraId="1EF0A698" w14:textId="0A7F69CA" w:rsidR="00E66832" w:rsidRDefault="00E66832" w:rsidP="00611BF5">
      <w:pPr>
        <w:pStyle w:val="BodyText"/>
      </w:pPr>
      <w:bookmarkStart w:id="191" w:name="_Toc64649031"/>
      <w:bookmarkStart w:id="192" w:name="_Toc64649314"/>
      <w:r w:rsidRPr="00E66832">
        <w:rPr>
          <w:u w:val="single"/>
        </w:rPr>
        <w:t>References:</w:t>
      </w:r>
      <w:r w:rsidRPr="00E66832">
        <w:t xml:space="preserve"> [5 CFR 731], [SP 800-181].</w:t>
      </w:r>
      <w:bookmarkEnd w:id="191"/>
      <w:bookmarkEnd w:id="192"/>
      <w:r w:rsidRPr="00E66832">
        <w:t xml:space="preserve"> </w:t>
      </w:r>
    </w:p>
    <w:p w14:paraId="550A3217" w14:textId="77777777" w:rsidR="00E66832" w:rsidRPr="00E66832" w:rsidRDefault="00E66832" w:rsidP="00611BF5">
      <w:pPr>
        <w:pStyle w:val="BodyText"/>
      </w:pPr>
    </w:p>
    <w:p w14:paraId="610EA3D0" w14:textId="77777777" w:rsidR="00E66832" w:rsidRPr="00E66832" w:rsidRDefault="00E66832" w:rsidP="00611BF5">
      <w:pPr>
        <w:pStyle w:val="Heading2"/>
      </w:pPr>
      <w:bookmarkStart w:id="193" w:name="_Toc149844466"/>
      <w:bookmarkEnd w:id="190"/>
      <w:r w:rsidRPr="00E66832">
        <w:t>PS-3 PERSONNEL SCREENING</w:t>
      </w:r>
      <w:bookmarkEnd w:id="193"/>
      <w:r w:rsidRPr="00E66832">
        <w:t xml:space="preserve"> </w:t>
      </w:r>
    </w:p>
    <w:p w14:paraId="09AF4FD0" w14:textId="77777777" w:rsidR="00E66832" w:rsidRPr="00E66832" w:rsidRDefault="00E66832" w:rsidP="00E66832">
      <w:pPr>
        <w:widowControl/>
        <w:adjustRightInd w:val="0"/>
        <w:rPr>
          <w:rFonts w:eastAsiaTheme="minorHAnsi"/>
          <w:color w:val="000000"/>
          <w:sz w:val="24"/>
          <w:szCs w:val="24"/>
          <w:u w:val="single"/>
        </w:rPr>
      </w:pPr>
      <w:r w:rsidRPr="00E66832">
        <w:rPr>
          <w:rFonts w:eastAsiaTheme="minorHAnsi"/>
          <w:color w:val="000000"/>
          <w:sz w:val="24"/>
          <w:szCs w:val="24"/>
          <w:u w:val="single"/>
        </w:rPr>
        <w:t xml:space="preserve">Control: </w:t>
      </w:r>
    </w:p>
    <w:p w14:paraId="25958B99" w14:textId="77777777" w:rsidR="00E66832" w:rsidRPr="00E66832" w:rsidRDefault="00E66832" w:rsidP="00E66832">
      <w:pPr>
        <w:widowControl/>
        <w:adjustRightInd w:val="0"/>
        <w:spacing w:after="64"/>
        <w:rPr>
          <w:rFonts w:eastAsiaTheme="minorHAnsi"/>
          <w:color w:val="000000"/>
          <w:sz w:val="24"/>
          <w:szCs w:val="24"/>
        </w:rPr>
      </w:pPr>
      <w:r w:rsidRPr="00E66832">
        <w:rPr>
          <w:rFonts w:eastAsiaTheme="minorHAnsi"/>
          <w:color w:val="000000"/>
          <w:sz w:val="24"/>
          <w:szCs w:val="24"/>
        </w:rPr>
        <w:t xml:space="preserve">a. Screen individuals prior to authorizing access to the system; and </w:t>
      </w:r>
    </w:p>
    <w:p w14:paraId="7519266C"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rPr>
        <w:t>b. Rescreen individuals in accordance with [</w:t>
      </w:r>
      <w:r w:rsidRPr="00E66832">
        <w:rPr>
          <w:rFonts w:eastAsiaTheme="minorHAnsi"/>
          <w:i/>
          <w:iCs/>
          <w:color w:val="000000"/>
          <w:sz w:val="24"/>
          <w:szCs w:val="24"/>
        </w:rPr>
        <w:t>Assignment: organization-defined conditions requiring rescreening and, where rescreening is so indicated, the frequency of rescreening</w:t>
      </w:r>
      <w:r w:rsidRPr="00E66832">
        <w:rPr>
          <w:rFonts w:eastAsiaTheme="minorHAnsi"/>
          <w:color w:val="000000"/>
          <w:sz w:val="24"/>
          <w:szCs w:val="24"/>
        </w:rPr>
        <w:t xml:space="preserve">]. </w:t>
      </w:r>
    </w:p>
    <w:p w14:paraId="60E40620" w14:textId="77777777" w:rsidR="00E66832" w:rsidRPr="00E66832" w:rsidRDefault="00E66832" w:rsidP="00E66832">
      <w:pPr>
        <w:widowControl/>
        <w:adjustRightInd w:val="0"/>
        <w:rPr>
          <w:rFonts w:eastAsiaTheme="minorHAnsi"/>
          <w:color w:val="000000"/>
          <w:sz w:val="24"/>
          <w:szCs w:val="24"/>
        </w:rPr>
      </w:pPr>
    </w:p>
    <w:p w14:paraId="26CBF46F"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u w:val="single"/>
        </w:rPr>
        <w:t>Discussion:</w:t>
      </w:r>
      <w:r w:rsidRPr="00E66832">
        <w:rPr>
          <w:rFonts w:eastAsiaTheme="minorHAnsi"/>
          <w:color w:val="000000"/>
          <w:sz w:val="24"/>
          <w:szCs w:val="24"/>
        </w:rPr>
        <w:t xml:space="preserve"> Personnel screening and rescreening activities reflect applicable laws, executive orders, directives, regulations, policies, standards, guidelines, and specific criteria established for the risk designations of assigned positions. Examples of personnel screening include background investigations and agency checks. Organizations may define different rescreening conditions and frequencies for personnel accessing systems based on types of information processed, stored, or transmitted by the systems. </w:t>
      </w:r>
    </w:p>
    <w:p w14:paraId="30459985" w14:textId="05A5DE15" w:rsidR="004B1852" w:rsidRPr="00E66832" w:rsidRDefault="00E66832" w:rsidP="00E66832">
      <w:pPr>
        <w:tabs>
          <w:tab w:val="left" w:pos="940"/>
        </w:tabs>
        <w:spacing w:before="2" w:line="271" w:lineRule="auto"/>
        <w:ind w:right="905"/>
        <w:rPr>
          <w:rFonts w:eastAsiaTheme="minorHAnsi"/>
          <w:color w:val="000000"/>
          <w:sz w:val="24"/>
          <w:szCs w:val="24"/>
        </w:rPr>
      </w:pPr>
      <w:r w:rsidRPr="00E66832">
        <w:rPr>
          <w:rFonts w:eastAsiaTheme="minorHAnsi"/>
          <w:color w:val="000000"/>
          <w:sz w:val="24"/>
          <w:szCs w:val="24"/>
          <w:u w:val="single"/>
        </w:rPr>
        <w:t>Related Controls:</w:t>
      </w:r>
      <w:r w:rsidRPr="00E66832">
        <w:rPr>
          <w:rFonts w:eastAsiaTheme="minorHAnsi"/>
          <w:color w:val="000000"/>
          <w:sz w:val="24"/>
          <w:szCs w:val="24"/>
        </w:rPr>
        <w:t xml:space="preserve"> AC-2, IA-4, MA-5, PE-2, PM-12, PS-2, PS-6, PS-7, SA-21.</w:t>
      </w:r>
    </w:p>
    <w:p w14:paraId="474586E6" w14:textId="77777777" w:rsidR="00E66832" w:rsidRDefault="00E66832" w:rsidP="00E66832">
      <w:pPr>
        <w:tabs>
          <w:tab w:val="left" w:pos="940"/>
        </w:tabs>
        <w:spacing w:before="2" w:line="271" w:lineRule="auto"/>
        <w:ind w:right="905"/>
        <w:rPr>
          <w:sz w:val="24"/>
        </w:rPr>
      </w:pPr>
    </w:p>
    <w:p w14:paraId="6F30E859" w14:textId="77777777" w:rsidR="00E66832" w:rsidRPr="00E66832" w:rsidRDefault="00E66832" w:rsidP="00611BF5">
      <w:pPr>
        <w:pStyle w:val="Heading2"/>
      </w:pPr>
      <w:bookmarkStart w:id="194" w:name="_Toc149844467"/>
      <w:bookmarkStart w:id="195" w:name="_Toc532395601"/>
      <w:r w:rsidRPr="00E66832">
        <w:t>PS-6 ACCESS AGREEMENTS</w:t>
      </w:r>
      <w:bookmarkEnd w:id="194"/>
      <w:r w:rsidRPr="00E66832">
        <w:t xml:space="preserve"> </w:t>
      </w:r>
    </w:p>
    <w:p w14:paraId="424E891B" w14:textId="77777777" w:rsidR="00E66832" w:rsidRPr="00E66832" w:rsidRDefault="00E66832" w:rsidP="00E66832">
      <w:pPr>
        <w:widowControl/>
        <w:adjustRightInd w:val="0"/>
        <w:rPr>
          <w:rFonts w:eastAsiaTheme="minorHAnsi"/>
          <w:color w:val="000000"/>
          <w:sz w:val="24"/>
          <w:szCs w:val="24"/>
          <w:u w:val="single"/>
        </w:rPr>
      </w:pPr>
      <w:r w:rsidRPr="00E66832">
        <w:rPr>
          <w:rFonts w:eastAsiaTheme="minorHAnsi"/>
          <w:color w:val="000000"/>
          <w:sz w:val="24"/>
          <w:szCs w:val="24"/>
          <w:u w:val="single"/>
        </w:rPr>
        <w:t xml:space="preserve">Control: </w:t>
      </w:r>
    </w:p>
    <w:p w14:paraId="59EEA481" w14:textId="6678B301" w:rsidR="00E66832" w:rsidRPr="00E66832" w:rsidRDefault="00E66832" w:rsidP="00E66832">
      <w:pPr>
        <w:widowControl/>
        <w:adjustRightInd w:val="0"/>
        <w:spacing w:after="65"/>
        <w:rPr>
          <w:rFonts w:eastAsiaTheme="minorHAnsi"/>
          <w:color w:val="000000"/>
          <w:sz w:val="24"/>
          <w:szCs w:val="24"/>
        </w:rPr>
      </w:pPr>
      <w:r w:rsidRPr="00E66832">
        <w:rPr>
          <w:rFonts w:eastAsiaTheme="minorHAnsi"/>
          <w:color w:val="000000"/>
          <w:sz w:val="24"/>
          <w:szCs w:val="24"/>
        </w:rPr>
        <w:t xml:space="preserve">a. Develop and document access agreements for organizational systems. </w:t>
      </w:r>
    </w:p>
    <w:p w14:paraId="3329BE95" w14:textId="77777777" w:rsidR="00E66832" w:rsidRPr="00E66832" w:rsidRDefault="00E66832" w:rsidP="00E66832">
      <w:pPr>
        <w:widowControl/>
        <w:adjustRightInd w:val="0"/>
        <w:spacing w:after="65"/>
        <w:rPr>
          <w:rFonts w:eastAsiaTheme="minorHAnsi"/>
          <w:color w:val="000000"/>
          <w:sz w:val="24"/>
          <w:szCs w:val="24"/>
        </w:rPr>
      </w:pPr>
      <w:r w:rsidRPr="00E66832">
        <w:rPr>
          <w:rFonts w:eastAsiaTheme="minorHAnsi"/>
          <w:color w:val="000000"/>
          <w:sz w:val="24"/>
          <w:szCs w:val="24"/>
        </w:rPr>
        <w:t>b. Review and update the access agreements [</w:t>
      </w:r>
      <w:r w:rsidRPr="00E66832">
        <w:rPr>
          <w:rFonts w:eastAsiaTheme="minorHAnsi"/>
          <w:i/>
          <w:iCs/>
          <w:color w:val="000000"/>
          <w:sz w:val="24"/>
          <w:szCs w:val="24"/>
        </w:rPr>
        <w:t>Assignment: organization-defined frequency</w:t>
      </w:r>
      <w:r w:rsidRPr="00E66832">
        <w:rPr>
          <w:rFonts w:eastAsiaTheme="minorHAnsi"/>
          <w:color w:val="000000"/>
          <w:sz w:val="24"/>
          <w:szCs w:val="24"/>
        </w:rPr>
        <w:t xml:space="preserve">]; and </w:t>
      </w:r>
    </w:p>
    <w:p w14:paraId="63812C2C" w14:textId="77777777" w:rsidR="00E66832" w:rsidRPr="00E66832" w:rsidRDefault="00E66832" w:rsidP="00E66832">
      <w:pPr>
        <w:widowControl/>
        <w:adjustRightInd w:val="0"/>
        <w:spacing w:after="65"/>
        <w:rPr>
          <w:rFonts w:eastAsiaTheme="minorHAnsi"/>
          <w:color w:val="000000"/>
          <w:sz w:val="24"/>
          <w:szCs w:val="24"/>
        </w:rPr>
      </w:pPr>
      <w:r w:rsidRPr="00E66832">
        <w:rPr>
          <w:rFonts w:eastAsiaTheme="minorHAnsi"/>
          <w:color w:val="000000"/>
          <w:sz w:val="24"/>
          <w:szCs w:val="24"/>
        </w:rPr>
        <w:t xml:space="preserve">c. Verify that individuals requiring access to organizational information and systems: </w:t>
      </w:r>
    </w:p>
    <w:p w14:paraId="6D889037" w14:textId="77777777" w:rsidR="00E66832" w:rsidRPr="00E66832" w:rsidRDefault="00E66832" w:rsidP="00E66832">
      <w:pPr>
        <w:widowControl/>
        <w:adjustRightInd w:val="0"/>
        <w:spacing w:after="65"/>
        <w:rPr>
          <w:rFonts w:eastAsiaTheme="minorHAnsi"/>
          <w:color w:val="000000"/>
          <w:sz w:val="24"/>
          <w:szCs w:val="24"/>
        </w:rPr>
      </w:pPr>
      <w:r w:rsidRPr="00E66832">
        <w:rPr>
          <w:rFonts w:eastAsiaTheme="minorHAnsi"/>
          <w:color w:val="000000"/>
          <w:sz w:val="24"/>
          <w:szCs w:val="24"/>
        </w:rPr>
        <w:t xml:space="preserve">1. Sign appropriate access agreements prior to being granted access; and </w:t>
      </w:r>
    </w:p>
    <w:p w14:paraId="2B116DF7"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rPr>
        <w:t>2. Re-sign access agreements to maintain access to organizational systems when access agreements have been updated or [</w:t>
      </w:r>
      <w:r w:rsidRPr="00E66832">
        <w:rPr>
          <w:rFonts w:eastAsiaTheme="minorHAnsi"/>
          <w:i/>
          <w:iCs/>
          <w:color w:val="000000"/>
          <w:sz w:val="24"/>
          <w:szCs w:val="24"/>
        </w:rPr>
        <w:t>Assignment: organization-defined frequency</w:t>
      </w:r>
      <w:r w:rsidRPr="00E66832">
        <w:rPr>
          <w:rFonts w:eastAsiaTheme="minorHAnsi"/>
          <w:color w:val="000000"/>
          <w:sz w:val="24"/>
          <w:szCs w:val="24"/>
        </w:rPr>
        <w:t xml:space="preserve">]. </w:t>
      </w:r>
    </w:p>
    <w:p w14:paraId="56B46A6E" w14:textId="77777777" w:rsidR="00E66832" w:rsidRPr="00E66832" w:rsidRDefault="00E66832" w:rsidP="00E66832">
      <w:pPr>
        <w:widowControl/>
        <w:adjustRightInd w:val="0"/>
        <w:rPr>
          <w:rFonts w:eastAsiaTheme="minorHAnsi"/>
          <w:color w:val="000000"/>
          <w:sz w:val="24"/>
          <w:szCs w:val="24"/>
        </w:rPr>
      </w:pPr>
    </w:p>
    <w:p w14:paraId="6263E5A9"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u w:val="single"/>
        </w:rPr>
        <w:t>Discussion:</w:t>
      </w:r>
      <w:r w:rsidRPr="00E66832">
        <w:rPr>
          <w:rFonts w:eastAsiaTheme="minorHAnsi"/>
          <w:color w:val="000000"/>
          <w:sz w:val="24"/>
          <w:szCs w:val="24"/>
        </w:rPr>
        <w:t xml:space="preserve"> Access agreements include nondisclosure agreements, acceptable use agreements, rules of behavior, and conflict-of-interest agreements. Signed access agreements include an acknowledgement that individuals have read, understand, and agree to abide by the constraints associated with organizational systems to which access is authorized. Organizations can use electronic signatures to acknowledge access agreements unless specifically prohibited by organizational policy. </w:t>
      </w:r>
    </w:p>
    <w:p w14:paraId="040E5616" w14:textId="77777777" w:rsidR="00EC48AA" w:rsidRPr="001E691F" w:rsidRDefault="00E66832" w:rsidP="00EC48AA">
      <w:pPr>
        <w:pStyle w:val="Default"/>
        <w:rPr>
          <w:rFonts w:ascii="Calibri" w:hAnsi="Calibri" w:cs="Calibri"/>
        </w:rPr>
      </w:pPr>
      <w:r w:rsidRPr="001E691F">
        <w:rPr>
          <w:rFonts w:ascii="Calibri" w:hAnsi="Calibri" w:cs="Calibri"/>
          <w:u w:val="single"/>
        </w:rPr>
        <w:t>Related Controls:</w:t>
      </w:r>
      <w:r w:rsidRPr="001E691F">
        <w:rPr>
          <w:rFonts w:ascii="Calibri" w:hAnsi="Calibri" w:cs="Calibri"/>
        </w:rPr>
        <w:t xml:space="preserve"> AC-17, PE-2, PL-4, PS-2, PS-3, PS-6, PS-7, PS-8, SA-21, SI-12. </w:t>
      </w:r>
    </w:p>
    <w:p w14:paraId="3D1526F3" w14:textId="77777777" w:rsidR="00EC48AA" w:rsidRDefault="00EC48AA" w:rsidP="00EC48AA">
      <w:pPr>
        <w:pStyle w:val="Default"/>
        <w:rPr>
          <w:b/>
          <w:bCs/>
        </w:rPr>
      </w:pPr>
    </w:p>
    <w:p w14:paraId="203DC4DB" w14:textId="77777777" w:rsidR="00EC48AA" w:rsidRPr="00EC48AA" w:rsidRDefault="00EC48AA" w:rsidP="00EC48AA">
      <w:pPr>
        <w:pStyle w:val="Default"/>
        <w:rPr>
          <w:rFonts w:ascii="Calibri" w:hAnsi="Calibri" w:cs="Calibri"/>
        </w:rPr>
      </w:pPr>
      <w:r w:rsidRPr="00EC48AA">
        <w:rPr>
          <w:rFonts w:ascii="Calibri" w:hAnsi="Calibri" w:cs="Calibri"/>
          <w:b/>
          <w:bCs/>
        </w:rPr>
        <w:t xml:space="preserve">(3) </w:t>
      </w:r>
      <w:r w:rsidRPr="00EC48AA">
        <w:rPr>
          <w:rFonts w:ascii="Calibri" w:hAnsi="Calibri" w:cs="Calibri"/>
        </w:rPr>
        <w:t>ACCESS AGREEMENTS | POST-EMPLOYMENT REQUIREMENTS</w:t>
      </w:r>
    </w:p>
    <w:p w14:paraId="1F3A2801" w14:textId="7CB5C0AC" w:rsidR="00EC48AA" w:rsidRPr="00EC48AA" w:rsidRDefault="00EC48AA" w:rsidP="00EC48AA">
      <w:pPr>
        <w:pStyle w:val="Default"/>
        <w:rPr>
          <w:rFonts w:ascii="Calibri" w:hAnsi="Calibri" w:cs="Calibri"/>
        </w:rPr>
      </w:pPr>
      <w:r w:rsidRPr="00EC48AA">
        <w:rPr>
          <w:rFonts w:ascii="Calibri" w:hAnsi="Calibri" w:cs="Calibri"/>
          <w:b/>
          <w:bCs/>
        </w:rPr>
        <w:t xml:space="preserve">(a) Notify individuals of applicable, legally binding post-employment requirements for protection of organizational information; and </w:t>
      </w:r>
    </w:p>
    <w:p w14:paraId="151D6C7B" w14:textId="77777777" w:rsidR="00EC48AA" w:rsidRPr="00EC48AA" w:rsidRDefault="00EC48AA" w:rsidP="00EC48AA">
      <w:pPr>
        <w:widowControl/>
        <w:adjustRightInd w:val="0"/>
        <w:rPr>
          <w:rFonts w:eastAsiaTheme="minorHAnsi"/>
          <w:color w:val="000000"/>
          <w:sz w:val="24"/>
          <w:szCs w:val="24"/>
        </w:rPr>
      </w:pPr>
      <w:r w:rsidRPr="00EC48AA">
        <w:rPr>
          <w:rFonts w:eastAsiaTheme="minorHAnsi"/>
          <w:b/>
          <w:bCs/>
          <w:color w:val="000000"/>
          <w:sz w:val="24"/>
          <w:szCs w:val="24"/>
        </w:rPr>
        <w:t xml:space="preserve">(b) Require individuals to sign an acknowledgment of these requirements, if applicable, as part of granting initial access to covered information. </w:t>
      </w:r>
    </w:p>
    <w:p w14:paraId="7899D627" w14:textId="77777777" w:rsidR="00EC48AA" w:rsidRPr="00EC48AA" w:rsidRDefault="00EC48AA" w:rsidP="00EC48AA">
      <w:pPr>
        <w:widowControl/>
        <w:adjustRightInd w:val="0"/>
        <w:rPr>
          <w:rFonts w:eastAsiaTheme="minorHAnsi"/>
          <w:color w:val="000000"/>
          <w:sz w:val="24"/>
          <w:szCs w:val="24"/>
        </w:rPr>
      </w:pPr>
      <w:r w:rsidRPr="00EC48AA">
        <w:rPr>
          <w:rFonts w:eastAsiaTheme="minorHAnsi"/>
          <w:color w:val="000000"/>
          <w:sz w:val="24"/>
          <w:szCs w:val="24"/>
          <w:u w:val="single"/>
        </w:rPr>
        <w:t>Discussion:</w:t>
      </w:r>
      <w:r w:rsidRPr="00EC48AA">
        <w:rPr>
          <w:rFonts w:eastAsiaTheme="minorHAnsi"/>
          <w:color w:val="000000"/>
          <w:sz w:val="24"/>
          <w:szCs w:val="24"/>
        </w:rPr>
        <w:t xml:space="preserve"> Organizations consult with the Office of the General Counsel regarding matters of post-employment requirements on terminated individuals. </w:t>
      </w:r>
    </w:p>
    <w:p w14:paraId="40B99998" w14:textId="77777777" w:rsidR="00EC48AA" w:rsidRPr="00EC48AA" w:rsidRDefault="00EC48AA" w:rsidP="00EC48AA">
      <w:pPr>
        <w:widowControl/>
        <w:adjustRightInd w:val="0"/>
        <w:rPr>
          <w:rFonts w:eastAsiaTheme="minorHAnsi"/>
          <w:color w:val="000000"/>
          <w:sz w:val="24"/>
          <w:szCs w:val="24"/>
        </w:rPr>
      </w:pPr>
      <w:r w:rsidRPr="00EC48AA">
        <w:rPr>
          <w:rFonts w:eastAsiaTheme="minorHAnsi"/>
          <w:color w:val="000000"/>
          <w:sz w:val="24"/>
          <w:szCs w:val="24"/>
          <w:u w:val="single"/>
        </w:rPr>
        <w:t>Related Controls:</w:t>
      </w:r>
      <w:r w:rsidRPr="00EC48AA">
        <w:rPr>
          <w:rFonts w:eastAsiaTheme="minorHAnsi"/>
          <w:color w:val="000000"/>
          <w:sz w:val="24"/>
          <w:szCs w:val="24"/>
        </w:rPr>
        <w:t xml:space="preserve"> PS-4. </w:t>
      </w:r>
    </w:p>
    <w:p w14:paraId="5AA017C2" w14:textId="2B4626C6" w:rsidR="00EC48AA" w:rsidRPr="00EC48AA" w:rsidRDefault="00EC48AA" w:rsidP="00EC48AA">
      <w:pPr>
        <w:widowControl/>
        <w:adjustRightInd w:val="0"/>
        <w:rPr>
          <w:rFonts w:eastAsiaTheme="minorHAnsi"/>
          <w:color w:val="000000"/>
          <w:sz w:val="24"/>
          <w:szCs w:val="24"/>
        </w:rPr>
      </w:pPr>
      <w:r w:rsidRPr="001E691F">
        <w:rPr>
          <w:rFonts w:eastAsiaTheme="minorHAnsi"/>
          <w:color w:val="000000"/>
          <w:sz w:val="24"/>
          <w:szCs w:val="24"/>
          <w:u w:val="single"/>
        </w:rPr>
        <w:t>References:</w:t>
      </w:r>
      <w:r w:rsidRPr="00EC48AA">
        <w:rPr>
          <w:rFonts w:eastAsiaTheme="minorHAnsi"/>
          <w:color w:val="000000"/>
          <w:sz w:val="24"/>
          <w:szCs w:val="24"/>
        </w:rPr>
        <w:t xml:space="preserve"> None.</w:t>
      </w:r>
    </w:p>
    <w:p w14:paraId="4ABC4858" w14:textId="77777777" w:rsidR="00EC48AA" w:rsidRPr="00EC48AA" w:rsidRDefault="00EC48AA" w:rsidP="00EC48AA">
      <w:pPr>
        <w:widowControl/>
        <w:adjustRightInd w:val="0"/>
        <w:rPr>
          <w:rFonts w:eastAsiaTheme="minorHAnsi"/>
          <w:color w:val="000000"/>
          <w:sz w:val="20"/>
          <w:szCs w:val="20"/>
        </w:rPr>
      </w:pPr>
    </w:p>
    <w:p w14:paraId="2FF4C909" w14:textId="77777777" w:rsidR="00E66832" w:rsidRPr="00E66832" w:rsidRDefault="00E66832" w:rsidP="00611BF5">
      <w:pPr>
        <w:pStyle w:val="Heading2"/>
      </w:pPr>
      <w:bookmarkStart w:id="196" w:name="_Toc149844468"/>
      <w:bookmarkEnd w:id="195"/>
      <w:r w:rsidRPr="00E66832">
        <w:t>RA-2 SECURITY CATEGORIZATION</w:t>
      </w:r>
      <w:bookmarkEnd w:id="196"/>
      <w:r w:rsidRPr="00E66832">
        <w:t xml:space="preserve"> </w:t>
      </w:r>
    </w:p>
    <w:p w14:paraId="5CD11EB5" w14:textId="77777777" w:rsidR="00E66832" w:rsidRPr="00E66832" w:rsidRDefault="00E66832" w:rsidP="00E66832">
      <w:pPr>
        <w:widowControl/>
        <w:adjustRightInd w:val="0"/>
        <w:rPr>
          <w:rFonts w:eastAsiaTheme="minorHAnsi"/>
          <w:color w:val="000000"/>
          <w:sz w:val="24"/>
          <w:szCs w:val="24"/>
          <w:u w:val="single"/>
        </w:rPr>
      </w:pPr>
      <w:r w:rsidRPr="00E66832">
        <w:rPr>
          <w:rFonts w:eastAsiaTheme="minorHAnsi"/>
          <w:color w:val="000000"/>
          <w:sz w:val="24"/>
          <w:szCs w:val="24"/>
          <w:u w:val="single"/>
        </w:rPr>
        <w:t xml:space="preserve">Control: </w:t>
      </w:r>
    </w:p>
    <w:p w14:paraId="5D93E7AF" w14:textId="2BF9DB12" w:rsidR="00E66832" w:rsidRPr="00E66832" w:rsidRDefault="00E66832" w:rsidP="00E66832">
      <w:pPr>
        <w:widowControl/>
        <w:adjustRightInd w:val="0"/>
        <w:spacing w:after="65"/>
        <w:rPr>
          <w:rFonts w:eastAsiaTheme="minorHAnsi"/>
          <w:color w:val="000000"/>
          <w:sz w:val="24"/>
          <w:szCs w:val="24"/>
        </w:rPr>
      </w:pPr>
      <w:r w:rsidRPr="00E66832">
        <w:rPr>
          <w:rFonts w:eastAsiaTheme="minorHAnsi"/>
          <w:color w:val="000000"/>
          <w:sz w:val="24"/>
          <w:szCs w:val="24"/>
        </w:rPr>
        <w:t xml:space="preserve">a. Categorize the system and information it processes, stores, and </w:t>
      </w:r>
      <w:r w:rsidR="0039277D" w:rsidRPr="00E66832">
        <w:rPr>
          <w:rFonts w:eastAsiaTheme="minorHAnsi"/>
          <w:color w:val="000000"/>
          <w:sz w:val="24"/>
          <w:szCs w:val="24"/>
        </w:rPr>
        <w:t>transmits.</w:t>
      </w:r>
      <w:r w:rsidRPr="00E66832">
        <w:rPr>
          <w:rFonts w:eastAsiaTheme="minorHAnsi"/>
          <w:color w:val="000000"/>
          <w:sz w:val="24"/>
          <w:szCs w:val="24"/>
        </w:rPr>
        <w:t xml:space="preserve"> </w:t>
      </w:r>
    </w:p>
    <w:p w14:paraId="0E2C0DED" w14:textId="77777777" w:rsidR="00E66832" w:rsidRPr="00E66832" w:rsidRDefault="00E66832" w:rsidP="00E66832">
      <w:pPr>
        <w:widowControl/>
        <w:adjustRightInd w:val="0"/>
        <w:spacing w:after="65"/>
        <w:rPr>
          <w:rFonts w:eastAsiaTheme="minorHAnsi"/>
          <w:color w:val="000000"/>
          <w:sz w:val="24"/>
          <w:szCs w:val="24"/>
        </w:rPr>
      </w:pPr>
      <w:r w:rsidRPr="00E66832">
        <w:rPr>
          <w:rFonts w:eastAsiaTheme="minorHAnsi"/>
          <w:color w:val="000000"/>
          <w:sz w:val="24"/>
          <w:szCs w:val="24"/>
        </w:rPr>
        <w:t xml:space="preserve">b. Document the security categorization results, including supporting rationale, in the security plan for the system; and </w:t>
      </w:r>
    </w:p>
    <w:p w14:paraId="4B1EFF69"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rPr>
        <w:t xml:space="preserve">c. Verify that the authorizing official or authorizing official designated representative reviews and approves the security categorization decision. </w:t>
      </w:r>
    </w:p>
    <w:p w14:paraId="7F392F77" w14:textId="77777777" w:rsidR="00E66832" w:rsidRPr="00E66832" w:rsidRDefault="00E66832" w:rsidP="00E66832">
      <w:pPr>
        <w:widowControl/>
        <w:adjustRightInd w:val="0"/>
        <w:rPr>
          <w:rFonts w:eastAsiaTheme="minorHAnsi"/>
          <w:color w:val="000000"/>
          <w:sz w:val="24"/>
          <w:szCs w:val="24"/>
        </w:rPr>
      </w:pPr>
    </w:p>
    <w:p w14:paraId="4FDEDDA4"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u w:val="single"/>
        </w:rPr>
        <w:t>Discussion:</w:t>
      </w:r>
      <w:r w:rsidRPr="00E66832">
        <w:rPr>
          <w:rFonts w:eastAsiaTheme="minorHAnsi"/>
          <w:color w:val="000000"/>
          <w:sz w:val="24"/>
          <w:szCs w:val="24"/>
        </w:rPr>
        <w:t xml:space="preserve"> Security categories describe the potential adverse impacts or negative consequences to organizational operations, organizational assets, and individuals if organizational information and systems are compromised through a loss of confidentiality, integrity, or availability. Security categorization is also a type of asset loss characterization in systems security engineering processes that is carried out throughout the system development life cycle. Organizations can use privacy risk assessments or privacy impact assessments to better understand the potential adverse effects on individuals. [CNSSI 1253] provides additional guidance on categorization for national security systems. </w:t>
      </w:r>
    </w:p>
    <w:p w14:paraId="33E9CEB2"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rPr>
        <w:t xml:space="preserve">Organizations conduct the security categorization process as an organization-wide activity with the direct involvement of chief information officers, senior agency information security officers, senior agency officials for privacy, system owners, mission and business owners, and information owners or stewards. Organizations consider the potential adverse impacts to other organizations and, in accordance with [USA PATRIOT] and Homeland Security Presidential Directives, potential national-level adverse impacts. </w:t>
      </w:r>
    </w:p>
    <w:p w14:paraId="2BAB4EA5"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rPr>
        <w:t xml:space="preserve">Security categorization processes facilitate the development of inventories of information assets and, along with CM-8, mappings to specific system components where information is processed, stored, or transmitted. The security categorization process is revisited throughout the system development life cycle to ensure that the security categories remain accurate and relevant. </w:t>
      </w:r>
    </w:p>
    <w:p w14:paraId="04DFE547" w14:textId="57D717D3" w:rsidR="004B1852" w:rsidRPr="00E66832" w:rsidRDefault="00E66832" w:rsidP="00E66832">
      <w:pPr>
        <w:tabs>
          <w:tab w:val="left" w:pos="939"/>
          <w:tab w:val="left" w:pos="940"/>
        </w:tabs>
        <w:spacing w:before="120"/>
        <w:ind w:right="644"/>
        <w:rPr>
          <w:rFonts w:eastAsiaTheme="minorHAnsi"/>
          <w:color w:val="000000"/>
          <w:sz w:val="24"/>
          <w:szCs w:val="24"/>
        </w:rPr>
      </w:pPr>
      <w:r w:rsidRPr="00E66832">
        <w:rPr>
          <w:rFonts w:eastAsiaTheme="minorHAnsi"/>
          <w:color w:val="000000"/>
          <w:sz w:val="24"/>
          <w:szCs w:val="24"/>
          <w:u w:val="single"/>
        </w:rPr>
        <w:t>Related Controls:</w:t>
      </w:r>
      <w:r w:rsidRPr="00E66832">
        <w:rPr>
          <w:rFonts w:eastAsiaTheme="minorHAnsi"/>
          <w:color w:val="000000"/>
          <w:sz w:val="24"/>
          <w:szCs w:val="24"/>
        </w:rPr>
        <w:t xml:space="preserve"> CM-8, MP-4, PL-2, PL-10, PL-11, PM-7, RA-3, RA-5, RA-7, RA-8, SA-8, SC-7, SC-38, SI-12.</w:t>
      </w:r>
    </w:p>
    <w:p w14:paraId="71B9DAAF" w14:textId="77777777" w:rsidR="00E66832" w:rsidRDefault="00E66832" w:rsidP="00E66832">
      <w:pPr>
        <w:pStyle w:val="ListParagraph"/>
        <w:tabs>
          <w:tab w:val="left" w:pos="939"/>
          <w:tab w:val="left" w:pos="940"/>
        </w:tabs>
        <w:spacing w:before="120"/>
        <w:ind w:left="938" w:right="644" w:firstLine="0"/>
      </w:pPr>
    </w:p>
    <w:p w14:paraId="0829B1EC" w14:textId="77777777" w:rsidR="00E66832" w:rsidRPr="00E66832" w:rsidRDefault="00E66832" w:rsidP="00611BF5">
      <w:pPr>
        <w:pStyle w:val="Heading2"/>
      </w:pPr>
      <w:bookmarkStart w:id="197" w:name="_Toc149844469"/>
      <w:bookmarkStart w:id="198" w:name="_Toc532395603"/>
      <w:r w:rsidRPr="00E66832">
        <w:t>RA-5 VULNERABILITY MONITORING AND SCANNING</w:t>
      </w:r>
      <w:bookmarkEnd w:id="197"/>
      <w:r w:rsidRPr="00E66832">
        <w:t xml:space="preserve"> </w:t>
      </w:r>
    </w:p>
    <w:p w14:paraId="429B4EA0" w14:textId="77777777" w:rsidR="00E66832" w:rsidRPr="00E66832" w:rsidRDefault="00E66832" w:rsidP="00E66832">
      <w:pPr>
        <w:widowControl/>
        <w:adjustRightInd w:val="0"/>
        <w:rPr>
          <w:rFonts w:eastAsiaTheme="minorHAnsi"/>
          <w:color w:val="000000"/>
          <w:sz w:val="24"/>
          <w:szCs w:val="24"/>
          <w:u w:val="single"/>
        </w:rPr>
      </w:pPr>
      <w:r w:rsidRPr="00E66832">
        <w:rPr>
          <w:rFonts w:eastAsiaTheme="minorHAnsi"/>
          <w:color w:val="000000"/>
          <w:sz w:val="24"/>
          <w:szCs w:val="24"/>
          <w:u w:val="single"/>
        </w:rPr>
        <w:t xml:space="preserve">Control: </w:t>
      </w:r>
    </w:p>
    <w:p w14:paraId="5B242A30" w14:textId="314C3F4C" w:rsidR="00E66832" w:rsidRPr="00E66832" w:rsidRDefault="00E66832" w:rsidP="00E66832">
      <w:pPr>
        <w:widowControl/>
        <w:adjustRightInd w:val="0"/>
        <w:spacing w:after="65"/>
        <w:rPr>
          <w:rFonts w:eastAsiaTheme="minorHAnsi"/>
          <w:color w:val="000000"/>
          <w:sz w:val="24"/>
          <w:szCs w:val="24"/>
        </w:rPr>
      </w:pPr>
      <w:r w:rsidRPr="00E66832">
        <w:rPr>
          <w:rFonts w:eastAsiaTheme="minorHAnsi"/>
          <w:color w:val="000000"/>
          <w:sz w:val="24"/>
          <w:szCs w:val="24"/>
        </w:rPr>
        <w:t>a. Monitor and scan for vulnerabilities in the system and hosted applications [</w:t>
      </w:r>
      <w:r w:rsidRPr="00E66832">
        <w:rPr>
          <w:rFonts w:eastAsiaTheme="minorHAnsi"/>
          <w:i/>
          <w:iCs/>
          <w:color w:val="000000"/>
          <w:sz w:val="24"/>
          <w:szCs w:val="24"/>
        </w:rPr>
        <w:t>Assignment: organization-defined frequency and/or randomly in accordance with organization-defined process</w:t>
      </w:r>
      <w:r w:rsidRPr="00E66832">
        <w:rPr>
          <w:rFonts w:eastAsiaTheme="minorHAnsi"/>
          <w:color w:val="000000"/>
          <w:sz w:val="24"/>
          <w:szCs w:val="24"/>
        </w:rPr>
        <w:t xml:space="preserve">] and when new vulnerabilities potentially affecting the system are identified and reported. </w:t>
      </w:r>
    </w:p>
    <w:p w14:paraId="15735A04" w14:textId="77777777" w:rsidR="00E66832" w:rsidRPr="00E66832" w:rsidRDefault="00E66832" w:rsidP="00E66832">
      <w:pPr>
        <w:widowControl/>
        <w:adjustRightInd w:val="0"/>
        <w:spacing w:after="65"/>
        <w:rPr>
          <w:rFonts w:eastAsiaTheme="minorHAnsi"/>
          <w:color w:val="000000"/>
          <w:sz w:val="24"/>
          <w:szCs w:val="24"/>
        </w:rPr>
      </w:pPr>
      <w:r w:rsidRPr="00E66832">
        <w:rPr>
          <w:rFonts w:eastAsiaTheme="minorHAnsi"/>
          <w:color w:val="000000"/>
          <w:sz w:val="24"/>
          <w:szCs w:val="24"/>
        </w:rPr>
        <w:t xml:space="preserve">b. Employ vulnerability monitoring tools and techniques that facilitate interoperability among tools and automate parts of the vulnerability management process by using standards for: </w:t>
      </w:r>
    </w:p>
    <w:p w14:paraId="0551187C" w14:textId="0B0D3C74" w:rsidR="00E66832" w:rsidRPr="00E66832" w:rsidRDefault="00E66832" w:rsidP="00E66832">
      <w:pPr>
        <w:widowControl/>
        <w:adjustRightInd w:val="0"/>
        <w:spacing w:after="65"/>
        <w:rPr>
          <w:rFonts w:eastAsiaTheme="minorHAnsi"/>
          <w:color w:val="000000"/>
          <w:sz w:val="24"/>
          <w:szCs w:val="24"/>
        </w:rPr>
      </w:pPr>
      <w:r w:rsidRPr="00E66832">
        <w:rPr>
          <w:rFonts w:eastAsiaTheme="minorHAnsi"/>
          <w:color w:val="000000"/>
          <w:sz w:val="24"/>
          <w:szCs w:val="24"/>
        </w:rPr>
        <w:t xml:space="preserve">1. Enumerating platforms, software flaws, and improper configurations. </w:t>
      </w:r>
    </w:p>
    <w:p w14:paraId="1324F609" w14:textId="77777777" w:rsidR="00E66832" w:rsidRPr="00E66832" w:rsidRDefault="00E66832" w:rsidP="00E66832">
      <w:pPr>
        <w:widowControl/>
        <w:adjustRightInd w:val="0"/>
        <w:spacing w:after="65"/>
        <w:rPr>
          <w:rFonts w:eastAsiaTheme="minorHAnsi"/>
          <w:color w:val="000000"/>
          <w:sz w:val="24"/>
          <w:szCs w:val="24"/>
        </w:rPr>
      </w:pPr>
      <w:r w:rsidRPr="00E66832">
        <w:rPr>
          <w:rFonts w:eastAsiaTheme="minorHAnsi"/>
          <w:color w:val="000000"/>
          <w:sz w:val="24"/>
          <w:szCs w:val="24"/>
        </w:rPr>
        <w:t xml:space="preserve">2. Formatting checklists and test procedures; and </w:t>
      </w:r>
    </w:p>
    <w:p w14:paraId="0BFF7876" w14:textId="25755E54" w:rsidR="00E66832" w:rsidRPr="00E66832" w:rsidRDefault="00E66832" w:rsidP="00E66832">
      <w:pPr>
        <w:widowControl/>
        <w:adjustRightInd w:val="0"/>
        <w:spacing w:after="65"/>
        <w:rPr>
          <w:rFonts w:eastAsiaTheme="minorHAnsi"/>
          <w:color w:val="000000"/>
          <w:sz w:val="24"/>
          <w:szCs w:val="24"/>
        </w:rPr>
      </w:pPr>
      <w:r w:rsidRPr="00E66832">
        <w:rPr>
          <w:rFonts w:eastAsiaTheme="minorHAnsi"/>
          <w:color w:val="000000"/>
          <w:sz w:val="24"/>
          <w:szCs w:val="24"/>
        </w:rPr>
        <w:t xml:space="preserve">3. Measuring vulnerability impact. </w:t>
      </w:r>
    </w:p>
    <w:p w14:paraId="62BCFB64" w14:textId="67632252" w:rsidR="00E66832" w:rsidRPr="00E66832" w:rsidRDefault="00E66832" w:rsidP="00E66832">
      <w:pPr>
        <w:widowControl/>
        <w:adjustRightInd w:val="0"/>
        <w:spacing w:after="65"/>
        <w:rPr>
          <w:rFonts w:eastAsiaTheme="minorHAnsi"/>
          <w:color w:val="000000"/>
          <w:sz w:val="24"/>
          <w:szCs w:val="24"/>
        </w:rPr>
      </w:pPr>
      <w:r w:rsidRPr="00E66832">
        <w:rPr>
          <w:rFonts w:eastAsiaTheme="minorHAnsi"/>
          <w:color w:val="000000"/>
          <w:sz w:val="24"/>
          <w:szCs w:val="24"/>
        </w:rPr>
        <w:t xml:space="preserve">c. Analyze vulnerability scan reports and results from vulnerability monitoring. </w:t>
      </w:r>
    </w:p>
    <w:p w14:paraId="070511D5" w14:textId="6C64F8C2" w:rsidR="00E66832" w:rsidRPr="00E66832" w:rsidRDefault="00E66832" w:rsidP="00E66832">
      <w:pPr>
        <w:widowControl/>
        <w:adjustRightInd w:val="0"/>
        <w:spacing w:after="65"/>
        <w:rPr>
          <w:rFonts w:eastAsiaTheme="minorHAnsi"/>
          <w:color w:val="000000"/>
          <w:sz w:val="24"/>
          <w:szCs w:val="24"/>
        </w:rPr>
      </w:pPr>
      <w:r w:rsidRPr="00E66832">
        <w:rPr>
          <w:rFonts w:eastAsiaTheme="minorHAnsi"/>
          <w:color w:val="000000"/>
          <w:sz w:val="24"/>
          <w:szCs w:val="24"/>
        </w:rPr>
        <w:t>d. Remediate legitimate vulnerabilities [</w:t>
      </w:r>
      <w:r w:rsidRPr="00E66832">
        <w:rPr>
          <w:rFonts w:eastAsiaTheme="minorHAnsi"/>
          <w:i/>
          <w:iCs/>
          <w:color w:val="000000"/>
          <w:sz w:val="24"/>
          <w:szCs w:val="24"/>
        </w:rPr>
        <w:t>Assignment: organization-defined response times</w:t>
      </w:r>
      <w:r w:rsidRPr="00E66832">
        <w:rPr>
          <w:rFonts w:eastAsiaTheme="minorHAnsi"/>
          <w:color w:val="000000"/>
          <w:sz w:val="24"/>
          <w:szCs w:val="24"/>
        </w:rPr>
        <w:t xml:space="preserve">] in accordance with an organizational assessment of risk. </w:t>
      </w:r>
    </w:p>
    <w:p w14:paraId="6889DE6F" w14:textId="77777777" w:rsidR="00E66832" w:rsidRPr="00E66832" w:rsidRDefault="00E66832" w:rsidP="00E66832">
      <w:pPr>
        <w:widowControl/>
        <w:adjustRightInd w:val="0"/>
        <w:spacing w:after="65"/>
        <w:rPr>
          <w:rFonts w:eastAsiaTheme="minorHAnsi"/>
          <w:color w:val="000000"/>
          <w:sz w:val="24"/>
          <w:szCs w:val="24"/>
        </w:rPr>
      </w:pPr>
      <w:r w:rsidRPr="00E66832">
        <w:rPr>
          <w:rFonts w:eastAsiaTheme="minorHAnsi"/>
          <w:color w:val="000000"/>
          <w:sz w:val="24"/>
          <w:szCs w:val="24"/>
        </w:rPr>
        <w:t>e. Share information obtained from the vulnerability monitoring process and control assessments with [</w:t>
      </w:r>
      <w:r w:rsidRPr="00E66832">
        <w:rPr>
          <w:rFonts w:eastAsiaTheme="minorHAnsi"/>
          <w:i/>
          <w:iCs/>
          <w:color w:val="000000"/>
          <w:sz w:val="24"/>
          <w:szCs w:val="24"/>
        </w:rPr>
        <w:t>Assignment: organization-defined personnel or roles</w:t>
      </w:r>
      <w:r w:rsidRPr="00E66832">
        <w:rPr>
          <w:rFonts w:eastAsiaTheme="minorHAnsi"/>
          <w:color w:val="000000"/>
          <w:sz w:val="24"/>
          <w:szCs w:val="24"/>
        </w:rPr>
        <w:t xml:space="preserve">] to help eliminate similar vulnerabilities in other systems; and </w:t>
      </w:r>
    </w:p>
    <w:p w14:paraId="0C274229"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rPr>
        <w:t xml:space="preserve">f. Employ vulnerability monitoring tools that include the capability to readily update the vulnerabilities to be scanned. </w:t>
      </w:r>
    </w:p>
    <w:p w14:paraId="5921DFB5" w14:textId="77777777" w:rsidR="00E66832" w:rsidRPr="00E66832" w:rsidRDefault="00E66832" w:rsidP="00E66832">
      <w:pPr>
        <w:widowControl/>
        <w:adjustRightInd w:val="0"/>
        <w:rPr>
          <w:rFonts w:eastAsiaTheme="minorHAnsi"/>
          <w:color w:val="000000"/>
          <w:sz w:val="24"/>
          <w:szCs w:val="24"/>
        </w:rPr>
      </w:pPr>
    </w:p>
    <w:p w14:paraId="0390012B"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u w:val="single"/>
        </w:rPr>
        <w:t>Discussion:</w:t>
      </w:r>
      <w:r w:rsidRPr="00E66832">
        <w:rPr>
          <w:rFonts w:eastAsiaTheme="minorHAnsi"/>
          <w:color w:val="000000"/>
          <w:sz w:val="24"/>
          <w:szCs w:val="24"/>
        </w:rPr>
        <w:t xml:space="preserve"> Security categorization of information and systems guides the frequency and comprehensiveness of vulnerability monitoring (including scans). Organizations determine the required vulnerability monitoring for system components, ensuring that the potential sources of vulnerabilities—such as infrastructure components (e.g., switches, routers, guards, sensors), networked printers, scanners, and copiers—are not overlooked. The capability to readily update vulnerability monitoring tools as new vulnerabilities are discovered and announced and as new scanning methods are developed helps to ensure that new vulnerabilities are not missed by employed vulnerability monitoring tools. The vulnerability monitoring tool update process helps to ensure that potential vulnerabilities in the system are identified and addressed as quickly as possible. Vulnerability monitoring and analyses for custom software may require additional approaches, such as static analysis, dynamic analysis, binary analysis, or a hybrid of the three approaches. Organizations can use these analysis approaches in source code reviews and in a variety of tools, including web-based application scanners, static analysis tools, and binary analyzers. </w:t>
      </w:r>
    </w:p>
    <w:p w14:paraId="679B3180" w14:textId="77777777" w:rsidR="00E66832" w:rsidRPr="00E66832" w:rsidRDefault="00E66832" w:rsidP="00E66832">
      <w:pPr>
        <w:pStyle w:val="Default"/>
        <w:rPr>
          <w:rFonts w:ascii="Calibri" w:hAnsi="Calibri" w:cs="Calibri"/>
        </w:rPr>
      </w:pPr>
      <w:r w:rsidRPr="00E66832">
        <w:rPr>
          <w:rFonts w:ascii="Calibri" w:hAnsi="Calibri" w:cs="Calibri"/>
        </w:rPr>
        <w:t xml:space="preserve">Vulnerability monitoring includes scanning for patch levels; scanning for functions, ports, protocols, and services that should not be accessible to users or devices; and scanning for flow control mechanisms that are improperly configured or operating incorrectly. Vulnerability monitoring may also include continuous vulnerability monitoring tools that use instrumentation to continuously analyze components. Instrumentation-based tools may improve accuracy and may be run throughout an organization without scanning. Vulnerability monitoring tools that facilitate interoperability include tools that are Security Content Automated Protocol (SCAP)-validated. Thus, organizations consider using scanning tools that express vulnerabilities in the Common Vulnerabilities and Exposures (CVE) naming convention and that employ the Open Vulnerability Assessment Language (OVAL) to determine the presence of vulnerabilities. Sources for vulnerability information include the Common Weakness Enumeration (CWE) listing and the National Vulnerability Database (NVD). Control assessments, such as red team exercises, provide additional sources of potential vulnerabilities for which to scan. Organizations also consider using scanning tools that express vulnerability impact by the Common Vulnerability Scoring System (CVSS). </w:t>
      </w:r>
    </w:p>
    <w:p w14:paraId="47C6F1BD"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rPr>
        <w:t xml:space="preserve">Vulnerability monitoring includes a channel and process for receiving reports of security vulnerabilities from the public at-large. Vulnerability disclosure programs can be as simple as publishing a monitored email address or web form that can receive reports, including notification authorizing good-faith research and disclosure of security vulnerabilities. Organizations generally expect that such research is happening with or without their authorization and can use public vulnerability disclosure channels to increase the likelihood that discovered vulnerabilities are reported directly to the organization for remediation. </w:t>
      </w:r>
    </w:p>
    <w:p w14:paraId="3634AB44" w14:textId="77777777" w:rsidR="00E66832" w:rsidRPr="00E66832" w:rsidRDefault="00E66832" w:rsidP="00E66832">
      <w:pPr>
        <w:widowControl/>
        <w:adjustRightInd w:val="0"/>
        <w:rPr>
          <w:rFonts w:eastAsiaTheme="minorHAnsi"/>
          <w:color w:val="000000"/>
          <w:sz w:val="24"/>
          <w:szCs w:val="24"/>
        </w:rPr>
      </w:pPr>
      <w:r w:rsidRPr="00E66832">
        <w:rPr>
          <w:rFonts w:eastAsiaTheme="minorHAnsi"/>
          <w:color w:val="000000"/>
          <w:sz w:val="24"/>
          <w:szCs w:val="24"/>
        </w:rPr>
        <w:t xml:space="preserve">Organizations may also employ the use of financial incentives (also known as “bug bounties”) to further encourage external security researchers to report discovered vulnerabilities. Bug bounty programs can be tailored to the organization’s needs. Bounties can be operated indefinitely or over a defined period of time and can be offered to the general public or to a curated group. Organizations may run public and private bounties simultaneously and could choose to offer partially credentialed access to certain participants in order to evaluate security vulnerabilities from privileged vantage points. </w:t>
      </w:r>
    </w:p>
    <w:p w14:paraId="7A4F4DDF" w14:textId="1D9B0DBF" w:rsidR="00E66832" w:rsidRPr="00E66832" w:rsidRDefault="00E66832" w:rsidP="00611BF5">
      <w:pPr>
        <w:pStyle w:val="BodyText"/>
      </w:pPr>
      <w:bookmarkStart w:id="199" w:name="_Toc64649032"/>
      <w:bookmarkStart w:id="200" w:name="_Toc64649315"/>
      <w:r w:rsidRPr="00E66832">
        <w:rPr>
          <w:u w:val="single"/>
        </w:rPr>
        <w:t>Related Controls:</w:t>
      </w:r>
      <w:r w:rsidRPr="00E66832">
        <w:t xml:space="preserve"> CA-2, CA-7, CA-8, CM-2, CM-4, CM-6, CM-8, RA-2, RA-3, SA-11, SA-15, SC-38, SI-2, SI-3, SI-4, SI-7, SR-11.</w:t>
      </w:r>
      <w:bookmarkEnd w:id="199"/>
      <w:bookmarkEnd w:id="200"/>
    </w:p>
    <w:p w14:paraId="6629E124" w14:textId="77777777" w:rsidR="00E66832" w:rsidRDefault="00E66832" w:rsidP="00611BF5">
      <w:pPr>
        <w:pStyle w:val="BodyText"/>
      </w:pPr>
    </w:p>
    <w:p w14:paraId="6FA378E1" w14:textId="77777777" w:rsidR="00830433" w:rsidRPr="00830433" w:rsidRDefault="00830433" w:rsidP="00611BF5">
      <w:pPr>
        <w:pStyle w:val="Heading2"/>
      </w:pPr>
      <w:bookmarkStart w:id="201" w:name="_Toc149844470"/>
      <w:bookmarkEnd w:id="198"/>
      <w:r w:rsidRPr="00830433">
        <w:t>SA-5 SYSTEM DOCUMENTATION</w:t>
      </w:r>
      <w:bookmarkEnd w:id="201"/>
      <w:r w:rsidRPr="00830433">
        <w:t xml:space="preserve"> </w:t>
      </w:r>
    </w:p>
    <w:p w14:paraId="6D6142C0" w14:textId="77777777" w:rsidR="00830433" w:rsidRPr="00830433" w:rsidRDefault="00830433" w:rsidP="00830433">
      <w:pPr>
        <w:widowControl/>
        <w:adjustRightInd w:val="0"/>
        <w:rPr>
          <w:rFonts w:eastAsiaTheme="minorHAnsi"/>
          <w:color w:val="000000"/>
          <w:sz w:val="24"/>
          <w:szCs w:val="24"/>
          <w:u w:val="single"/>
        </w:rPr>
      </w:pPr>
      <w:r w:rsidRPr="00830433">
        <w:rPr>
          <w:rFonts w:eastAsiaTheme="minorHAnsi"/>
          <w:color w:val="000000"/>
          <w:sz w:val="24"/>
          <w:szCs w:val="24"/>
          <w:u w:val="single"/>
        </w:rPr>
        <w:t xml:space="preserve">Control: </w:t>
      </w:r>
    </w:p>
    <w:p w14:paraId="474AB90F" w14:textId="77777777" w:rsidR="00830433" w:rsidRPr="00830433" w:rsidRDefault="00830433" w:rsidP="00830433">
      <w:pPr>
        <w:widowControl/>
        <w:adjustRightInd w:val="0"/>
        <w:spacing w:after="65"/>
        <w:rPr>
          <w:rFonts w:eastAsiaTheme="minorHAnsi"/>
          <w:color w:val="000000"/>
          <w:sz w:val="24"/>
          <w:szCs w:val="24"/>
        </w:rPr>
      </w:pPr>
      <w:r w:rsidRPr="00830433">
        <w:rPr>
          <w:rFonts w:eastAsiaTheme="minorHAnsi"/>
          <w:color w:val="000000"/>
          <w:sz w:val="24"/>
          <w:szCs w:val="24"/>
        </w:rPr>
        <w:t xml:space="preserve">a. Obtain or develop administrator documentation for the system, system component, or system service that describes: </w:t>
      </w:r>
    </w:p>
    <w:p w14:paraId="18AA514A" w14:textId="40EA3A96" w:rsidR="00830433" w:rsidRPr="00830433" w:rsidRDefault="00830433" w:rsidP="00830433">
      <w:pPr>
        <w:widowControl/>
        <w:adjustRightInd w:val="0"/>
        <w:spacing w:after="65"/>
        <w:rPr>
          <w:rFonts w:eastAsiaTheme="minorHAnsi"/>
          <w:color w:val="000000"/>
          <w:sz w:val="24"/>
          <w:szCs w:val="24"/>
        </w:rPr>
      </w:pPr>
      <w:r w:rsidRPr="00830433">
        <w:rPr>
          <w:rFonts w:eastAsiaTheme="minorHAnsi"/>
          <w:color w:val="000000"/>
          <w:sz w:val="24"/>
          <w:szCs w:val="24"/>
        </w:rPr>
        <w:t xml:space="preserve">1. Secure configuration, installation, and operation of the system, component, or service. </w:t>
      </w:r>
    </w:p>
    <w:p w14:paraId="58FD3961" w14:textId="77777777" w:rsidR="00830433" w:rsidRPr="00830433" w:rsidRDefault="00830433" w:rsidP="00830433">
      <w:pPr>
        <w:widowControl/>
        <w:adjustRightInd w:val="0"/>
        <w:spacing w:after="65"/>
        <w:rPr>
          <w:rFonts w:eastAsiaTheme="minorHAnsi"/>
          <w:color w:val="000000"/>
          <w:sz w:val="24"/>
          <w:szCs w:val="24"/>
        </w:rPr>
      </w:pPr>
      <w:r w:rsidRPr="00830433">
        <w:rPr>
          <w:rFonts w:eastAsiaTheme="minorHAnsi"/>
          <w:color w:val="000000"/>
          <w:sz w:val="24"/>
          <w:szCs w:val="24"/>
        </w:rPr>
        <w:t xml:space="preserve">2. Effective use and maintenance of security and privacy functions and mechanisms; and </w:t>
      </w:r>
    </w:p>
    <w:p w14:paraId="058F329B" w14:textId="61BE89ED" w:rsidR="00830433" w:rsidRPr="00830433" w:rsidRDefault="00830433" w:rsidP="00830433">
      <w:pPr>
        <w:widowControl/>
        <w:adjustRightInd w:val="0"/>
        <w:spacing w:after="65"/>
        <w:rPr>
          <w:rFonts w:eastAsiaTheme="minorHAnsi"/>
          <w:color w:val="000000"/>
          <w:sz w:val="24"/>
          <w:szCs w:val="24"/>
        </w:rPr>
      </w:pPr>
      <w:r w:rsidRPr="00830433">
        <w:rPr>
          <w:rFonts w:eastAsiaTheme="minorHAnsi"/>
          <w:color w:val="000000"/>
          <w:sz w:val="24"/>
          <w:szCs w:val="24"/>
        </w:rPr>
        <w:t xml:space="preserve">3. Known vulnerabilities regarding configuration and use of administrative or privileged functions. </w:t>
      </w:r>
    </w:p>
    <w:p w14:paraId="61951B28" w14:textId="77777777" w:rsidR="00830433" w:rsidRPr="00830433" w:rsidRDefault="00830433" w:rsidP="00830433">
      <w:pPr>
        <w:widowControl/>
        <w:adjustRightInd w:val="0"/>
        <w:spacing w:after="65"/>
        <w:rPr>
          <w:rFonts w:eastAsiaTheme="minorHAnsi"/>
          <w:color w:val="000000"/>
          <w:sz w:val="24"/>
          <w:szCs w:val="24"/>
        </w:rPr>
      </w:pPr>
      <w:r w:rsidRPr="00830433">
        <w:rPr>
          <w:rFonts w:eastAsiaTheme="minorHAnsi"/>
          <w:color w:val="000000"/>
          <w:sz w:val="24"/>
          <w:szCs w:val="24"/>
        </w:rPr>
        <w:t xml:space="preserve">b. Obtain or develop user documentation for the system, system component, or system service that describes: </w:t>
      </w:r>
    </w:p>
    <w:p w14:paraId="303FA5DF" w14:textId="4D518033" w:rsidR="00830433" w:rsidRPr="00830433" w:rsidRDefault="00830433" w:rsidP="00830433">
      <w:pPr>
        <w:widowControl/>
        <w:adjustRightInd w:val="0"/>
        <w:spacing w:after="65"/>
        <w:rPr>
          <w:rFonts w:eastAsiaTheme="minorHAnsi"/>
          <w:color w:val="000000"/>
          <w:sz w:val="24"/>
          <w:szCs w:val="24"/>
        </w:rPr>
      </w:pPr>
      <w:r w:rsidRPr="00830433">
        <w:rPr>
          <w:rFonts w:eastAsiaTheme="minorHAnsi"/>
          <w:color w:val="000000"/>
          <w:sz w:val="24"/>
          <w:szCs w:val="24"/>
        </w:rPr>
        <w:t xml:space="preserve">1. User-accessible security and privacy functions and mechanisms and how to effectively use those functions and mechanisms. </w:t>
      </w:r>
    </w:p>
    <w:p w14:paraId="14CB3BC6" w14:textId="77777777" w:rsidR="00830433" w:rsidRPr="00830433" w:rsidRDefault="00830433" w:rsidP="00830433">
      <w:pPr>
        <w:widowControl/>
        <w:adjustRightInd w:val="0"/>
        <w:spacing w:after="65"/>
        <w:rPr>
          <w:rFonts w:eastAsiaTheme="minorHAnsi"/>
          <w:color w:val="000000"/>
          <w:sz w:val="24"/>
          <w:szCs w:val="24"/>
        </w:rPr>
      </w:pPr>
      <w:r w:rsidRPr="00830433">
        <w:rPr>
          <w:rFonts w:eastAsiaTheme="minorHAnsi"/>
          <w:color w:val="000000"/>
          <w:sz w:val="24"/>
          <w:szCs w:val="24"/>
        </w:rPr>
        <w:t xml:space="preserve">2. Methods for user interaction, which enables individuals to use the system, component, or service in a more secure manner and protect individual privacy; and </w:t>
      </w:r>
    </w:p>
    <w:p w14:paraId="53C0D3A6" w14:textId="5DE360A1" w:rsidR="00830433" w:rsidRPr="00830433" w:rsidRDefault="00830433" w:rsidP="00830433">
      <w:pPr>
        <w:widowControl/>
        <w:adjustRightInd w:val="0"/>
        <w:spacing w:after="65"/>
        <w:rPr>
          <w:rFonts w:eastAsiaTheme="minorHAnsi"/>
          <w:color w:val="000000"/>
          <w:sz w:val="24"/>
          <w:szCs w:val="24"/>
        </w:rPr>
      </w:pPr>
      <w:r w:rsidRPr="00830433">
        <w:rPr>
          <w:rFonts w:eastAsiaTheme="minorHAnsi"/>
          <w:color w:val="000000"/>
          <w:sz w:val="24"/>
          <w:szCs w:val="24"/>
        </w:rPr>
        <w:t xml:space="preserve">3. User responsibilities in maintaining the security of the system, component, or service and privacy of individuals. </w:t>
      </w:r>
    </w:p>
    <w:p w14:paraId="27847467" w14:textId="77777777" w:rsidR="00830433" w:rsidRPr="00830433" w:rsidRDefault="00830433" w:rsidP="00830433">
      <w:pPr>
        <w:widowControl/>
        <w:adjustRightInd w:val="0"/>
        <w:spacing w:after="65"/>
        <w:rPr>
          <w:rFonts w:eastAsiaTheme="minorHAnsi"/>
          <w:color w:val="000000"/>
          <w:sz w:val="24"/>
          <w:szCs w:val="24"/>
        </w:rPr>
      </w:pPr>
      <w:r w:rsidRPr="00830433">
        <w:rPr>
          <w:rFonts w:eastAsiaTheme="minorHAnsi"/>
          <w:color w:val="000000"/>
          <w:sz w:val="24"/>
          <w:szCs w:val="24"/>
        </w:rPr>
        <w:t>c. Document attempts to obtain system, system component, or system service documentation when such documentation is either unavailable or nonexistent and take [</w:t>
      </w:r>
      <w:r w:rsidRPr="00830433">
        <w:rPr>
          <w:rFonts w:eastAsiaTheme="minorHAnsi"/>
          <w:i/>
          <w:iCs/>
          <w:color w:val="000000"/>
          <w:sz w:val="24"/>
          <w:szCs w:val="24"/>
        </w:rPr>
        <w:t>Assignment: organization-defined actions</w:t>
      </w:r>
      <w:r w:rsidRPr="00830433">
        <w:rPr>
          <w:rFonts w:eastAsiaTheme="minorHAnsi"/>
          <w:color w:val="000000"/>
          <w:sz w:val="24"/>
          <w:szCs w:val="24"/>
        </w:rPr>
        <w:t xml:space="preserve">] in response; and </w:t>
      </w:r>
    </w:p>
    <w:p w14:paraId="1F7258E1" w14:textId="77777777" w:rsidR="00830433" w:rsidRPr="00830433" w:rsidRDefault="00830433" w:rsidP="00830433">
      <w:pPr>
        <w:widowControl/>
        <w:adjustRightInd w:val="0"/>
        <w:rPr>
          <w:rFonts w:eastAsiaTheme="minorHAnsi"/>
          <w:color w:val="000000"/>
          <w:sz w:val="24"/>
          <w:szCs w:val="24"/>
        </w:rPr>
      </w:pPr>
      <w:r w:rsidRPr="00830433">
        <w:rPr>
          <w:rFonts w:eastAsiaTheme="minorHAnsi"/>
          <w:color w:val="000000"/>
          <w:sz w:val="24"/>
          <w:szCs w:val="24"/>
        </w:rPr>
        <w:t>d. Distribute documentation to [</w:t>
      </w:r>
      <w:r w:rsidRPr="00830433">
        <w:rPr>
          <w:rFonts w:eastAsiaTheme="minorHAnsi"/>
          <w:i/>
          <w:iCs/>
          <w:color w:val="000000"/>
          <w:sz w:val="24"/>
          <w:szCs w:val="24"/>
        </w:rPr>
        <w:t>Assignment: organization-defined personnel or roles</w:t>
      </w:r>
      <w:r w:rsidRPr="00830433">
        <w:rPr>
          <w:rFonts w:eastAsiaTheme="minorHAnsi"/>
          <w:color w:val="000000"/>
          <w:sz w:val="24"/>
          <w:szCs w:val="24"/>
        </w:rPr>
        <w:t xml:space="preserve">]. </w:t>
      </w:r>
    </w:p>
    <w:p w14:paraId="00C871D4" w14:textId="77777777" w:rsidR="00830433" w:rsidRPr="00830433" w:rsidRDefault="00830433" w:rsidP="00830433">
      <w:pPr>
        <w:widowControl/>
        <w:adjustRightInd w:val="0"/>
        <w:rPr>
          <w:rFonts w:eastAsiaTheme="minorHAnsi"/>
          <w:color w:val="000000"/>
          <w:sz w:val="24"/>
          <w:szCs w:val="24"/>
        </w:rPr>
      </w:pPr>
    </w:p>
    <w:p w14:paraId="24C38D70" w14:textId="77777777" w:rsidR="00830433" w:rsidRPr="00830433" w:rsidRDefault="00830433" w:rsidP="00830433">
      <w:pPr>
        <w:widowControl/>
        <w:adjustRightInd w:val="0"/>
        <w:rPr>
          <w:rFonts w:eastAsiaTheme="minorHAnsi"/>
          <w:color w:val="000000"/>
          <w:sz w:val="24"/>
          <w:szCs w:val="24"/>
        </w:rPr>
      </w:pPr>
      <w:r w:rsidRPr="00830433">
        <w:rPr>
          <w:rFonts w:eastAsiaTheme="minorHAnsi"/>
          <w:color w:val="000000"/>
          <w:sz w:val="24"/>
          <w:szCs w:val="24"/>
          <w:u w:val="single"/>
        </w:rPr>
        <w:t>Discussion:</w:t>
      </w:r>
      <w:r w:rsidRPr="00830433">
        <w:rPr>
          <w:rFonts w:eastAsiaTheme="minorHAnsi"/>
          <w:color w:val="000000"/>
          <w:sz w:val="24"/>
          <w:szCs w:val="24"/>
        </w:rPr>
        <w:t xml:space="preserve"> System documentation helps personnel understand the implementation and operation of controls. Organizations consider establishing specific measures to determine the quality and completeness of the content provided. System documentation may be used to support the management of supply chain risk, incident response, and other functions. Personnel or roles that require documentation include system owners, system security officers, and system administrators. Attempts to obtain documentation include contacting manufacturers or suppliers and conducting web-based searches. The inability to obtain documentation may occur due to the age of the system or component or the lack of support from developers and contractors. When documentation cannot be obtained, organizations may need to recreate the documentation if it is essential to the implementation or operation of the controls. The protection provided for the documentation is commensurate with the security category or classification of the system. Documentation that addresses system vulnerabilities may require an increased level of protection. Secure operation of the system includes initially starting the system and resuming secure system operation after a lapse in system operation. </w:t>
      </w:r>
    </w:p>
    <w:p w14:paraId="73727447" w14:textId="6B3FF7B3" w:rsidR="004B1852" w:rsidRPr="00830433" w:rsidRDefault="00830433" w:rsidP="00830433">
      <w:pPr>
        <w:tabs>
          <w:tab w:val="left" w:pos="941"/>
        </w:tabs>
        <w:spacing w:before="37"/>
        <w:rPr>
          <w:rFonts w:eastAsiaTheme="minorHAnsi"/>
          <w:color w:val="000000"/>
          <w:sz w:val="24"/>
          <w:szCs w:val="24"/>
        </w:rPr>
      </w:pPr>
      <w:r w:rsidRPr="00830433">
        <w:rPr>
          <w:rFonts w:eastAsiaTheme="minorHAnsi"/>
          <w:color w:val="000000"/>
          <w:sz w:val="24"/>
          <w:szCs w:val="24"/>
          <w:u w:val="single"/>
        </w:rPr>
        <w:t>Related Controls:</w:t>
      </w:r>
      <w:r w:rsidRPr="00830433">
        <w:rPr>
          <w:rFonts w:eastAsiaTheme="minorHAnsi"/>
          <w:color w:val="000000"/>
          <w:sz w:val="24"/>
          <w:szCs w:val="24"/>
        </w:rPr>
        <w:t xml:space="preserve"> CM-4, CM-6, CM-7, CM-8, PL-2, PL-4, PL-8, PS-2, SA-3, SA-4, SA-8, SA-9, SA-10, SA-11, SA-15, SA-16, SA-17, SI-12, SR-3.</w:t>
      </w:r>
    </w:p>
    <w:p w14:paraId="100E7CB3" w14:textId="77777777" w:rsidR="00830433" w:rsidRPr="005B088E" w:rsidRDefault="00830433" w:rsidP="00830433">
      <w:pPr>
        <w:tabs>
          <w:tab w:val="left" w:pos="941"/>
        </w:tabs>
        <w:spacing w:before="37"/>
        <w:ind w:left="144"/>
        <w:rPr>
          <w:sz w:val="24"/>
        </w:rPr>
      </w:pPr>
    </w:p>
    <w:p w14:paraId="65C0F9F3" w14:textId="42F11D4D" w:rsidR="00FA7BE1" w:rsidRPr="00FA7BE1" w:rsidRDefault="00FA7BE1" w:rsidP="00CE7B5F">
      <w:pPr>
        <w:pStyle w:val="Heading2"/>
      </w:pPr>
      <w:bookmarkStart w:id="202" w:name="_Toc149844471"/>
      <w:r w:rsidRPr="00FA7BE1">
        <w:t>SA-10 DEVELOPER CONFIGURATION MANAGEMENT</w:t>
      </w:r>
      <w:bookmarkEnd w:id="202"/>
      <w:r w:rsidRPr="00FA7BE1">
        <w:t xml:space="preserve"> </w:t>
      </w:r>
    </w:p>
    <w:p w14:paraId="3741D058" w14:textId="77777777" w:rsidR="00FA7BE1" w:rsidRPr="00FA7BE1" w:rsidRDefault="00FA7BE1" w:rsidP="00FA7BE1">
      <w:pPr>
        <w:widowControl/>
        <w:adjustRightInd w:val="0"/>
        <w:rPr>
          <w:rFonts w:eastAsiaTheme="minorHAnsi"/>
          <w:color w:val="000000"/>
          <w:sz w:val="24"/>
          <w:szCs w:val="24"/>
        </w:rPr>
      </w:pPr>
      <w:r w:rsidRPr="00FA7BE1">
        <w:rPr>
          <w:rFonts w:eastAsiaTheme="minorHAnsi"/>
          <w:color w:val="000000"/>
          <w:sz w:val="24"/>
          <w:szCs w:val="24"/>
          <w:u w:val="single"/>
        </w:rPr>
        <w:t>Control:</w:t>
      </w:r>
      <w:r w:rsidRPr="00FA7BE1">
        <w:rPr>
          <w:rFonts w:eastAsiaTheme="minorHAnsi"/>
          <w:color w:val="000000"/>
          <w:sz w:val="24"/>
          <w:szCs w:val="24"/>
        </w:rPr>
        <w:t xml:space="preserve"> Require the developer of the system, system component, or system service to: </w:t>
      </w:r>
    </w:p>
    <w:p w14:paraId="72E29D7A" w14:textId="45A6ADE1" w:rsidR="00FA7BE1" w:rsidRPr="00FA7BE1" w:rsidRDefault="00FA7BE1" w:rsidP="00FA7BE1">
      <w:pPr>
        <w:widowControl/>
        <w:adjustRightInd w:val="0"/>
        <w:spacing w:after="64"/>
        <w:rPr>
          <w:rFonts w:eastAsiaTheme="minorHAnsi"/>
          <w:color w:val="000000"/>
          <w:sz w:val="24"/>
          <w:szCs w:val="24"/>
        </w:rPr>
      </w:pPr>
      <w:r w:rsidRPr="00FA7BE1">
        <w:rPr>
          <w:rFonts w:eastAsiaTheme="minorHAnsi"/>
          <w:color w:val="000000"/>
          <w:sz w:val="24"/>
          <w:szCs w:val="24"/>
        </w:rPr>
        <w:t>a. Perform configuration management during system, component, or service [</w:t>
      </w:r>
      <w:r w:rsidRPr="00FA7BE1">
        <w:rPr>
          <w:rFonts w:eastAsiaTheme="minorHAnsi"/>
          <w:i/>
          <w:iCs/>
          <w:color w:val="000000"/>
          <w:sz w:val="24"/>
          <w:szCs w:val="24"/>
        </w:rPr>
        <w:t>Selection (one or more): design; development; implementation; operation; disposal</w:t>
      </w:r>
      <w:r w:rsidRPr="00FA7BE1">
        <w:rPr>
          <w:rFonts w:eastAsiaTheme="minorHAnsi"/>
          <w:color w:val="000000"/>
          <w:sz w:val="24"/>
          <w:szCs w:val="24"/>
        </w:rPr>
        <w:t xml:space="preserve">]. </w:t>
      </w:r>
    </w:p>
    <w:p w14:paraId="7AC04588" w14:textId="77777777" w:rsidR="00FA7BE1" w:rsidRPr="00FA7BE1" w:rsidRDefault="00FA7BE1" w:rsidP="00FA7BE1">
      <w:pPr>
        <w:widowControl/>
        <w:adjustRightInd w:val="0"/>
        <w:spacing w:after="64"/>
        <w:rPr>
          <w:rFonts w:eastAsiaTheme="minorHAnsi"/>
          <w:color w:val="000000"/>
          <w:sz w:val="24"/>
          <w:szCs w:val="24"/>
        </w:rPr>
      </w:pPr>
      <w:r w:rsidRPr="00FA7BE1">
        <w:rPr>
          <w:rFonts w:eastAsiaTheme="minorHAnsi"/>
          <w:color w:val="000000"/>
          <w:sz w:val="24"/>
          <w:szCs w:val="24"/>
        </w:rPr>
        <w:t>b. Document, manage, and control the integrity of changes to [</w:t>
      </w:r>
      <w:r w:rsidRPr="00FA7BE1">
        <w:rPr>
          <w:rFonts w:eastAsiaTheme="minorHAnsi"/>
          <w:i/>
          <w:iCs/>
          <w:color w:val="000000"/>
          <w:sz w:val="24"/>
          <w:szCs w:val="24"/>
        </w:rPr>
        <w:t>Assignment: organization-defined configuration items under configuration management</w:t>
      </w:r>
      <w:r w:rsidRPr="00FA7BE1">
        <w:rPr>
          <w:rFonts w:eastAsiaTheme="minorHAnsi"/>
          <w:color w:val="000000"/>
          <w:sz w:val="24"/>
          <w:szCs w:val="24"/>
        </w:rPr>
        <w:t xml:space="preserve">]; </w:t>
      </w:r>
    </w:p>
    <w:p w14:paraId="592B7D0A" w14:textId="53EA8856" w:rsidR="00FA7BE1" w:rsidRPr="00FA7BE1" w:rsidRDefault="00FA7BE1" w:rsidP="00FA7BE1">
      <w:pPr>
        <w:widowControl/>
        <w:adjustRightInd w:val="0"/>
        <w:rPr>
          <w:rFonts w:eastAsiaTheme="minorHAnsi"/>
          <w:color w:val="000000"/>
          <w:sz w:val="24"/>
          <w:szCs w:val="24"/>
        </w:rPr>
      </w:pPr>
      <w:r w:rsidRPr="00FA7BE1">
        <w:rPr>
          <w:rFonts w:eastAsiaTheme="minorHAnsi"/>
          <w:color w:val="000000"/>
          <w:sz w:val="24"/>
          <w:szCs w:val="24"/>
        </w:rPr>
        <w:t xml:space="preserve">c. Implement only organization-approved changes to the system, component, or service. </w:t>
      </w:r>
    </w:p>
    <w:p w14:paraId="7468D893" w14:textId="77777777" w:rsidR="00FA7BE1" w:rsidRPr="00FA7BE1" w:rsidRDefault="00FA7BE1" w:rsidP="00FA7BE1">
      <w:pPr>
        <w:widowControl/>
        <w:adjustRightInd w:val="0"/>
        <w:spacing w:after="65"/>
        <w:rPr>
          <w:rFonts w:eastAsiaTheme="minorHAnsi"/>
          <w:color w:val="000000"/>
          <w:sz w:val="24"/>
          <w:szCs w:val="24"/>
        </w:rPr>
      </w:pPr>
      <w:r w:rsidRPr="00FA7BE1">
        <w:rPr>
          <w:rFonts w:eastAsiaTheme="minorHAnsi"/>
          <w:color w:val="000000"/>
          <w:sz w:val="24"/>
          <w:szCs w:val="24"/>
        </w:rPr>
        <w:t xml:space="preserve">d. Document approved changes to the system, component, or service and the potential security and privacy impacts of such changes; and </w:t>
      </w:r>
    </w:p>
    <w:p w14:paraId="7549677A" w14:textId="350C0CCB" w:rsidR="00FA7BE1" w:rsidRDefault="00FA7BE1" w:rsidP="00FA7BE1">
      <w:pPr>
        <w:widowControl/>
        <w:adjustRightInd w:val="0"/>
        <w:rPr>
          <w:rFonts w:eastAsiaTheme="minorHAnsi"/>
          <w:color w:val="000000"/>
          <w:sz w:val="24"/>
          <w:szCs w:val="24"/>
        </w:rPr>
      </w:pPr>
      <w:r w:rsidRPr="00FA7BE1">
        <w:rPr>
          <w:rFonts w:eastAsiaTheme="minorHAnsi"/>
          <w:color w:val="000000"/>
          <w:sz w:val="24"/>
          <w:szCs w:val="24"/>
        </w:rPr>
        <w:t>e. Track security flaws and flaw resolution within the system, component, or service and report findings to [</w:t>
      </w:r>
      <w:r w:rsidRPr="00FA7BE1">
        <w:rPr>
          <w:rFonts w:eastAsiaTheme="minorHAnsi"/>
          <w:i/>
          <w:iCs/>
          <w:color w:val="000000"/>
          <w:sz w:val="24"/>
          <w:szCs w:val="24"/>
        </w:rPr>
        <w:t>Assignment: organization-defined personnel</w:t>
      </w:r>
      <w:r w:rsidRPr="00FA7BE1">
        <w:rPr>
          <w:rFonts w:eastAsiaTheme="minorHAnsi"/>
          <w:color w:val="000000"/>
          <w:sz w:val="24"/>
          <w:szCs w:val="24"/>
        </w:rPr>
        <w:t xml:space="preserve">]. </w:t>
      </w:r>
    </w:p>
    <w:p w14:paraId="2A539380" w14:textId="77777777" w:rsidR="00CE7B5F" w:rsidRPr="00FA7BE1" w:rsidRDefault="00CE7B5F" w:rsidP="00FA7BE1">
      <w:pPr>
        <w:widowControl/>
        <w:adjustRightInd w:val="0"/>
        <w:rPr>
          <w:rFonts w:eastAsiaTheme="minorHAnsi"/>
          <w:color w:val="000000"/>
          <w:sz w:val="24"/>
          <w:szCs w:val="24"/>
        </w:rPr>
      </w:pPr>
    </w:p>
    <w:p w14:paraId="1C1398B3" w14:textId="77777777" w:rsidR="00FA7BE1" w:rsidRPr="00FA7BE1" w:rsidRDefault="00FA7BE1" w:rsidP="00FA7BE1">
      <w:pPr>
        <w:widowControl/>
        <w:adjustRightInd w:val="0"/>
        <w:rPr>
          <w:rFonts w:eastAsiaTheme="minorHAnsi"/>
          <w:color w:val="000000"/>
          <w:sz w:val="24"/>
          <w:szCs w:val="24"/>
        </w:rPr>
      </w:pPr>
      <w:r w:rsidRPr="00FA7BE1">
        <w:rPr>
          <w:rFonts w:eastAsiaTheme="minorHAnsi"/>
          <w:color w:val="000000"/>
          <w:sz w:val="24"/>
          <w:szCs w:val="24"/>
          <w:u w:val="single"/>
        </w:rPr>
        <w:t>Discussion:</w:t>
      </w:r>
      <w:r w:rsidRPr="00FA7BE1">
        <w:rPr>
          <w:rFonts w:eastAsiaTheme="minorHAnsi"/>
          <w:color w:val="000000"/>
          <w:sz w:val="24"/>
          <w:szCs w:val="24"/>
        </w:rPr>
        <w:t xml:space="preserve"> Organizations consider the quality and completeness of configuration management activities conducted by developers as direct evidence of applying effective security controls. Controls include protecting the master copies of material used to generate security-relevant portions of the system hardware, software, and firmware from unauthorized modification or destruction. Maintaining the integrity of changes to the system, system component, or system service requires strict configuration control throughout the system development life cycle to track authorized changes and prevent unauthorized changes. </w:t>
      </w:r>
    </w:p>
    <w:p w14:paraId="36D5DBBA" w14:textId="77777777" w:rsidR="00FA7BE1" w:rsidRPr="00FA7BE1" w:rsidRDefault="00FA7BE1" w:rsidP="00FA7BE1">
      <w:pPr>
        <w:widowControl/>
        <w:adjustRightInd w:val="0"/>
        <w:rPr>
          <w:rFonts w:eastAsiaTheme="minorHAnsi"/>
          <w:color w:val="000000"/>
          <w:sz w:val="24"/>
          <w:szCs w:val="24"/>
        </w:rPr>
      </w:pPr>
      <w:r w:rsidRPr="00FA7BE1">
        <w:rPr>
          <w:rFonts w:eastAsiaTheme="minorHAnsi"/>
          <w:color w:val="000000"/>
          <w:sz w:val="24"/>
          <w:szCs w:val="24"/>
        </w:rPr>
        <w:t xml:space="preserve">The configuration items that are placed under configuration management include the formal model; the functional, high-level, and low-level design specifications; other design data; implementation documentation; source code and hardware schematics; the current running version of the object code; tools for comparing new versions of security-relevant hardware descriptions and source code with previous versions; and test fixtures and documentation. Depending on the mission and business needs of organizations and the nature of the contractual relationships in place, developers may provide configuration management support during the operations and maintenance stage of the system development life cycle. </w:t>
      </w:r>
    </w:p>
    <w:p w14:paraId="75B2B6D5" w14:textId="455B3A19" w:rsidR="00FA7BE1" w:rsidRPr="00FA7BE1" w:rsidRDefault="00FA7BE1" w:rsidP="00FA7BE1">
      <w:pPr>
        <w:widowControl/>
        <w:adjustRightInd w:val="0"/>
        <w:rPr>
          <w:rFonts w:eastAsiaTheme="minorHAnsi"/>
          <w:color w:val="000000"/>
          <w:sz w:val="24"/>
          <w:szCs w:val="24"/>
        </w:rPr>
      </w:pPr>
      <w:r w:rsidRPr="00FA7BE1">
        <w:rPr>
          <w:rFonts w:eastAsiaTheme="minorHAnsi"/>
          <w:color w:val="000000"/>
          <w:sz w:val="24"/>
          <w:szCs w:val="24"/>
          <w:u w:val="single"/>
        </w:rPr>
        <w:t>Related Controls:</w:t>
      </w:r>
      <w:r w:rsidRPr="00FA7BE1">
        <w:rPr>
          <w:rFonts w:eastAsiaTheme="minorHAnsi"/>
          <w:color w:val="000000"/>
          <w:sz w:val="24"/>
          <w:szCs w:val="24"/>
        </w:rPr>
        <w:t xml:space="preserve"> CM-2, CM-3, CM-4, CM-7, CM-9, SA-4, SA-5, SA-8, SA-15, SI-2, SR-3, SR-4, SR-5, SR-6.</w:t>
      </w:r>
    </w:p>
    <w:p w14:paraId="0718382B" w14:textId="77777777" w:rsidR="00F438D8" w:rsidRDefault="00F438D8" w:rsidP="00F438D8">
      <w:pPr>
        <w:pStyle w:val="BodyText"/>
      </w:pPr>
    </w:p>
    <w:p w14:paraId="3391154F" w14:textId="1544AFC8" w:rsidR="00FA7BE1" w:rsidRPr="00FA7BE1" w:rsidRDefault="00FA7BE1" w:rsidP="00D71AB7">
      <w:pPr>
        <w:pStyle w:val="Heading2"/>
      </w:pPr>
      <w:bookmarkStart w:id="203" w:name="_Toc149844472"/>
      <w:r w:rsidRPr="00FA7BE1">
        <w:t>SA-11 DEVELOPER TESTING AND EVALUATION</w:t>
      </w:r>
      <w:bookmarkEnd w:id="203"/>
      <w:r w:rsidRPr="00FA7BE1">
        <w:t xml:space="preserve"> </w:t>
      </w:r>
    </w:p>
    <w:p w14:paraId="5FEB452C" w14:textId="77777777" w:rsidR="00FA7BE1" w:rsidRPr="00FA7BE1" w:rsidRDefault="00FA7BE1" w:rsidP="00FA7BE1">
      <w:pPr>
        <w:widowControl/>
        <w:adjustRightInd w:val="0"/>
        <w:rPr>
          <w:rFonts w:eastAsiaTheme="minorHAnsi"/>
          <w:color w:val="000000"/>
          <w:sz w:val="24"/>
          <w:szCs w:val="24"/>
        </w:rPr>
      </w:pPr>
      <w:r w:rsidRPr="00FA7BE1">
        <w:rPr>
          <w:rFonts w:eastAsiaTheme="minorHAnsi"/>
          <w:color w:val="000000"/>
          <w:sz w:val="24"/>
          <w:szCs w:val="24"/>
          <w:u w:val="single"/>
        </w:rPr>
        <w:t>Control:</w:t>
      </w:r>
      <w:r w:rsidRPr="00FA7BE1">
        <w:rPr>
          <w:rFonts w:eastAsiaTheme="minorHAnsi"/>
          <w:color w:val="000000"/>
          <w:sz w:val="24"/>
          <w:szCs w:val="24"/>
        </w:rPr>
        <w:t xml:space="preserve"> Require the developer of the system, system component, or system service, at all post-design stages of the system development life cycle, to: </w:t>
      </w:r>
    </w:p>
    <w:p w14:paraId="5FC9A224" w14:textId="6F90477C" w:rsidR="00FA7BE1" w:rsidRPr="00FA7BE1" w:rsidRDefault="00FA7BE1" w:rsidP="00FA7BE1">
      <w:pPr>
        <w:widowControl/>
        <w:adjustRightInd w:val="0"/>
        <w:spacing w:after="65"/>
        <w:rPr>
          <w:rFonts w:eastAsiaTheme="minorHAnsi"/>
          <w:color w:val="000000"/>
          <w:sz w:val="24"/>
          <w:szCs w:val="24"/>
        </w:rPr>
      </w:pPr>
      <w:r w:rsidRPr="00FA7BE1">
        <w:rPr>
          <w:rFonts w:eastAsiaTheme="minorHAnsi"/>
          <w:color w:val="000000"/>
          <w:sz w:val="24"/>
          <w:szCs w:val="24"/>
        </w:rPr>
        <w:t xml:space="preserve">a. Develop and implement a plan for ongoing security and privacy control assessments. </w:t>
      </w:r>
    </w:p>
    <w:p w14:paraId="555E3444" w14:textId="7A34DAAC" w:rsidR="00FA7BE1" w:rsidRPr="00FA7BE1" w:rsidRDefault="00FA7BE1" w:rsidP="00FA7BE1">
      <w:pPr>
        <w:widowControl/>
        <w:adjustRightInd w:val="0"/>
        <w:spacing w:after="65"/>
        <w:rPr>
          <w:rFonts w:eastAsiaTheme="minorHAnsi"/>
          <w:color w:val="000000"/>
          <w:sz w:val="24"/>
          <w:szCs w:val="24"/>
        </w:rPr>
      </w:pPr>
      <w:r w:rsidRPr="00FA7BE1">
        <w:rPr>
          <w:rFonts w:eastAsiaTheme="minorHAnsi"/>
          <w:color w:val="000000"/>
          <w:sz w:val="24"/>
          <w:szCs w:val="24"/>
        </w:rPr>
        <w:t>b. Perform [</w:t>
      </w:r>
      <w:r w:rsidRPr="00FA7BE1">
        <w:rPr>
          <w:rFonts w:eastAsiaTheme="minorHAnsi"/>
          <w:i/>
          <w:iCs/>
          <w:color w:val="000000"/>
          <w:sz w:val="24"/>
          <w:szCs w:val="24"/>
        </w:rPr>
        <w:t>Selection (one or more): unit; integration; system; regression</w:t>
      </w:r>
      <w:r w:rsidRPr="00FA7BE1">
        <w:rPr>
          <w:rFonts w:eastAsiaTheme="minorHAnsi"/>
          <w:color w:val="000000"/>
          <w:sz w:val="24"/>
          <w:szCs w:val="24"/>
        </w:rPr>
        <w:t>] testing/evaluation [</w:t>
      </w:r>
      <w:r w:rsidRPr="00FA7BE1">
        <w:rPr>
          <w:rFonts w:eastAsiaTheme="minorHAnsi"/>
          <w:i/>
          <w:iCs/>
          <w:color w:val="000000"/>
          <w:sz w:val="24"/>
          <w:szCs w:val="24"/>
        </w:rPr>
        <w:t>Assignment: organization-defined frequency</w:t>
      </w:r>
      <w:r w:rsidRPr="00FA7BE1">
        <w:rPr>
          <w:rFonts w:eastAsiaTheme="minorHAnsi"/>
          <w:color w:val="000000"/>
          <w:sz w:val="24"/>
          <w:szCs w:val="24"/>
        </w:rPr>
        <w:t>] at [</w:t>
      </w:r>
      <w:r w:rsidRPr="00FA7BE1">
        <w:rPr>
          <w:rFonts w:eastAsiaTheme="minorHAnsi"/>
          <w:i/>
          <w:iCs/>
          <w:color w:val="000000"/>
          <w:sz w:val="24"/>
          <w:szCs w:val="24"/>
        </w:rPr>
        <w:t>Assignment: organization-defined depth and coverage</w:t>
      </w:r>
      <w:r w:rsidRPr="00FA7BE1">
        <w:rPr>
          <w:rFonts w:eastAsiaTheme="minorHAnsi"/>
          <w:color w:val="000000"/>
          <w:sz w:val="24"/>
          <w:szCs w:val="24"/>
        </w:rPr>
        <w:t xml:space="preserve">]. </w:t>
      </w:r>
    </w:p>
    <w:p w14:paraId="1A07F1D7" w14:textId="378095B1" w:rsidR="00FA7BE1" w:rsidRPr="00FA7BE1" w:rsidRDefault="00FA7BE1" w:rsidP="00FA7BE1">
      <w:pPr>
        <w:widowControl/>
        <w:adjustRightInd w:val="0"/>
        <w:spacing w:after="65"/>
        <w:rPr>
          <w:rFonts w:eastAsiaTheme="minorHAnsi"/>
          <w:color w:val="000000"/>
          <w:sz w:val="24"/>
          <w:szCs w:val="24"/>
        </w:rPr>
      </w:pPr>
      <w:r w:rsidRPr="00FA7BE1">
        <w:rPr>
          <w:rFonts w:eastAsiaTheme="minorHAnsi"/>
          <w:color w:val="000000"/>
          <w:sz w:val="24"/>
          <w:szCs w:val="24"/>
        </w:rPr>
        <w:t xml:space="preserve">c. Produce evidence of the execution of the assessment plan and the results of the testing and evaluation. </w:t>
      </w:r>
    </w:p>
    <w:p w14:paraId="3DD5967A" w14:textId="77777777" w:rsidR="00FA7BE1" w:rsidRPr="00FA7BE1" w:rsidRDefault="00FA7BE1" w:rsidP="00FA7BE1">
      <w:pPr>
        <w:widowControl/>
        <w:adjustRightInd w:val="0"/>
        <w:spacing w:after="65"/>
        <w:rPr>
          <w:rFonts w:eastAsiaTheme="minorHAnsi"/>
          <w:color w:val="000000"/>
          <w:sz w:val="24"/>
          <w:szCs w:val="24"/>
        </w:rPr>
      </w:pPr>
      <w:r w:rsidRPr="00FA7BE1">
        <w:rPr>
          <w:rFonts w:eastAsiaTheme="minorHAnsi"/>
          <w:color w:val="000000"/>
          <w:sz w:val="24"/>
          <w:szCs w:val="24"/>
        </w:rPr>
        <w:t xml:space="preserve">d. Implement a verifiable flaw remediation process; and </w:t>
      </w:r>
    </w:p>
    <w:p w14:paraId="45FAAA33" w14:textId="77777777" w:rsidR="00FA7BE1" w:rsidRPr="00FA7BE1" w:rsidRDefault="00FA7BE1" w:rsidP="00FA7BE1">
      <w:pPr>
        <w:widowControl/>
        <w:adjustRightInd w:val="0"/>
        <w:rPr>
          <w:rFonts w:eastAsiaTheme="minorHAnsi"/>
          <w:color w:val="000000"/>
          <w:sz w:val="24"/>
          <w:szCs w:val="24"/>
        </w:rPr>
      </w:pPr>
      <w:r w:rsidRPr="00FA7BE1">
        <w:rPr>
          <w:rFonts w:eastAsiaTheme="minorHAnsi"/>
          <w:color w:val="000000"/>
          <w:sz w:val="24"/>
          <w:szCs w:val="24"/>
        </w:rPr>
        <w:t xml:space="preserve">e. Correct flaws identified during testing and evaluation. </w:t>
      </w:r>
    </w:p>
    <w:p w14:paraId="3C60453D" w14:textId="77777777" w:rsidR="00FA7BE1" w:rsidRPr="00FA7BE1" w:rsidRDefault="00FA7BE1" w:rsidP="00FA7BE1">
      <w:pPr>
        <w:widowControl/>
        <w:adjustRightInd w:val="0"/>
        <w:rPr>
          <w:rFonts w:eastAsiaTheme="minorHAnsi"/>
          <w:color w:val="000000"/>
          <w:sz w:val="24"/>
          <w:szCs w:val="24"/>
        </w:rPr>
      </w:pPr>
    </w:p>
    <w:p w14:paraId="544CFF6A" w14:textId="77777777" w:rsidR="00FA7BE1" w:rsidRPr="00FA7BE1" w:rsidRDefault="00FA7BE1" w:rsidP="00FA7BE1">
      <w:pPr>
        <w:widowControl/>
        <w:adjustRightInd w:val="0"/>
        <w:rPr>
          <w:rFonts w:eastAsiaTheme="minorHAnsi"/>
          <w:color w:val="000000"/>
          <w:sz w:val="24"/>
          <w:szCs w:val="24"/>
        </w:rPr>
      </w:pPr>
      <w:r w:rsidRPr="00FA7BE1">
        <w:rPr>
          <w:rFonts w:eastAsiaTheme="minorHAnsi"/>
          <w:color w:val="000000"/>
          <w:sz w:val="24"/>
          <w:szCs w:val="24"/>
          <w:u w:val="single"/>
        </w:rPr>
        <w:t>Discussion:</w:t>
      </w:r>
      <w:r w:rsidRPr="00FA7BE1">
        <w:rPr>
          <w:rFonts w:eastAsiaTheme="minorHAnsi"/>
          <w:color w:val="000000"/>
          <w:sz w:val="24"/>
          <w:szCs w:val="24"/>
        </w:rPr>
        <w:t xml:space="preserve"> Developmental testing and evaluation </w:t>
      </w:r>
      <w:proofErr w:type="gramStart"/>
      <w:r w:rsidRPr="00FA7BE1">
        <w:rPr>
          <w:rFonts w:eastAsiaTheme="minorHAnsi"/>
          <w:color w:val="000000"/>
          <w:sz w:val="24"/>
          <w:szCs w:val="24"/>
        </w:rPr>
        <w:t>confirms</w:t>
      </w:r>
      <w:proofErr w:type="gramEnd"/>
      <w:r w:rsidRPr="00FA7BE1">
        <w:rPr>
          <w:rFonts w:eastAsiaTheme="minorHAnsi"/>
          <w:color w:val="000000"/>
          <w:sz w:val="24"/>
          <w:szCs w:val="24"/>
        </w:rPr>
        <w:t xml:space="preserve"> that the required controls are implemented correctly, operating as intended, enforcing the desired security and privacy policies, and meeting established security and privacy requirements. Security properties of systems and the privacy of individuals may be affected by the interconnection of system components or changes to those components. The interconnections or changes—including upgrading or replacing applications, operating systems, and firmware—may adversely affect previously implemented controls. Ongoing assessment during development allows for additional types of testing and evaluation that developers can conduct to reduce or eliminate potential flaws. Testing custom software applications may require approaches such as manual code review, security architecture review, and penetration testing, as well as and static analysis, dynamic analysis, binary analysis, or a hybrid of the three analysis approaches. </w:t>
      </w:r>
    </w:p>
    <w:p w14:paraId="28EF5F93" w14:textId="77777777" w:rsidR="00FA7BE1" w:rsidRPr="00FA7BE1" w:rsidRDefault="00FA7BE1" w:rsidP="00FA7BE1">
      <w:pPr>
        <w:widowControl/>
        <w:adjustRightInd w:val="0"/>
        <w:rPr>
          <w:rFonts w:eastAsiaTheme="minorHAnsi"/>
          <w:color w:val="000000"/>
          <w:sz w:val="24"/>
          <w:szCs w:val="24"/>
        </w:rPr>
      </w:pPr>
      <w:r w:rsidRPr="00FA7BE1">
        <w:rPr>
          <w:rFonts w:eastAsiaTheme="minorHAnsi"/>
          <w:color w:val="000000"/>
          <w:sz w:val="24"/>
          <w:szCs w:val="24"/>
        </w:rPr>
        <w:t xml:space="preserve">Developers can use the analysis approaches, along with security instrumentation and fuzzing, in a variety of tools and in source code reviews. The security and privacy assessment plans include the specific activities that developers plan to carry out, including the types of analyses, testing, evaluation, and reviews of software and firmware components; the degree of rigor to be applied; the frequency of the ongoing testing and evaluation; and the types of artifacts produced during those processes. The depth of testing and evaluation refers to the rigor and level of detail associated with the assessment process. The coverage of testing and evaluation refers to the scope (i.e., number and type) of the artifacts included in the assessment process. Contracts specify the acceptance criteria for security and privacy assessment plans, flaw remediation processes, and the evidence that the plans and processes have been diligently applied. Methods for reviewing and protecting assessment plans, evidence, and documentation are commensurate with the security category or classification level of the system. Contracts may specify protection requirements for documentation. </w:t>
      </w:r>
    </w:p>
    <w:p w14:paraId="3C0A6CF7" w14:textId="77777777" w:rsidR="00550E2B" w:rsidRDefault="00FA7BE1" w:rsidP="00D71AB7">
      <w:pPr>
        <w:pStyle w:val="BodyText"/>
      </w:pPr>
      <w:bookmarkStart w:id="204" w:name="_Toc64649033"/>
      <w:bookmarkStart w:id="205" w:name="_Toc64649316"/>
      <w:r w:rsidRPr="00FA7BE1">
        <w:rPr>
          <w:u w:val="single"/>
        </w:rPr>
        <w:t>Related Controls:</w:t>
      </w:r>
      <w:r w:rsidRPr="00FA7BE1">
        <w:t xml:space="preserve"> CA-2, CA-7, CM-4, SA-3, SA-4, SA-5, SA-8, SA-15, SA-17, SI-2, SR-5, SR-6, SR-7.</w:t>
      </w:r>
      <w:bookmarkEnd w:id="204"/>
      <w:bookmarkEnd w:id="205"/>
      <w:r w:rsidRPr="00FA7BE1">
        <w:t xml:space="preserve"> </w:t>
      </w:r>
    </w:p>
    <w:p w14:paraId="4C8B8CA0" w14:textId="77777777" w:rsidR="00550E2B" w:rsidRDefault="00550E2B" w:rsidP="00D71AB7">
      <w:pPr>
        <w:pStyle w:val="BodyText"/>
      </w:pPr>
    </w:p>
    <w:p w14:paraId="75839584" w14:textId="770316B8" w:rsidR="00FA7BE1" w:rsidRPr="004044CD" w:rsidRDefault="004B1852" w:rsidP="00D71AB7">
      <w:pPr>
        <w:pStyle w:val="BodyText"/>
        <w:rPr>
          <w:color w:val="000000" w:themeColor="text1"/>
        </w:rPr>
      </w:pPr>
      <w:r w:rsidRPr="00FA7BE1">
        <w:t xml:space="preserve"> </w:t>
      </w:r>
    </w:p>
    <w:p w14:paraId="2D5FB6A0" w14:textId="520B35B6" w:rsidR="00550E2B" w:rsidRPr="00550E2B" w:rsidRDefault="00000000" w:rsidP="00550E2B">
      <w:pPr>
        <w:widowControl/>
        <w:adjustRightInd w:val="0"/>
        <w:ind w:firstLine="720"/>
        <w:rPr>
          <w:rFonts w:eastAsiaTheme="minorHAnsi"/>
          <w:color w:val="000000"/>
          <w:sz w:val="24"/>
          <w:szCs w:val="24"/>
        </w:rPr>
      </w:pPr>
      <w:hyperlink w:anchor="_bookmark70" w:history="1">
        <w:r w:rsidR="00550E2B" w:rsidRPr="00550E2B">
          <w:rPr>
            <w:rStyle w:val="Hyperlink"/>
            <w:rFonts w:eastAsiaTheme="minorHAnsi"/>
            <w:b/>
            <w:bCs/>
            <w:color w:val="000000" w:themeColor="text1"/>
            <w:sz w:val="24"/>
            <w:szCs w:val="24"/>
            <w:u w:val="none"/>
          </w:rPr>
          <w:t>SA-21 DEVELOPER SCREENING</w:t>
        </w:r>
      </w:hyperlink>
      <w:r w:rsidR="00550E2B" w:rsidRPr="00550E2B">
        <w:rPr>
          <w:rFonts w:eastAsiaTheme="minorHAnsi"/>
          <w:b/>
          <w:bCs/>
          <w:color w:val="000000"/>
          <w:sz w:val="24"/>
          <w:szCs w:val="24"/>
        </w:rPr>
        <w:t xml:space="preserve"> </w:t>
      </w:r>
    </w:p>
    <w:p w14:paraId="4BEDDE68" w14:textId="77777777" w:rsidR="00550E2B" w:rsidRPr="00550E2B" w:rsidRDefault="00550E2B" w:rsidP="00550E2B">
      <w:pPr>
        <w:widowControl/>
        <w:adjustRightInd w:val="0"/>
        <w:rPr>
          <w:rFonts w:eastAsiaTheme="minorHAnsi"/>
          <w:color w:val="000000"/>
          <w:sz w:val="24"/>
          <w:szCs w:val="24"/>
        </w:rPr>
      </w:pPr>
      <w:r w:rsidRPr="00550E2B">
        <w:rPr>
          <w:rFonts w:eastAsiaTheme="minorHAnsi"/>
          <w:color w:val="000000"/>
          <w:sz w:val="24"/>
          <w:szCs w:val="24"/>
        </w:rPr>
        <w:t>Control: Require that the developer of [</w:t>
      </w:r>
      <w:r w:rsidRPr="00550E2B">
        <w:rPr>
          <w:rFonts w:eastAsiaTheme="minorHAnsi"/>
          <w:i/>
          <w:iCs/>
          <w:color w:val="000000"/>
          <w:sz w:val="24"/>
          <w:szCs w:val="24"/>
        </w:rPr>
        <w:t>Assignment: organization-defined system, system component, or system service</w:t>
      </w:r>
      <w:r w:rsidRPr="00550E2B">
        <w:rPr>
          <w:rFonts w:eastAsiaTheme="minorHAnsi"/>
          <w:color w:val="000000"/>
          <w:sz w:val="24"/>
          <w:szCs w:val="24"/>
        </w:rPr>
        <w:t xml:space="preserve">]: </w:t>
      </w:r>
    </w:p>
    <w:p w14:paraId="7F7A2427" w14:textId="6A7D6DE8" w:rsidR="00550E2B" w:rsidRPr="00550E2B" w:rsidRDefault="00550E2B" w:rsidP="00550E2B">
      <w:pPr>
        <w:widowControl/>
        <w:adjustRightInd w:val="0"/>
        <w:spacing w:after="64"/>
        <w:rPr>
          <w:rFonts w:eastAsiaTheme="minorHAnsi"/>
          <w:color w:val="000000"/>
          <w:sz w:val="24"/>
          <w:szCs w:val="24"/>
        </w:rPr>
      </w:pPr>
      <w:r w:rsidRPr="00550E2B">
        <w:rPr>
          <w:rFonts w:eastAsiaTheme="minorHAnsi"/>
          <w:color w:val="000000"/>
          <w:sz w:val="24"/>
          <w:szCs w:val="24"/>
        </w:rPr>
        <w:t xml:space="preserve">a. Has </w:t>
      </w:r>
      <w:r w:rsidR="004044CD" w:rsidRPr="00550E2B">
        <w:rPr>
          <w:rFonts w:eastAsiaTheme="minorHAnsi"/>
          <w:color w:val="000000"/>
          <w:sz w:val="24"/>
          <w:szCs w:val="24"/>
        </w:rPr>
        <w:t>appropriated</w:t>
      </w:r>
      <w:r w:rsidRPr="00550E2B">
        <w:rPr>
          <w:rFonts w:eastAsiaTheme="minorHAnsi"/>
          <w:color w:val="000000"/>
          <w:sz w:val="24"/>
          <w:szCs w:val="24"/>
        </w:rPr>
        <w:t xml:space="preserve"> access authorizations as determined by assigned [</w:t>
      </w:r>
      <w:r w:rsidRPr="00550E2B">
        <w:rPr>
          <w:rFonts w:eastAsiaTheme="minorHAnsi"/>
          <w:i/>
          <w:iCs/>
          <w:color w:val="000000"/>
          <w:sz w:val="24"/>
          <w:szCs w:val="24"/>
        </w:rPr>
        <w:t>Assignment: organization-defined official government duties</w:t>
      </w:r>
      <w:r w:rsidRPr="00550E2B">
        <w:rPr>
          <w:rFonts w:eastAsiaTheme="minorHAnsi"/>
          <w:color w:val="000000"/>
          <w:sz w:val="24"/>
          <w:szCs w:val="24"/>
        </w:rPr>
        <w:t xml:space="preserve">]; and </w:t>
      </w:r>
    </w:p>
    <w:p w14:paraId="0BC9ED59" w14:textId="77777777" w:rsidR="00550E2B" w:rsidRPr="00550E2B" w:rsidRDefault="00550E2B" w:rsidP="00550E2B">
      <w:pPr>
        <w:widowControl/>
        <w:adjustRightInd w:val="0"/>
        <w:rPr>
          <w:rFonts w:eastAsiaTheme="minorHAnsi"/>
          <w:color w:val="000000"/>
          <w:sz w:val="24"/>
          <w:szCs w:val="24"/>
        </w:rPr>
      </w:pPr>
      <w:r w:rsidRPr="00550E2B">
        <w:rPr>
          <w:rFonts w:eastAsiaTheme="minorHAnsi"/>
          <w:color w:val="000000"/>
          <w:sz w:val="24"/>
          <w:szCs w:val="24"/>
        </w:rPr>
        <w:t>b. Satisfies the following additional personnel screening criteria: [</w:t>
      </w:r>
      <w:r w:rsidRPr="00550E2B">
        <w:rPr>
          <w:rFonts w:eastAsiaTheme="minorHAnsi"/>
          <w:i/>
          <w:iCs/>
          <w:color w:val="000000"/>
          <w:sz w:val="24"/>
          <w:szCs w:val="24"/>
        </w:rPr>
        <w:t>Assignment: organization-defined additional personnel screening criteria</w:t>
      </w:r>
      <w:r w:rsidRPr="00550E2B">
        <w:rPr>
          <w:rFonts w:eastAsiaTheme="minorHAnsi"/>
          <w:color w:val="000000"/>
          <w:sz w:val="24"/>
          <w:szCs w:val="24"/>
        </w:rPr>
        <w:t xml:space="preserve">]. </w:t>
      </w:r>
    </w:p>
    <w:p w14:paraId="5CA32880" w14:textId="77777777" w:rsidR="00550E2B" w:rsidRPr="00550E2B" w:rsidRDefault="00550E2B" w:rsidP="00550E2B">
      <w:pPr>
        <w:widowControl/>
        <w:adjustRightInd w:val="0"/>
        <w:rPr>
          <w:rFonts w:eastAsiaTheme="minorHAnsi"/>
          <w:color w:val="000000"/>
          <w:sz w:val="24"/>
          <w:szCs w:val="24"/>
        </w:rPr>
      </w:pPr>
    </w:p>
    <w:p w14:paraId="7A55A70A" w14:textId="77777777" w:rsidR="00550E2B" w:rsidRPr="00550E2B" w:rsidRDefault="00550E2B" w:rsidP="00550E2B">
      <w:pPr>
        <w:widowControl/>
        <w:adjustRightInd w:val="0"/>
        <w:rPr>
          <w:rFonts w:eastAsiaTheme="minorHAnsi"/>
          <w:color w:val="000000"/>
          <w:sz w:val="24"/>
          <w:szCs w:val="24"/>
        </w:rPr>
      </w:pPr>
      <w:r w:rsidRPr="00550E2B">
        <w:rPr>
          <w:rFonts w:eastAsiaTheme="minorHAnsi"/>
          <w:color w:val="000000"/>
          <w:sz w:val="24"/>
          <w:szCs w:val="24"/>
        </w:rPr>
        <w:t xml:space="preserve">Discussion: Developer screening is directed at external developers. Internal developer screening is addressed by </w:t>
      </w:r>
      <w:r w:rsidRPr="00550E2B">
        <w:rPr>
          <w:rFonts w:eastAsiaTheme="minorHAnsi"/>
          <w:color w:val="000000" w:themeColor="text1"/>
          <w:sz w:val="24"/>
          <w:szCs w:val="24"/>
        </w:rPr>
        <w:t>PS-3</w:t>
      </w:r>
      <w:r w:rsidRPr="00550E2B">
        <w:rPr>
          <w:rFonts w:eastAsiaTheme="minorHAnsi"/>
          <w:color w:val="000000"/>
          <w:sz w:val="24"/>
          <w:szCs w:val="24"/>
        </w:rPr>
        <w:t xml:space="preserve">. Because the system, system component, or system service may be used in critical activities essential to the national or economic security interests of the United States, organizations have a strong interest in ensuring that developers are trustworthy. The degree of </w:t>
      </w:r>
    </w:p>
    <w:p w14:paraId="1247796D" w14:textId="77777777" w:rsidR="00550E2B" w:rsidRPr="00550E2B" w:rsidRDefault="00550E2B" w:rsidP="00550E2B">
      <w:pPr>
        <w:widowControl/>
        <w:adjustRightInd w:val="0"/>
        <w:rPr>
          <w:rFonts w:eastAsiaTheme="minorHAnsi"/>
          <w:color w:val="000000"/>
          <w:sz w:val="24"/>
          <w:szCs w:val="24"/>
        </w:rPr>
      </w:pPr>
      <w:r w:rsidRPr="00550E2B">
        <w:rPr>
          <w:rFonts w:eastAsiaTheme="minorHAnsi"/>
          <w:color w:val="000000"/>
          <w:sz w:val="24"/>
          <w:szCs w:val="24"/>
        </w:rPr>
        <w:t xml:space="preserve">trust required of developers may need to be consistent with that of the individuals who access the systems, system components, or system services once deployed. Authorization and personnel screening criteria include clearances, background checks, citizenship, and nationality. Developer trustworthiness may also include a review and analysis of company ownership and relationships that the company has with entities that may potentially affect the quality and reliability of the systems, components, or services being developed. Satisfying the required access authorizations and personnel screening criteria includes providing a list of all individuals who are authorized to perform development activities on the selected system, system component, or system service so that organizations can validate that the developer has satisfied the authorization and screening requirements. </w:t>
      </w:r>
    </w:p>
    <w:p w14:paraId="6835F2B0" w14:textId="5B09FA67" w:rsidR="00FA7BE1" w:rsidRPr="004044CD" w:rsidRDefault="00550E2B" w:rsidP="00550E2B">
      <w:pPr>
        <w:pStyle w:val="BodyText"/>
        <w:rPr>
          <w:rFonts w:eastAsiaTheme="minorHAnsi"/>
          <w:color w:val="000000" w:themeColor="text1"/>
        </w:rPr>
      </w:pPr>
      <w:r w:rsidRPr="00550E2B">
        <w:rPr>
          <w:rFonts w:eastAsiaTheme="minorHAnsi"/>
          <w:color w:val="000000"/>
        </w:rPr>
        <w:t xml:space="preserve">Related Controls: </w:t>
      </w:r>
      <w:r w:rsidRPr="004044CD">
        <w:rPr>
          <w:rFonts w:eastAsiaTheme="minorHAnsi"/>
          <w:color w:val="000000" w:themeColor="text1"/>
        </w:rPr>
        <w:t>PS-2, PS-3, PS-6, PS-7, SA-4, SR-6.</w:t>
      </w:r>
    </w:p>
    <w:p w14:paraId="58F0B3DF" w14:textId="77777777" w:rsidR="00550E2B" w:rsidRDefault="00550E2B" w:rsidP="00550E2B">
      <w:pPr>
        <w:pStyle w:val="BodyText"/>
      </w:pPr>
    </w:p>
    <w:p w14:paraId="01FD8F82" w14:textId="77777777" w:rsidR="00FA7BE1" w:rsidRPr="00FA7BE1" w:rsidRDefault="00FA7BE1" w:rsidP="00D71AB7">
      <w:pPr>
        <w:pStyle w:val="Heading2"/>
      </w:pPr>
      <w:bookmarkStart w:id="206" w:name="_bookmark101"/>
      <w:bookmarkStart w:id="207" w:name="_Toc149844473"/>
      <w:bookmarkStart w:id="208" w:name="_Toc532395611"/>
      <w:bookmarkEnd w:id="206"/>
      <w:r w:rsidRPr="00FA7BE1">
        <w:t>SC-2 SEPARATION OF SYSTEM AND USER FUNCTIONALITY</w:t>
      </w:r>
      <w:bookmarkEnd w:id="207"/>
      <w:r w:rsidRPr="00FA7BE1">
        <w:t xml:space="preserve"> </w:t>
      </w:r>
    </w:p>
    <w:p w14:paraId="77772AFE" w14:textId="77777777" w:rsidR="00FA7BE1" w:rsidRPr="00FA7BE1" w:rsidRDefault="00FA7BE1" w:rsidP="00FA7BE1">
      <w:pPr>
        <w:widowControl/>
        <w:adjustRightInd w:val="0"/>
        <w:rPr>
          <w:rFonts w:eastAsiaTheme="minorHAnsi"/>
          <w:color w:val="000000"/>
          <w:sz w:val="24"/>
          <w:szCs w:val="24"/>
        </w:rPr>
      </w:pPr>
      <w:r w:rsidRPr="00FA7BE1">
        <w:rPr>
          <w:rFonts w:eastAsiaTheme="minorHAnsi"/>
          <w:color w:val="000000"/>
          <w:sz w:val="24"/>
          <w:szCs w:val="24"/>
          <w:u w:val="single"/>
        </w:rPr>
        <w:t>Control:</w:t>
      </w:r>
      <w:r w:rsidRPr="00FA7BE1">
        <w:rPr>
          <w:rFonts w:eastAsiaTheme="minorHAnsi"/>
          <w:color w:val="000000"/>
          <w:sz w:val="24"/>
          <w:szCs w:val="24"/>
        </w:rPr>
        <w:t xml:space="preserve"> Separate user functionality, including user interface services, from system management functionality. </w:t>
      </w:r>
    </w:p>
    <w:p w14:paraId="31B93808" w14:textId="77777777" w:rsidR="00FA7BE1" w:rsidRPr="00FA7BE1" w:rsidRDefault="00FA7BE1" w:rsidP="00FA7BE1">
      <w:pPr>
        <w:widowControl/>
        <w:adjustRightInd w:val="0"/>
        <w:rPr>
          <w:rFonts w:eastAsiaTheme="minorHAnsi"/>
          <w:color w:val="000000"/>
          <w:sz w:val="24"/>
          <w:szCs w:val="24"/>
        </w:rPr>
      </w:pPr>
      <w:r w:rsidRPr="00FA7BE1">
        <w:rPr>
          <w:rFonts w:eastAsiaTheme="minorHAnsi"/>
          <w:color w:val="000000"/>
          <w:sz w:val="24"/>
          <w:szCs w:val="24"/>
          <w:u w:val="single"/>
        </w:rPr>
        <w:t>Discussion:</w:t>
      </w:r>
      <w:r w:rsidRPr="00FA7BE1">
        <w:rPr>
          <w:rFonts w:eastAsiaTheme="minorHAnsi"/>
          <w:color w:val="000000"/>
          <w:sz w:val="24"/>
          <w:szCs w:val="24"/>
        </w:rPr>
        <w:t xml:space="preserve"> System management functionality includes functions that are necessary to administer databases, network components, workstations, or servers. These functions typically require privileged user access. The separation of user functions from system management functions is physical or logical. Organizations may separate system management functions from user functions by using different computers, instances of operating systems, central processing units, or network addresses; by employing virtualization techniques; or some combination of these or other methods. Separation of system management functions from user functions includes web administrative interfaces that employ separate authentication methods for users of any other system resources. Separation of system and user functions may include isolating administrative interfaces on different domains and with additional access controls. The separation of system and user functionality can be achieved by applying the systems security engineering design principles in SA-8, including SA-8(1), SA-8(3), SA-8(4), SA-8(10), SA-8(12), SA-8(13), SA-8(14), and SA-8(18). </w:t>
      </w:r>
    </w:p>
    <w:p w14:paraId="29A748B9" w14:textId="1578548E" w:rsidR="00FA7BE1" w:rsidRDefault="00FA7BE1" w:rsidP="00FA7BE1">
      <w:pPr>
        <w:widowControl/>
        <w:adjustRightInd w:val="0"/>
        <w:rPr>
          <w:rFonts w:eastAsiaTheme="minorHAnsi"/>
          <w:color w:val="000000"/>
          <w:sz w:val="24"/>
          <w:szCs w:val="24"/>
        </w:rPr>
      </w:pPr>
      <w:r w:rsidRPr="00FA7BE1">
        <w:rPr>
          <w:rFonts w:eastAsiaTheme="minorHAnsi"/>
          <w:color w:val="000000"/>
          <w:sz w:val="24"/>
          <w:szCs w:val="24"/>
          <w:u w:val="single"/>
        </w:rPr>
        <w:t>Related Controls:</w:t>
      </w:r>
      <w:r w:rsidRPr="00FA7BE1">
        <w:rPr>
          <w:rFonts w:eastAsiaTheme="minorHAnsi"/>
          <w:color w:val="000000"/>
          <w:sz w:val="24"/>
          <w:szCs w:val="24"/>
        </w:rPr>
        <w:t xml:space="preserve"> AC-6, SA-4, SA-8, SC-3, SC-7, SC-22, SC-32, SC-39. </w:t>
      </w:r>
    </w:p>
    <w:p w14:paraId="44509265" w14:textId="77777777" w:rsidR="00FA7BE1" w:rsidRPr="00FA7BE1" w:rsidRDefault="00FA7BE1" w:rsidP="00FA7BE1">
      <w:pPr>
        <w:widowControl/>
        <w:adjustRightInd w:val="0"/>
        <w:rPr>
          <w:rFonts w:eastAsiaTheme="minorHAnsi"/>
          <w:color w:val="000000"/>
          <w:sz w:val="24"/>
          <w:szCs w:val="24"/>
        </w:rPr>
      </w:pPr>
    </w:p>
    <w:p w14:paraId="2605541B" w14:textId="77777777" w:rsidR="00FA7BE1" w:rsidRPr="00FA7BE1" w:rsidRDefault="00FA7BE1" w:rsidP="00FA7BE1">
      <w:pPr>
        <w:widowControl/>
        <w:adjustRightInd w:val="0"/>
        <w:rPr>
          <w:rFonts w:eastAsiaTheme="minorHAnsi"/>
          <w:color w:val="000000"/>
          <w:sz w:val="24"/>
          <w:szCs w:val="24"/>
        </w:rPr>
      </w:pPr>
      <w:r w:rsidRPr="00FA7BE1">
        <w:rPr>
          <w:rFonts w:eastAsiaTheme="minorHAnsi"/>
          <w:b/>
          <w:bCs/>
          <w:color w:val="000000"/>
          <w:sz w:val="24"/>
          <w:szCs w:val="24"/>
        </w:rPr>
        <w:t xml:space="preserve">(1) </w:t>
      </w:r>
      <w:r w:rsidRPr="00FA7BE1">
        <w:rPr>
          <w:rFonts w:eastAsiaTheme="minorHAnsi"/>
          <w:color w:val="000000"/>
          <w:sz w:val="24"/>
          <w:szCs w:val="24"/>
        </w:rPr>
        <w:t xml:space="preserve">SEPARATION OF SYSTEM AND USER FUNCTIONALITY | INTERFACES FOR NON-PRIVILEGED USERS </w:t>
      </w:r>
    </w:p>
    <w:p w14:paraId="35785A37" w14:textId="77777777" w:rsidR="00FA7BE1" w:rsidRPr="00FA7BE1" w:rsidRDefault="00FA7BE1" w:rsidP="00FA7BE1">
      <w:pPr>
        <w:widowControl/>
        <w:adjustRightInd w:val="0"/>
        <w:rPr>
          <w:rFonts w:eastAsiaTheme="minorHAnsi"/>
          <w:color w:val="000000"/>
          <w:sz w:val="24"/>
          <w:szCs w:val="24"/>
        </w:rPr>
      </w:pPr>
      <w:r w:rsidRPr="00FA7BE1">
        <w:rPr>
          <w:rFonts w:eastAsiaTheme="minorHAnsi"/>
          <w:b/>
          <w:bCs/>
          <w:color w:val="000000"/>
          <w:sz w:val="24"/>
          <w:szCs w:val="24"/>
        </w:rPr>
        <w:t xml:space="preserve">Prevent the presentation of system management functionality at interfaces to non-privileged users. </w:t>
      </w:r>
    </w:p>
    <w:p w14:paraId="6529B19E" w14:textId="77777777" w:rsidR="00FA7BE1" w:rsidRPr="00FA7BE1" w:rsidRDefault="00FA7BE1" w:rsidP="00FA7BE1">
      <w:pPr>
        <w:widowControl/>
        <w:adjustRightInd w:val="0"/>
        <w:rPr>
          <w:rFonts w:eastAsiaTheme="minorHAnsi"/>
          <w:color w:val="000000"/>
          <w:sz w:val="24"/>
          <w:szCs w:val="24"/>
        </w:rPr>
      </w:pPr>
      <w:r w:rsidRPr="00FA7BE1">
        <w:rPr>
          <w:rFonts w:eastAsiaTheme="minorHAnsi"/>
          <w:color w:val="000000"/>
          <w:sz w:val="24"/>
          <w:szCs w:val="24"/>
          <w:u w:val="single"/>
        </w:rPr>
        <w:t>Discussion:</w:t>
      </w:r>
      <w:r w:rsidRPr="00FA7BE1">
        <w:rPr>
          <w:rFonts w:eastAsiaTheme="minorHAnsi"/>
          <w:color w:val="000000"/>
          <w:sz w:val="24"/>
          <w:szCs w:val="24"/>
        </w:rPr>
        <w:t xml:space="preserve"> Preventing the presentation of system management functionality at interfaces to non-privileged users ensures that system administration options, including administrator privileges, are not available to the general user population. Restricting user access also prohibits the use of the grey-out option commonly used to eliminate accessibility to such information. One potential solution is to withhold system administration options until users establish sessions with administrator privileges. </w:t>
      </w:r>
    </w:p>
    <w:p w14:paraId="0EBCBED3" w14:textId="0B8FD8BD" w:rsidR="00FA7BE1" w:rsidRPr="00FA7BE1" w:rsidRDefault="00FA7BE1" w:rsidP="00D71AB7">
      <w:pPr>
        <w:pStyle w:val="BodyText"/>
      </w:pPr>
      <w:bookmarkStart w:id="209" w:name="_Toc64649034"/>
      <w:bookmarkStart w:id="210" w:name="_Toc64649317"/>
      <w:r w:rsidRPr="00D71AB7">
        <w:rPr>
          <w:u w:val="single"/>
        </w:rPr>
        <w:t>Related Controls:</w:t>
      </w:r>
      <w:r w:rsidRPr="00FA7BE1">
        <w:t xml:space="preserve"> AC-3.</w:t>
      </w:r>
      <w:bookmarkEnd w:id="209"/>
      <w:bookmarkEnd w:id="210"/>
    </w:p>
    <w:p w14:paraId="7009F3DF" w14:textId="77777777" w:rsidR="00FA7BE1" w:rsidRDefault="00FA7BE1" w:rsidP="00FA7BE1">
      <w:pPr>
        <w:pStyle w:val="Heading2"/>
        <w:rPr>
          <w:rFonts w:eastAsiaTheme="minorHAnsi"/>
          <w:b w:val="0"/>
          <w:bCs w:val="0"/>
          <w:color w:val="000000"/>
          <w:sz w:val="20"/>
          <w:szCs w:val="20"/>
        </w:rPr>
      </w:pPr>
    </w:p>
    <w:p w14:paraId="1E13C138" w14:textId="77777777" w:rsidR="001C6143" w:rsidRPr="001C6143" w:rsidRDefault="001C6143" w:rsidP="00D71AB7">
      <w:pPr>
        <w:pStyle w:val="Heading2"/>
      </w:pPr>
      <w:bookmarkStart w:id="211" w:name="_bookmark102"/>
      <w:bookmarkStart w:id="212" w:name="_Toc149844474"/>
      <w:bookmarkStart w:id="213" w:name="_Toc532395612"/>
      <w:bookmarkEnd w:id="208"/>
      <w:bookmarkEnd w:id="211"/>
      <w:r w:rsidRPr="001C6143">
        <w:t>SC-7 BOUNDARY PROTECTION</w:t>
      </w:r>
      <w:bookmarkEnd w:id="212"/>
      <w:r w:rsidRPr="001C6143">
        <w:t xml:space="preserve"> </w:t>
      </w:r>
    </w:p>
    <w:p w14:paraId="76E83F15" w14:textId="77777777" w:rsidR="001C6143" w:rsidRPr="001C6143" w:rsidRDefault="001C6143" w:rsidP="001C6143">
      <w:pPr>
        <w:widowControl/>
        <w:adjustRightInd w:val="0"/>
        <w:rPr>
          <w:rFonts w:eastAsiaTheme="minorHAnsi"/>
          <w:color w:val="000000"/>
          <w:sz w:val="24"/>
          <w:szCs w:val="24"/>
          <w:u w:val="single"/>
        </w:rPr>
      </w:pPr>
      <w:r w:rsidRPr="001C6143">
        <w:rPr>
          <w:rFonts w:eastAsiaTheme="minorHAnsi"/>
          <w:color w:val="000000"/>
          <w:sz w:val="24"/>
          <w:szCs w:val="24"/>
          <w:u w:val="single"/>
        </w:rPr>
        <w:t xml:space="preserve">Control: </w:t>
      </w:r>
    </w:p>
    <w:p w14:paraId="46C8FC3E" w14:textId="7DCA714B" w:rsidR="001C6143" w:rsidRPr="001C6143" w:rsidRDefault="001C6143" w:rsidP="001C6143">
      <w:pPr>
        <w:widowControl/>
        <w:adjustRightInd w:val="0"/>
        <w:spacing w:after="64"/>
        <w:rPr>
          <w:rFonts w:eastAsiaTheme="minorHAnsi"/>
          <w:color w:val="000000"/>
          <w:sz w:val="24"/>
          <w:szCs w:val="24"/>
        </w:rPr>
      </w:pPr>
      <w:r w:rsidRPr="001C6143">
        <w:rPr>
          <w:rFonts w:eastAsiaTheme="minorHAnsi"/>
          <w:color w:val="000000"/>
          <w:sz w:val="24"/>
          <w:szCs w:val="24"/>
        </w:rPr>
        <w:t xml:space="preserve">a. Monitor and control communications at the external managed interfaces to the system and at key internal managed interfaces within the system. </w:t>
      </w:r>
    </w:p>
    <w:p w14:paraId="2781BADB" w14:textId="77777777" w:rsidR="001C6143" w:rsidRPr="001C6143" w:rsidRDefault="001C6143" w:rsidP="001C6143">
      <w:pPr>
        <w:widowControl/>
        <w:adjustRightInd w:val="0"/>
        <w:spacing w:after="64"/>
        <w:rPr>
          <w:rFonts w:eastAsiaTheme="minorHAnsi"/>
          <w:color w:val="000000"/>
          <w:sz w:val="24"/>
          <w:szCs w:val="24"/>
        </w:rPr>
      </w:pPr>
      <w:r w:rsidRPr="001C6143">
        <w:rPr>
          <w:rFonts w:eastAsiaTheme="minorHAnsi"/>
          <w:color w:val="000000"/>
          <w:sz w:val="24"/>
          <w:szCs w:val="24"/>
        </w:rPr>
        <w:t>b. Implement subnetworks for publicly accessible system components that are [</w:t>
      </w:r>
      <w:r w:rsidRPr="001C6143">
        <w:rPr>
          <w:rFonts w:eastAsiaTheme="minorHAnsi"/>
          <w:i/>
          <w:iCs/>
          <w:color w:val="000000"/>
          <w:sz w:val="24"/>
          <w:szCs w:val="24"/>
        </w:rPr>
        <w:t>Selection: physically; logically</w:t>
      </w:r>
      <w:r w:rsidRPr="001C6143">
        <w:rPr>
          <w:rFonts w:eastAsiaTheme="minorHAnsi"/>
          <w:color w:val="000000"/>
          <w:sz w:val="24"/>
          <w:szCs w:val="24"/>
        </w:rPr>
        <w:t xml:space="preserve">] separated from internal organizational networks; and </w:t>
      </w:r>
    </w:p>
    <w:p w14:paraId="36EA1F5A" w14:textId="77777777" w:rsidR="001C6143" w:rsidRPr="001C6143" w:rsidRDefault="001C6143" w:rsidP="001C6143">
      <w:pPr>
        <w:widowControl/>
        <w:adjustRightInd w:val="0"/>
        <w:rPr>
          <w:rFonts w:eastAsiaTheme="minorHAnsi"/>
          <w:color w:val="000000"/>
          <w:sz w:val="24"/>
          <w:szCs w:val="24"/>
        </w:rPr>
      </w:pPr>
      <w:r w:rsidRPr="001C6143">
        <w:rPr>
          <w:rFonts w:eastAsiaTheme="minorHAnsi"/>
          <w:color w:val="000000"/>
          <w:sz w:val="24"/>
          <w:szCs w:val="24"/>
        </w:rPr>
        <w:t xml:space="preserve">c. Connect to external networks or systems only through managed interfaces consisting of boundary protection devices arranged in accordance with an organizational security and privacy architecture. </w:t>
      </w:r>
    </w:p>
    <w:p w14:paraId="4EC19796" w14:textId="77777777" w:rsidR="001C6143" w:rsidRPr="001C6143" w:rsidRDefault="001C6143" w:rsidP="001C6143">
      <w:pPr>
        <w:widowControl/>
        <w:adjustRightInd w:val="0"/>
        <w:rPr>
          <w:rFonts w:eastAsiaTheme="minorHAnsi"/>
          <w:color w:val="000000"/>
          <w:sz w:val="24"/>
          <w:szCs w:val="24"/>
        </w:rPr>
      </w:pPr>
    </w:p>
    <w:p w14:paraId="2B595329" w14:textId="043641A4" w:rsidR="001C6143" w:rsidRPr="001C6143" w:rsidRDefault="001C6143" w:rsidP="00D71AB7">
      <w:pPr>
        <w:pStyle w:val="BodyText"/>
      </w:pPr>
      <w:bookmarkStart w:id="214" w:name="_Toc64649035"/>
      <w:bookmarkStart w:id="215" w:name="_Toc64649318"/>
      <w:r w:rsidRPr="00D71AB7">
        <w:rPr>
          <w:rStyle w:val="BodyTextChar"/>
          <w:u w:val="single"/>
        </w:rPr>
        <w:t>Discussion:</w:t>
      </w:r>
      <w:r w:rsidRPr="00D71AB7">
        <w:rPr>
          <w:rStyle w:val="BodyTextChar"/>
        </w:rPr>
        <w:t xml:space="preserve"> Managed interfaces include gateways, routers, firewalls, guards, network-based</w:t>
      </w:r>
      <w:r w:rsidRPr="001C6143">
        <w:t xml:space="preserve"> malicious code analysis, virtualization systems, or encrypted tunnels implemented within a security architecture. Subnetworks that are physically or logically separated from internal networks are referred to as demilitarized zones or DMZs. Restricting or prohibiting interfaces within organizational systems includes restricting external web traffic to designated web servers within managed interfaces, prohibiting external traffic that appears to be spoofing internal addresses, and prohibiting internal traffic that appears to be spoofing external addresses. [SP 800-189] provides additional information on source address validation techniques to prevent ingress and egress of traffic with spoofed addresses. Commercial telecommunications services are provided by network components and consolidated management systems shared by customers. These services may also include third party-provided access lines and other service elements. Such services may represent sources of increased risk despite contract security provisions. Boundary protection may be implemented as a common control for all or part of an organizational network such that the boundary to be protected is greater than a system-specific boundary (i.e., an authorization boundary).</w:t>
      </w:r>
      <w:bookmarkEnd w:id="214"/>
      <w:bookmarkEnd w:id="215"/>
      <w:r w:rsidRPr="001C6143">
        <w:t xml:space="preserve"> </w:t>
      </w:r>
    </w:p>
    <w:p w14:paraId="3080F091" w14:textId="6FC7059B" w:rsidR="001C6143" w:rsidRPr="001C6143" w:rsidRDefault="001C6143" w:rsidP="00D71AB7">
      <w:pPr>
        <w:pStyle w:val="BodyText"/>
      </w:pPr>
      <w:bookmarkStart w:id="216" w:name="_Toc64649036"/>
      <w:bookmarkStart w:id="217" w:name="_Toc64649319"/>
      <w:r w:rsidRPr="001C6143">
        <w:rPr>
          <w:u w:val="single"/>
        </w:rPr>
        <w:t>Related Controls:</w:t>
      </w:r>
      <w:r w:rsidRPr="001C6143">
        <w:t xml:space="preserve"> AC-4, AC-17, AC-18, AC-19, AC-20, AU-13, CA-3, CM-2, CM-4, CM-7, CM-10, CP-8, CP-10, IR-4, MA-4, PE-3, PL-8, PM-12, SA-8, SA-17, SC-5, SC-26, SC-32, SC-35, SC-43.</w:t>
      </w:r>
      <w:bookmarkEnd w:id="216"/>
      <w:bookmarkEnd w:id="217"/>
    </w:p>
    <w:p w14:paraId="2ABF33E2" w14:textId="77777777" w:rsidR="001C6143" w:rsidRDefault="001C6143" w:rsidP="001C6143">
      <w:pPr>
        <w:pStyle w:val="Heading2"/>
        <w:rPr>
          <w:rFonts w:eastAsiaTheme="minorHAnsi"/>
          <w:b w:val="0"/>
          <w:bCs w:val="0"/>
          <w:color w:val="000000"/>
          <w:sz w:val="20"/>
          <w:szCs w:val="20"/>
        </w:rPr>
      </w:pPr>
    </w:p>
    <w:p w14:paraId="7269085B" w14:textId="6069E4A3" w:rsidR="00C82F4F" w:rsidRPr="00C82F4F" w:rsidRDefault="00C82F4F" w:rsidP="00D71AB7">
      <w:pPr>
        <w:pStyle w:val="Heading2"/>
      </w:pPr>
      <w:bookmarkStart w:id="218" w:name="_Toc149844475"/>
      <w:bookmarkEnd w:id="213"/>
      <w:r w:rsidRPr="00C82F4F">
        <w:t>SI-2 FLAW REMEDIATION</w:t>
      </w:r>
      <w:bookmarkEnd w:id="218"/>
      <w:r w:rsidRPr="00C82F4F">
        <w:t xml:space="preserve"> </w:t>
      </w:r>
    </w:p>
    <w:p w14:paraId="427280D9" w14:textId="77777777" w:rsidR="00C82F4F" w:rsidRPr="00C82F4F" w:rsidRDefault="00C82F4F" w:rsidP="00C82F4F">
      <w:pPr>
        <w:widowControl/>
        <w:adjustRightInd w:val="0"/>
        <w:rPr>
          <w:rFonts w:eastAsiaTheme="minorHAnsi"/>
          <w:color w:val="000000"/>
          <w:sz w:val="24"/>
          <w:szCs w:val="24"/>
          <w:u w:val="single"/>
        </w:rPr>
      </w:pPr>
      <w:r w:rsidRPr="00C82F4F">
        <w:rPr>
          <w:rFonts w:eastAsiaTheme="minorHAnsi"/>
          <w:color w:val="000000"/>
          <w:sz w:val="24"/>
          <w:szCs w:val="24"/>
          <w:u w:val="single"/>
        </w:rPr>
        <w:t xml:space="preserve">Control: </w:t>
      </w:r>
    </w:p>
    <w:p w14:paraId="3DC5CCFD" w14:textId="7C879AA9" w:rsidR="00C82F4F" w:rsidRPr="00C82F4F" w:rsidRDefault="00C82F4F" w:rsidP="00C82F4F">
      <w:pPr>
        <w:widowControl/>
        <w:adjustRightInd w:val="0"/>
        <w:spacing w:after="65"/>
        <w:rPr>
          <w:rFonts w:eastAsiaTheme="minorHAnsi"/>
          <w:color w:val="000000"/>
          <w:sz w:val="24"/>
          <w:szCs w:val="24"/>
        </w:rPr>
      </w:pPr>
      <w:r w:rsidRPr="00C82F4F">
        <w:rPr>
          <w:rFonts w:eastAsiaTheme="minorHAnsi"/>
          <w:color w:val="000000"/>
          <w:sz w:val="24"/>
          <w:szCs w:val="24"/>
        </w:rPr>
        <w:t xml:space="preserve">a. Identify, report, and correct system flaws. </w:t>
      </w:r>
    </w:p>
    <w:p w14:paraId="6855DCAD" w14:textId="700D819A" w:rsidR="00C82F4F" w:rsidRPr="00C82F4F" w:rsidRDefault="00C82F4F" w:rsidP="00C82F4F">
      <w:pPr>
        <w:widowControl/>
        <w:adjustRightInd w:val="0"/>
        <w:spacing w:after="65"/>
        <w:rPr>
          <w:rFonts w:eastAsiaTheme="minorHAnsi"/>
          <w:color w:val="000000"/>
          <w:sz w:val="24"/>
          <w:szCs w:val="24"/>
        </w:rPr>
      </w:pPr>
      <w:r w:rsidRPr="00C82F4F">
        <w:rPr>
          <w:rFonts w:eastAsiaTheme="minorHAnsi"/>
          <w:color w:val="000000"/>
          <w:sz w:val="24"/>
          <w:szCs w:val="24"/>
        </w:rPr>
        <w:t xml:space="preserve">b. Test software and firmware updates related to flaw remediation for effectiveness and potential side effects before installation. </w:t>
      </w:r>
    </w:p>
    <w:p w14:paraId="40FFBFB9" w14:textId="77777777" w:rsidR="00C82F4F" w:rsidRPr="00C82F4F" w:rsidRDefault="00C82F4F" w:rsidP="00C82F4F">
      <w:pPr>
        <w:widowControl/>
        <w:adjustRightInd w:val="0"/>
        <w:spacing w:after="65"/>
        <w:rPr>
          <w:rFonts w:eastAsiaTheme="minorHAnsi"/>
          <w:color w:val="000000"/>
          <w:sz w:val="24"/>
          <w:szCs w:val="24"/>
        </w:rPr>
      </w:pPr>
      <w:r w:rsidRPr="00C82F4F">
        <w:rPr>
          <w:rFonts w:eastAsiaTheme="minorHAnsi"/>
          <w:color w:val="000000"/>
          <w:sz w:val="24"/>
          <w:szCs w:val="24"/>
        </w:rPr>
        <w:t>c. Install security-relevant software and firmware updates within [</w:t>
      </w:r>
      <w:r w:rsidRPr="00C82F4F">
        <w:rPr>
          <w:rFonts w:eastAsiaTheme="minorHAnsi"/>
          <w:i/>
          <w:iCs/>
          <w:color w:val="000000"/>
          <w:sz w:val="24"/>
          <w:szCs w:val="24"/>
        </w:rPr>
        <w:t>Assignment: organization-defined time period</w:t>
      </w:r>
      <w:r w:rsidRPr="00C82F4F">
        <w:rPr>
          <w:rFonts w:eastAsiaTheme="minorHAnsi"/>
          <w:color w:val="000000"/>
          <w:sz w:val="24"/>
          <w:szCs w:val="24"/>
        </w:rPr>
        <w:t xml:space="preserve">] of the release of the updates; and </w:t>
      </w:r>
    </w:p>
    <w:p w14:paraId="2E6B051C" w14:textId="77777777" w:rsidR="00C82F4F" w:rsidRPr="00C82F4F" w:rsidRDefault="00C82F4F" w:rsidP="00C82F4F">
      <w:pPr>
        <w:widowControl/>
        <w:adjustRightInd w:val="0"/>
        <w:rPr>
          <w:rFonts w:eastAsiaTheme="minorHAnsi"/>
          <w:color w:val="000000"/>
          <w:sz w:val="24"/>
          <w:szCs w:val="24"/>
        </w:rPr>
      </w:pPr>
      <w:r w:rsidRPr="00C82F4F">
        <w:rPr>
          <w:rFonts w:eastAsiaTheme="minorHAnsi"/>
          <w:color w:val="000000"/>
          <w:sz w:val="24"/>
          <w:szCs w:val="24"/>
        </w:rPr>
        <w:t xml:space="preserve">d. Incorporate flaw remediation into the organizational configuration management process. </w:t>
      </w:r>
    </w:p>
    <w:p w14:paraId="5AAFC209" w14:textId="77777777" w:rsidR="00C82F4F" w:rsidRPr="00C82F4F" w:rsidRDefault="00C82F4F" w:rsidP="00C82F4F">
      <w:pPr>
        <w:widowControl/>
        <w:adjustRightInd w:val="0"/>
        <w:rPr>
          <w:rFonts w:eastAsiaTheme="minorHAnsi"/>
          <w:color w:val="000000"/>
          <w:sz w:val="24"/>
          <w:szCs w:val="24"/>
        </w:rPr>
      </w:pPr>
    </w:p>
    <w:p w14:paraId="23B3BC52" w14:textId="77777777" w:rsidR="00C82F4F" w:rsidRPr="00C82F4F" w:rsidRDefault="00C82F4F" w:rsidP="00C82F4F">
      <w:pPr>
        <w:widowControl/>
        <w:adjustRightInd w:val="0"/>
        <w:rPr>
          <w:rFonts w:eastAsiaTheme="minorHAnsi"/>
          <w:color w:val="000000"/>
          <w:sz w:val="24"/>
          <w:szCs w:val="24"/>
        </w:rPr>
      </w:pPr>
      <w:r w:rsidRPr="00C82F4F">
        <w:rPr>
          <w:rFonts w:eastAsiaTheme="minorHAnsi"/>
          <w:color w:val="000000"/>
          <w:sz w:val="24"/>
          <w:szCs w:val="24"/>
          <w:u w:val="single"/>
        </w:rPr>
        <w:t>Discussion:</w:t>
      </w:r>
      <w:r w:rsidRPr="00C82F4F">
        <w:rPr>
          <w:rFonts w:eastAsiaTheme="minorHAnsi"/>
          <w:color w:val="000000"/>
          <w:sz w:val="24"/>
          <w:szCs w:val="24"/>
        </w:rPr>
        <w:t xml:space="preserve"> The need to remediate system flaws applies to all types of software and firmware. Organizations identify systems affected by software flaws, including potential vulnerabilities resulting from those flaws, and report this information to designated organizational personnel with information security and privacy responsibilities. Security-relevant updates include patches, service packs, and malicious code signatures. Organizations also address flaws discovered during assessments, continuous monitoring, incident response activities, and system error handling. By incorporating flaw remediation into configuration management processes, required remediation actions can be tracked and verified. </w:t>
      </w:r>
    </w:p>
    <w:p w14:paraId="414C6297" w14:textId="5BD4B5B2" w:rsidR="00C82F4F" w:rsidRPr="00C82F4F" w:rsidRDefault="00C82F4F" w:rsidP="00C82F4F">
      <w:pPr>
        <w:widowControl/>
        <w:adjustRightInd w:val="0"/>
        <w:rPr>
          <w:rFonts w:eastAsiaTheme="minorHAnsi"/>
          <w:color w:val="000000"/>
          <w:sz w:val="24"/>
          <w:szCs w:val="24"/>
        </w:rPr>
      </w:pPr>
      <w:r w:rsidRPr="00C82F4F">
        <w:rPr>
          <w:rFonts w:eastAsiaTheme="minorHAnsi"/>
          <w:color w:val="000000"/>
          <w:sz w:val="24"/>
          <w:szCs w:val="24"/>
        </w:rPr>
        <w:t xml:space="preserve">Organization-defined time periods for updating security-relevant software and firmware may vary based on a variety of risk factors, including the security category of the system, the criticality of the update (i.e., severity of the vulnerability related to the discovered flaw), the organizational risk tolerance, the mission supported by the system, or the threat environment. Some types of flaw remediation may require more testing than other types. Organizations determine the type of testing needed for the specific type of flaw remediation activity under consideration and the types of changes that are to be configuration managed. In some situations, organizations may determine that the testing of software or firmware updates is not necessary or practical, such as when implementing simple malicious code signature updates. In testing decisions, organizations consider whether security-relevant software or firmware updates are obtained from authorized sources with appropriate digital signatures. </w:t>
      </w:r>
    </w:p>
    <w:p w14:paraId="2E0CDFD5" w14:textId="4489389B" w:rsidR="004B1852" w:rsidRDefault="00C82F4F" w:rsidP="00D71AB7">
      <w:pPr>
        <w:pStyle w:val="BodyText"/>
      </w:pPr>
      <w:bookmarkStart w:id="219" w:name="_Toc64649037"/>
      <w:bookmarkStart w:id="220" w:name="_Toc64649320"/>
      <w:r w:rsidRPr="00C82F4F">
        <w:rPr>
          <w:u w:val="single"/>
        </w:rPr>
        <w:t>Related Controls:</w:t>
      </w:r>
      <w:r w:rsidRPr="00C82F4F">
        <w:t xml:space="preserve"> CA-5, CM-3, CM-4, CM-5, CM-6, CM-8, MA-2, RA-5, SA-8, SA-10, SA-11, SI-3, SI-5, SI-7, SI-11.</w:t>
      </w:r>
      <w:bookmarkEnd w:id="219"/>
      <w:bookmarkEnd w:id="220"/>
    </w:p>
    <w:p w14:paraId="5F4D797C" w14:textId="3A3A6875" w:rsidR="005162B5" w:rsidRDefault="005162B5" w:rsidP="00D71AB7">
      <w:pPr>
        <w:pStyle w:val="BodyText"/>
      </w:pPr>
    </w:p>
    <w:p w14:paraId="412C9E97" w14:textId="77777777" w:rsidR="00991DD7" w:rsidRPr="00991DD7" w:rsidRDefault="00991DD7" w:rsidP="00991DD7">
      <w:pPr>
        <w:widowControl/>
        <w:adjustRightInd w:val="0"/>
        <w:rPr>
          <w:rFonts w:eastAsiaTheme="minorHAnsi"/>
          <w:color w:val="000000"/>
          <w:sz w:val="24"/>
          <w:szCs w:val="24"/>
        </w:rPr>
      </w:pPr>
    </w:p>
    <w:p w14:paraId="67CCE8C9" w14:textId="77777777" w:rsidR="00991DD7" w:rsidRPr="00991DD7" w:rsidRDefault="00991DD7" w:rsidP="00991DD7">
      <w:pPr>
        <w:widowControl/>
        <w:adjustRightInd w:val="0"/>
        <w:rPr>
          <w:rFonts w:eastAsiaTheme="minorHAnsi"/>
          <w:color w:val="000000" w:themeColor="text1"/>
          <w:sz w:val="24"/>
          <w:szCs w:val="24"/>
        </w:rPr>
      </w:pPr>
      <w:r w:rsidRPr="00991DD7">
        <w:rPr>
          <w:rFonts w:eastAsiaTheme="minorHAnsi"/>
          <w:b/>
          <w:bCs/>
          <w:color w:val="000000"/>
          <w:sz w:val="24"/>
          <w:szCs w:val="24"/>
        </w:rPr>
        <w:t xml:space="preserve">(3) </w:t>
      </w:r>
      <w:r w:rsidRPr="00991DD7">
        <w:rPr>
          <w:rFonts w:eastAsiaTheme="minorHAnsi"/>
          <w:color w:val="000000"/>
          <w:sz w:val="24"/>
          <w:szCs w:val="24"/>
        </w:rPr>
        <w:t xml:space="preserve">FLAW REMEDIATION | </w:t>
      </w:r>
      <w:r w:rsidRPr="00991DD7">
        <w:rPr>
          <w:rFonts w:eastAsiaTheme="minorHAnsi"/>
          <w:color w:val="000000" w:themeColor="text1"/>
          <w:sz w:val="24"/>
          <w:szCs w:val="24"/>
        </w:rPr>
        <w:t xml:space="preserve">TIME TO REMEDIATE FLAWS AND BENCHMARKS FOR CORRECTIVE ACTIONS </w:t>
      </w:r>
    </w:p>
    <w:p w14:paraId="3B0B505F" w14:textId="77777777" w:rsidR="00991DD7" w:rsidRPr="00991DD7" w:rsidRDefault="00991DD7" w:rsidP="00991DD7">
      <w:pPr>
        <w:widowControl/>
        <w:adjustRightInd w:val="0"/>
        <w:rPr>
          <w:rFonts w:eastAsiaTheme="minorHAnsi"/>
          <w:color w:val="000000"/>
          <w:sz w:val="24"/>
          <w:szCs w:val="24"/>
        </w:rPr>
      </w:pPr>
      <w:r w:rsidRPr="00991DD7">
        <w:rPr>
          <w:rFonts w:eastAsiaTheme="minorHAnsi"/>
          <w:b/>
          <w:bCs/>
          <w:color w:val="000000"/>
          <w:sz w:val="24"/>
          <w:szCs w:val="24"/>
        </w:rPr>
        <w:t xml:space="preserve">(a) Measure the time between flaw identification and flaw remediation; and </w:t>
      </w:r>
    </w:p>
    <w:p w14:paraId="3C170ED3" w14:textId="77777777" w:rsidR="00991DD7" w:rsidRPr="00991DD7" w:rsidRDefault="00991DD7" w:rsidP="00991DD7">
      <w:pPr>
        <w:widowControl/>
        <w:adjustRightInd w:val="0"/>
        <w:rPr>
          <w:rFonts w:eastAsiaTheme="minorHAnsi"/>
          <w:color w:val="000000"/>
          <w:sz w:val="24"/>
          <w:szCs w:val="24"/>
        </w:rPr>
      </w:pPr>
      <w:r w:rsidRPr="00991DD7">
        <w:rPr>
          <w:rFonts w:eastAsiaTheme="minorHAnsi"/>
          <w:b/>
          <w:bCs/>
          <w:color w:val="000000"/>
          <w:sz w:val="24"/>
          <w:szCs w:val="24"/>
        </w:rPr>
        <w:t>(b) Establish the following benchmarks for taking corrective actions: [</w:t>
      </w:r>
      <w:r w:rsidRPr="00991DD7">
        <w:rPr>
          <w:rFonts w:eastAsiaTheme="minorHAnsi"/>
          <w:b/>
          <w:bCs/>
          <w:i/>
          <w:iCs/>
          <w:color w:val="000000"/>
          <w:sz w:val="24"/>
          <w:szCs w:val="24"/>
        </w:rPr>
        <w:t>Assignment: organization-defined benchmarks</w:t>
      </w:r>
      <w:r w:rsidRPr="00991DD7">
        <w:rPr>
          <w:rFonts w:eastAsiaTheme="minorHAnsi"/>
          <w:b/>
          <w:bCs/>
          <w:color w:val="000000"/>
          <w:sz w:val="24"/>
          <w:szCs w:val="24"/>
        </w:rPr>
        <w:t xml:space="preserve">]. </w:t>
      </w:r>
    </w:p>
    <w:p w14:paraId="5BA084F9" w14:textId="77777777" w:rsidR="00991DD7" w:rsidRPr="00991DD7" w:rsidRDefault="00991DD7" w:rsidP="00991DD7">
      <w:pPr>
        <w:widowControl/>
        <w:adjustRightInd w:val="0"/>
        <w:rPr>
          <w:rFonts w:eastAsiaTheme="minorHAnsi"/>
          <w:color w:val="000000"/>
          <w:sz w:val="24"/>
          <w:szCs w:val="24"/>
        </w:rPr>
      </w:pPr>
      <w:r w:rsidRPr="00991DD7">
        <w:rPr>
          <w:rFonts w:eastAsiaTheme="minorHAnsi"/>
          <w:color w:val="000000"/>
          <w:sz w:val="24"/>
          <w:szCs w:val="24"/>
        </w:rPr>
        <w:t xml:space="preserve">Discussion: Organizations determine the time it takes on average to correct system flaws after such flaws have been identified and subsequently establish organizational benchmarks </w:t>
      </w:r>
    </w:p>
    <w:p w14:paraId="1CB27DB4" w14:textId="77777777" w:rsidR="00991DD7" w:rsidRPr="00991DD7" w:rsidRDefault="00991DD7" w:rsidP="00991DD7">
      <w:pPr>
        <w:widowControl/>
        <w:adjustRightInd w:val="0"/>
        <w:rPr>
          <w:rFonts w:eastAsiaTheme="minorHAnsi"/>
          <w:color w:val="000000"/>
          <w:sz w:val="24"/>
          <w:szCs w:val="24"/>
        </w:rPr>
      </w:pPr>
      <w:r w:rsidRPr="00991DD7">
        <w:rPr>
          <w:rFonts w:eastAsiaTheme="minorHAnsi"/>
          <w:color w:val="000000"/>
          <w:sz w:val="24"/>
          <w:szCs w:val="24"/>
        </w:rPr>
        <w:t xml:space="preserve">(i.e., time frames) for taking corrective actions. Benchmarks can be established by the type of flaw or the severity of the potential vulnerability if the flaw can be exploited. </w:t>
      </w:r>
    </w:p>
    <w:p w14:paraId="57243823" w14:textId="068D368A" w:rsidR="00991DD7" w:rsidRPr="00991DD7" w:rsidRDefault="00991DD7" w:rsidP="00991DD7">
      <w:pPr>
        <w:pStyle w:val="BodyText"/>
        <w:rPr>
          <w:u w:val="single"/>
        </w:rPr>
      </w:pPr>
      <w:r w:rsidRPr="00991DD7">
        <w:rPr>
          <w:rFonts w:eastAsiaTheme="minorHAnsi"/>
          <w:color w:val="000000"/>
        </w:rPr>
        <w:t>Related Controls: None.</w:t>
      </w:r>
    </w:p>
    <w:p w14:paraId="11070985" w14:textId="77777777" w:rsidR="00991DD7" w:rsidRPr="00D71AB7" w:rsidRDefault="00991DD7" w:rsidP="00D71AB7">
      <w:pPr>
        <w:pStyle w:val="BodyText"/>
        <w:rPr>
          <w:rFonts w:eastAsiaTheme="minorHAnsi"/>
          <w:color w:val="000000"/>
          <w:u w:val="single"/>
        </w:rPr>
      </w:pPr>
    </w:p>
    <w:p w14:paraId="11B474E7" w14:textId="77777777" w:rsidR="005162B5" w:rsidRPr="005162B5" w:rsidRDefault="005162B5" w:rsidP="005162B5">
      <w:pPr>
        <w:widowControl/>
        <w:adjustRightInd w:val="0"/>
        <w:rPr>
          <w:rFonts w:eastAsiaTheme="minorHAnsi"/>
          <w:color w:val="000000"/>
          <w:sz w:val="24"/>
          <w:szCs w:val="24"/>
        </w:rPr>
      </w:pPr>
      <w:r w:rsidRPr="005162B5">
        <w:rPr>
          <w:rFonts w:eastAsiaTheme="minorHAnsi"/>
          <w:b/>
          <w:bCs/>
          <w:color w:val="000000"/>
          <w:sz w:val="24"/>
          <w:szCs w:val="24"/>
        </w:rPr>
        <w:t xml:space="preserve">(4) </w:t>
      </w:r>
      <w:r w:rsidRPr="005162B5">
        <w:rPr>
          <w:rFonts w:eastAsiaTheme="minorHAnsi"/>
          <w:color w:val="000000"/>
          <w:sz w:val="24"/>
          <w:szCs w:val="24"/>
        </w:rPr>
        <w:t xml:space="preserve">FLAW REMEDIATION | AUTOMATED PATCH MANAGEMENT TOOLS </w:t>
      </w:r>
    </w:p>
    <w:p w14:paraId="52F56AE7" w14:textId="77777777" w:rsidR="005162B5" w:rsidRPr="005162B5" w:rsidRDefault="005162B5" w:rsidP="005162B5">
      <w:pPr>
        <w:widowControl/>
        <w:adjustRightInd w:val="0"/>
        <w:rPr>
          <w:rFonts w:eastAsiaTheme="minorHAnsi"/>
          <w:color w:val="000000"/>
          <w:sz w:val="24"/>
          <w:szCs w:val="24"/>
        </w:rPr>
      </w:pPr>
      <w:r w:rsidRPr="005162B5">
        <w:rPr>
          <w:rFonts w:eastAsiaTheme="minorHAnsi"/>
          <w:b/>
          <w:bCs/>
          <w:color w:val="000000"/>
          <w:sz w:val="24"/>
          <w:szCs w:val="24"/>
        </w:rPr>
        <w:t>Employ automated patch management tools to facilitate flaw remediation to the following system components: [</w:t>
      </w:r>
      <w:r w:rsidRPr="005162B5">
        <w:rPr>
          <w:rFonts w:eastAsiaTheme="minorHAnsi"/>
          <w:b/>
          <w:bCs/>
          <w:i/>
          <w:iCs/>
          <w:color w:val="000000"/>
          <w:sz w:val="24"/>
          <w:szCs w:val="24"/>
        </w:rPr>
        <w:t>Assignment: organization-defined system components</w:t>
      </w:r>
      <w:r w:rsidRPr="005162B5">
        <w:rPr>
          <w:rFonts w:eastAsiaTheme="minorHAnsi"/>
          <w:b/>
          <w:bCs/>
          <w:color w:val="000000"/>
          <w:sz w:val="24"/>
          <w:szCs w:val="24"/>
        </w:rPr>
        <w:t xml:space="preserve">]. </w:t>
      </w:r>
    </w:p>
    <w:p w14:paraId="2C130778" w14:textId="77777777" w:rsidR="005162B5" w:rsidRPr="005162B5" w:rsidRDefault="005162B5" w:rsidP="005162B5">
      <w:pPr>
        <w:widowControl/>
        <w:adjustRightInd w:val="0"/>
        <w:rPr>
          <w:rFonts w:eastAsiaTheme="minorHAnsi"/>
          <w:color w:val="000000"/>
          <w:sz w:val="24"/>
          <w:szCs w:val="24"/>
        </w:rPr>
      </w:pPr>
      <w:r w:rsidRPr="005162B5">
        <w:rPr>
          <w:rFonts w:eastAsiaTheme="minorHAnsi"/>
          <w:color w:val="000000"/>
          <w:sz w:val="24"/>
          <w:szCs w:val="24"/>
          <w:u w:val="single"/>
        </w:rPr>
        <w:t>Discussion:</w:t>
      </w:r>
      <w:r w:rsidRPr="005162B5">
        <w:rPr>
          <w:rFonts w:eastAsiaTheme="minorHAnsi"/>
          <w:color w:val="000000"/>
          <w:sz w:val="24"/>
          <w:szCs w:val="24"/>
        </w:rPr>
        <w:t xml:space="preserve"> Using automated tools to support patch management helps to ensure the timeliness and completeness of system patching operations. </w:t>
      </w:r>
    </w:p>
    <w:p w14:paraId="2D26ADDC" w14:textId="7112617B" w:rsidR="005162B5" w:rsidRPr="005162B5" w:rsidRDefault="005162B5" w:rsidP="00D71AB7">
      <w:pPr>
        <w:pStyle w:val="BodyText"/>
      </w:pPr>
      <w:bookmarkStart w:id="221" w:name="_Toc64649039"/>
      <w:bookmarkStart w:id="222" w:name="_Toc64649322"/>
      <w:r w:rsidRPr="00D71AB7">
        <w:rPr>
          <w:u w:val="single"/>
        </w:rPr>
        <w:t>Related Controls:</w:t>
      </w:r>
      <w:r w:rsidRPr="005162B5">
        <w:t xml:space="preserve"> None.</w:t>
      </w:r>
      <w:bookmarkEnd w:id="221"/>
      <w:bookmarkEnd w:id="222"/>
    </w:p>
    <w:p w14:paraId="4F7025EB" w14:textId="17DF24E8" w:rsidR="00C82F4F" w:rsidRPr="00C82F4F" w:rsidRDefault="00C82F4F" w:rsidP="00D71AB7">
      <w:pPr>
        <w:pStyle w:val="BodyText"/>
      </w:pPr>
    </w:p>
    <w:p w14:paraId="0DB165DE" w14:textId="77777777" w:rsidR="00C82F4F" w:rsidRPr="00C82F4F" w:rsidRDefault="00C82F4F" w:rsidP="00D71AB7">
      <w:pPr>
        <w:pStyle w:val="Heading2"/>
      </w:pPr>
      <w:bookmarkStart w:id="223" w:name="_bookmark103"/>
      <w:bookmarkStart w:id="224" w:name="_Toc149844476"/>
      <w:bookmarkStart w:id="225" w:name="_Toc532395615"/>
      <w:bookmarkEnd w:id="223"/>
      <w:r w:rsidRPr="00C82F4F">
        <w:t>SI-3 MALICIOUS CODE PROTECTION</w:t>
      </w:r>
      <w:bookmarkEnd w:id="224"/>
      <w:r w:rsidRPr="00C82F4F">
        <w:t xml:space="preserve"> </w:t>
      </w:r>
    </w:p>
    <w:p w14:paraId="699DB39D" w14:textId="77777777" w:rsidR="00C82F4F" w:rsidRPr="00C82F4F" w:rsidRDefault="00C82F4F" w:rsidP="00C82F4F">
      <w:pPr>
        <w:widowControl/>
        <w:adjustRightInd w:val="0"/>
        <w:rPr>
          <w:rFonts w:eastAsiaTheme="minorHAnsi"/>
          <w:color w:val="000000"/>
          <w:sz w:val="24"/>
          <w:szCs w:val="24"/>
          <w:u w:val="single"/>
        </w:rPr>
      </w:pPr>
      <w:r w:rsidRPr="00C82F4F">
        <w:rPr>
          <w:rFonts w:eastAsiaTheme="minorHAnsi"/>
          <w:color w:val="000000"/>
          <w:sz w:val="24"/>
          <w:szCs w:val="24"/>
          <w:u w:val="single"/>
        </w:rPr>
        <w:t xml:space="preserve">Control: </w:t>
      </w:r>
    </w:p>
    <w:p w14:paraId="62007031" w14:textId="2C63F35B" w:rsidR="00C82F4F" w:rsidRPr="00C82F4F" w:rsidRDefault="00C82F4F" w:rsidP="00C82F4F">
      <w:pPr>
        <w:widowControl/>
        <w:adjustRightInd w:val="0"/>
        <w:spacing w:after="64"/>
        <w:rPr>
          <w:rFonts w:eastAsiaTheme="minorHAnsi"/>
          <w:color w:val="000000"/>
          <w:sz w:val="24"/>
          <w:szCs w:val="24"/>
        </w:rPr>
      </w:pPr>
      <w:r w:rsidRPr="00C82F4F">
        <w:rPr>
          <w:rFonts w:eastAsiaTheme="minorHAnsi"/>
          <w:color w:val="000000"/>
          <w:sz w:val="24"/>
          <w:szCs w:val="24"/>
        </w:rPr>
        <w:t>a. Implement [</w:t>
      </w:r>
      <w:r w:rsidRPr="00C82F4F">
        <w:rPr>
          <w:rFonts w:eastAsiaTheme="minorHAnsi"/>
          <w:i/>
          <w:iCs/>
          <w:color w:val="000000"/>
          <w:sz w:val="24"/>
          <w:szCs w:val="24"/>
        </w:rPr>
        <w:t>Selection (one or more): signature based; non-signature based</w:t>
      </w:r>
      <w:r w:rsidRPr="00C82F4F">
        <w:rPr>
          <w:rFonts w:eastAsiaTheme="minorHAnsi"/>
          <w:color w:val="000000"/>
          <w:sz w:val="24"/>
          <w:szCs w:val="24"/>
        </w:rPr>
        <w:t xml:space="preserve">] malicious code protection mechanisms at system entry and exit points to detect and eradicate malicious code. </w:t>
      </w:r>
    </w:p>
    <w:p w14:paraId="45DCDFB1" w14:textId="5156DFE9" w:rsidR="00C82F4F" w:rsidRPr="00C82F4F" w:rsidRDefault="00C82F4F" w:rsidP="00C82F4F">
      <w:pPr>
        <w:widowControl/>
        <w:adjustRightInd w:val="0"/>
        <w:spacing w:after="64"/>
        <w:rPr>
          <w:rFonts w:eastAsiaTheme="minorHAnsi"/>
          <w:color w:val="000000"/>
          <w:sz w:val="24"/>
          <w:szCs w:val="24"/>
        </w:rPr>
      </w:pPr>
      <w:r w:rsidRPr="00C82F4F">
        <w:rPr>
          <w:rFonts w:eastAsiaTheme="minorHAnsi"/>
          <w:color w:val="000000"/>
          <w:sz w:val="24"/>
          <w:szCs w:val="24"/>
        </w:rPr>
        <w:t xml:space="preserve">b. Automatically update malicious code protection mechanisms as new releases are available in accordance with organizational configuration management policy and procedures. </w:t>
      </w:r>
    </w:p>
    <w:p w14:paraId="457E659D" w14:textId="77777777" w:rsidR="00C82F4F" w:rsidRPr="00C82F4F" w:rsidRDefault="00C82F4F" w:rsidP="00C82F4F">
      <w:pPr>
        <w:widowControl/>
        <w:adjustRightInd w:val="0"/>
        <w:spacing w:after="64"/>
        <w:rPr>
          <w:rFonts w:eastAsiaTheme="minorHAnsi"/>
          <w:color w:val="000000"/>
          <w:sz w:val="24"/>
          <w:szCs w:val="24"/>
        </w:rPr>
      </w:pPr>
      <w:r w:rsidRPr="00C82F4F">
        <w:rPr>
          <w:rFonts w:eastAsiaTheme="minorHAnsi"/>
          <w:color w:val="000000"/>
          <w:sz w:val="24"/>
          <w:szCs w:val="24"/>
        </w:rPr>
        <w:t xml:space="preserve">c. Configure malicious code protection mechanisms to: </w:t>
      </w:r>
    </w:p>
    <w:p w14:paraId="1D0D097C" w14:textId="77777777" w:rsidR="00C82F4F" w:rsidRPr="00C82F4F" w:rsidRDefault="00C82F4F" w:rsidP="00C82F4F">
      <w:pPr>
        <w:widowControl/>
        <w:adjustRightInd w:val="0"/>
        <w:spacing w:after="64"/>
        <w:rPr>
          <w:rFonts w:eastAsiaTheme="minorHAnsi"/>
          <w:color w:val="000000"/>
          <w:sz w:val="24"/>
          <w:szCs w:val="24"/>
        </w:rPr>
      </w:pPr>
      <w:r w:rsidRPr="00C82F4F">
        <w:rPr>
          <w:rFonts w:eastAsiaTheme="minorHAnsi"/>
          <w:color w:val="000000"/>
          <w:sz w:val="24"/>
          <w:szCs w:val="24"/>
        </w:rPr>
        <w:t>1. Perform periodic scans of the system [</w:t>
      </w:r>
      <w:r w:rsidRPr="00C82F4F">
        <w:rPr>
          <w:rFonts w:eastAsiaTheme="minorHAnsi"/>
          <w:i/>
          <w:iCs/>
          <w:color w:val="000000"/>
          <w:sz w:val="24"/>
          <w:szCs w:val="24"/>
        </w:rPr>
        <w:t>Assignment: organization-defined frequency</w:t>
      </w:r>
      <w:r w:rsidRPr="00C82F4F">
        <w:rPr>
          <w:rFonts w:eastAsiaTheme="minorHAnsi"/>
          <w:color w:val="000000"/>
          <w:sz w:val="24"/>
          <w:szCs w:val="24"/>
        </w:rPr>
        <w:t>] and real-time scans of files from external sources at [</w:t>
      </w:r>
      <w:r w:rsidRPr="00C82F4F">
        <w:rPr>
          <w:rFonts w:eastAsiaTheme="minorHAnsi"/>
          <w:i/>
          <w:iCs/>
          <w:color w:val="000000"/>
          <w:sz w:val="24"/>
          <w:szCs w:val="24"/>
        </w:rPr>
        <w:t>Selection (one or more): endpoint; network entry and exit points</w:t>
      </w:r>
      <w:r w:rsidRPr="00C82F4F">
        <w:rPr>
          <w:rFonts w:eastAsiaTheme="minorHAnsi"/>
          <w:color w:val="000000"/>
          <w:sz w:val="24"/>
          <w:szCs w:val="24"/>
        </w:rPr>
        <w:t xml:space="preserve">] as the files are downloaded, opened, or executed in accordance with organizational policy; and </w:t>
      </w:r>
    </w:p>
    <w:p w14:paraId="3998F585" w14:textId="77777777" w:rsidR="00C82F4F" w:rsidRPr="00D71AB7" w:rsidRDefault="00C82F4F" w:rsidP="00C82F4F">
      <w:pPr>
        <w:pStyle w:val="Default"/>
        <w:rPr>
          <w:rFonts w:ascii="Calibri" w:hAnsi="Calibri" w:cs="Calibri"/>
        </w:rPr>
      </w:pPr>
      <w:r w:rsidRPr="00D71AB7">
        <w:rPr>
          <w:rFonts w:ascii="Calibri" w:hAnsi="Calibri" w:cs="Calibri"/>
        </w:rPr>
        <w:t>2. [</w:t>
      </w:r>
      <w:r w:rsidRPr="00D71AB7">
        <w:rPr>
          <w:rFonts w:ascii="Calibri" w:hAnsi="Calibri" w:cs="Calibri"/>
          <w:i/>
          <w:iCs/>
        </w:rPr>
        <w:t xml:space="preserve">Selection (one or more): block malicious code; quarantine malicious code; take </w:t>
      </w:r>
      <w:r w:rsidRPr="00D71AB7">
        <w:rPr>
          <w:rFonts w:ascii="Calibri" w:hAnsi="Calibri" w:cs="Calibri"/>
        </w:rPr>
        <w:t>[</w:t>
      </w:r>
      <w:r w:rsidRPr="00D71AB7">
        <w:rPr>
          <w:rFonts w:ascii="Calibri" w:hAnsi="Calibri" w:cs="Calibri"/>
          <w:i/>
          <w:iCs/>
        </w:rPr>
        <w:t>Assignment: organization-defined action</w:t>
      </w:r>
      <w:r w:rsidRPr="00D71AB7">
        <w:rPr>
          <w:rFonts w:ascii="Calibri" w:hAnsi="Calibri" w:cs="Calibri"/>
        </w:rPr>
        <w:t>]]; and send alert to [</w:t>
      </w:r>
      <w:r w:rsidRPr="00D71AB7">
        <w:rPr>
          <w:rFonts w:ascii="Calibri" w:hAnsi="Calibri" w:cs="Calibri"/>
          <w:i/>
          <w:iCs/>
        </w:rPr>
        <w:t>Assignment: organization-defined personnel or roles</w:t>
      </w:r>
      <w:r w:rsidRPr="00D71AB7">
        <w:rPr>
          <w:rFonts w:ascii="Calibri" w:hAnsi="Calibri" w:cs="Calibri"/>
        </w:rPr>
        <w:t xml:space="preserve">] in response to malicious code detection; and </w:t>
      </w:r>
    </w:p>
    <w:p w14:paraId="3C0FC8C8" w14:textId="2265DB9E" w:rsidR="00C82F4F" w:rsidRDefault="00C82F4F" w:rsidP="00C82F4F">
      <w:pPr>
        <w:widowControl/>
        <w:adjustRightInd w:val="0"/>
        <w:rPr>
          <w:rFonts w:eastAsiaTheme="minorHAnsi"/>
          <w:color w:val="000000"/>
          <w:sz w:val="24"/>
          <w:szCs w:val="24"/>
        </w:rPr>
      </w:pPr>
      <w:r w:rsidRPr="00C82F4F">
        <w:rPr>
          <w:rFonts w:eastAsiaTheme="minorHAnsi"/>
          <w:color w:val="000000"/>
          <w:sz w:val="24"/>
          <w:szCs w:val="24"/>
        </w:rPr>
        <w:t xml:space="preserve">d. Address the receipt of false positives during malicious code detection and eradication and the resulting potential impact on the availability of the system. </w:t>
      </w:r>
    </w:p>
    <w:p w14:paraId="38A6FF76" w14:textId="77777777" w:rsidR="00D71AB7" w:rsidRPr="00C82F4F" w:rsidRDefault="00D71AB7" w:rsidP="00C82F4F">
      <w:pPr>
        <w:widowControl/>
        <w:adjustRightInd w:val="0"/>
        <w:rPr>
          <w:rFonts w:eastAsiaTheme="minorHAnsi"/>
          <w:color w:val="000000"/>
          <w:sz w:val="24"/>
          <w:szCs w:val="24"/>
        </w:rPr>
      </w:pPr>
    </w:p>
    <w:p w14:paraId="449675DA" w14:textId="77777777" w:rsidR="00C82F4F" w:rsidRPr="00C82F4F" w:rsidRDefault="00C82F4F" w:rsidP="00C82F4F">
      <w:pPr>
        <w:widowControl/>
        <w:adjustRightInd w:val="0"/>
        <w:rPr>
          <w:rFonts w:eastAsiaTheme="minorHAnsi"/>
          <w:color w:val="000000"/>
          <w:sz w:val="24"/>
          <w:szCs w:val="24"/>
        </w:rPr>
      </w:pPr>
      <w:r w:rsidRPr="00C82F4F">
        <w:rPr>
          <w:rFonts w:eastAsiaTheme="minorHAnsi"/>
          <w:color w:val="000000"/>
          <w:sz w:val="24"/>
          <w:szCs w:val="24"/>
          <w:u w:val="single"/>
        </w:rPr>
        <w:t>Discussion:</w:t>
      </w:r>
      <w:r w:rsidRPr="00C82F4F">
        <w:rPr>
          <w:rFonts w:eastAsiaTheme="minorHAnsi"/>
          <w:color w:val="000000"/>
          <w:sz w:val="24"/>
          <w:szCs w:val="24"/>
        </w:rPr>
        <w:t xml:space="preserve"> System entry and exit points include firewalls, remote access servers, workstations, electronic mail servers, web servers, proxy servers, notebook computers, and mobile devices. Malicious code includes viruses, worms, Trojan horses, and spyware. Malicious code can also be encoded in various formats contained within compressed or hidden files or hidden in files using techniques such as steganography. Malicious code can be inserted into systems in a variety of ways, including by electronic mail, the world-wide web, and portable storage devices. Malicious code insertions occur through the exploitation of system vulnerabilities. A variety of technologies and methods exist to limit or eliminate the effects of malicious code. </w:t>
      </w:r>
    </w:p>
    <w:p w14:paraId="5B33F3D3" w14:textId="351862CF" w:rsidR="00C82F4F" w:rsidRPr="00C82F4F" w:rsidRDefault="00C82F4F" w:rsidP="00C82F4F">
      <w:pPr>
        <w:widowControl/>
        <w:adjustRightInd w:val="0"/>
        <w:rPr>
          <w:rFonts w:eastAsiaTheme="minorHAnsi"/>
          <w:color w:val="000000"/>
          <w:sz w:val="24"/>
          <w:szCs w:val="24"/>
        </w:rPr>
      </w:pPr>
      <w:r w:rsidRPr="00C82F4F">
        <w:rPr>
          <w:rFonts w:eastAsiaTheme="minorHAnsi"/>
          <w:color w:val="000000"/>
          <w:sz w:val="24"/>
          <w:szCs w:val="24"/>
        </w:rPr>
        <w:t>Malicious code protection mechanisms include both signature- and non</w:t>
      </w:r>
      <w:r>
        <w:rPr>
          <w:rFonts w:eastAsiaTheme="minorHAnsi"/>
          <w:color w:val="000000"/>
          <w:sz w:val="24"/>
          <w:szCs w:val="24"/>
        </w:rPr>
        <w:t>-</w:t>
      </w:r>
      <w:r w:rsidRPr="00C82F4F">
        <w:rPr>
          <w:rFonts w:eastAsiaTheme="minorHAnsi"/>
          <w:color w:val="000000"/>
          <w:sz w:val="24"/>
          <w:szCs w:val="24"/>
        </w:rPr>
        <w:t>signature-based technologies. Non</w:t>
      </w:r>
      <w:r>
        <w:rPr>
          <w:rFonts w:eastAsiaTheme="minorHAnsi"/>
          <w:color w:val="000000"/>
          <w:sz w:val="24"/>
          <w:szCs w:val="24"/>
        </w:rPr>
        <w:t>-</w:t>
      </w:r>
      <w:r w:rsidRPr="00C82F4F">
        <w:rPr>
          <w:rFonts w:eastAsiaTheme="minorHAnsi"/>
          <w:color w:val="000000"/>
          <w:sz w:val="24"/>
          <w:szCs w:val="24"/>
        </w:rPr>
        <w:t>signature-based detection mechanisms include artificial intelligence techniques that use heuristics to detect, analyze, and describe the characteristics or behavior of malicious code and to provide controls against such code for which signatures do not yet exist or for which existing signatures may not be effective. Malicious code for which active signatures do not yet exist or may be ineffective includes polymorphic malicious code (i.e., code that changes signatures when it replicates). Non</w:t>
      </w:r>
      <w:r>
        <w:rPr>
          <w:rFonts w:eastAsiaTheme="minorHAnsi"/>
          <w:color w:val="000000"/>
          <w:sz w:val="24"/>
          <w:szCs w:val="24"/>
        </w:rPr>
        <w:t>-</w:t>
      </w:r>
      <w:r w:rsidRPr="00C82F4F">
        <w:rPr>
          <w:rFonts w:eastAsiaTheme="minorHAnsi"/>
          <w:color w:val="000000"/>
          <w:sz w:val="24"/>
          <w:szCs w:val="24"/>
        </w:rPr>
        <w:t xml:space="preserve">signature-based mechanisms also include reputation-based technologies. In addition to the above technologies, pervasive configuration management, comprehensive software integrity controls, and anti-exploitation software may be effective in preventing the execution of unauthorized code. Malicious code may be present in commercial off-the-shelf software as well as custom-built software and could include logic bombs, backdoors, and other types of attacks that could affect organizational mission and business functions. </w:t>
      </w:r>
    </w:p>
    <w:p w14:paraId="731DD85D" w14:textId="77777777" w:rsidR="00C82F4F" w:rsidRPr="00C82F4F" w:rsidRDefault="00C82F4F" w:rsidP="00C82F4F">
      <w:pPr>
        <w:widowControl/>
        <w:adjustRightInd w:val="0"/>
        <w:rPr>
          <w:rFonts w:eastAsiaTheme="minorHAnsi"/>
          <w:color w:val="000000"/>
          <w:sz w:val="24"/>
          <w:szCs w:val="24"/>
        </w:rPr>
      </w:pPr>
      <w:r w:rsidRPr="00C82F4F">
        <w:rPr>
          <w:rFonts w:eastAsiaTheme="minorHAnsi"/>
          <w:color w:val="000000"/>
          <w:sz w:val="24"/>
          <w:szCs w:val="24"/>
        </w:rPr>
        <w:t xml:space="preserve">In situations where malicious code cannot be detected by detection methods or technologies, organizations rely on other types of controls, including secure coding practices, configuration management and control, trusted procurement processes, and monitoring practices to ensure that software does not perform functions other than the functions intended. Organizations may determine that, in response to the detection of malicious code, different actions may be warranted. For example, organizations can define actions in response to malicious code detection during periodic scans, the detection of malicious downloads, or the detection of maliciousness when attempting to open or execute files. </w:t>
      </w:r>
    </w:p>
    <w:p w14:paraId="18319E89" w14:textId="5B026B82" w:rsidR="00C82F4F" w:rsidRPr="00C82F4F" w:rsidRDefault="00C82F4F" w:rsidP="00C82F4F">
      <w:pPr>
        <w:widowControl/>
        <w:adjustRightInd w:val="0"/>
        <w:rPr>
          <w:rFonts w:eastAsiaTheme="minorHAnsi"/>
          <w:color w:val="000000"/>
          <w:sz w:val="24"/>
          <w:szCs w:val="24"/>
        </w:rPr>
      </w:pPr>
      <w:r w:rsidRPr="00C82F4F">
        <w:rPr>
          <w:rFonts w:eastAsiaTheme="minorHAnsi"/>
          <w:color w:val="000000"/>
          <w:sz w:val="24"/>
          <w:szCs w:val="24"/>
          <w:u w:val="single"/>
        </w:rPr>
        <w:t>Related Controls:</w:t>
      </w:r>
      <w:r w:rsidRPr="00C82F4F">
        <w:rPr>
          <w:rFonts w:eastAsiaTheme="minorHAnsi"/>
          <w:color w:val="000000"/>
          <w:sz w:val="24"/>
          <w:szCs w:val="24"/>
        </w:rPr>
        <w:t xml:space="preserve"> AC-4, AC-19, CM-3, CM-8, IR-4, MA-3, MA-4, PL-9, RA-5, SC-7, SC-23, SC-26, SC-28, SC-44, SI-2, SI-4, SI-7, SI-8, SI-15.</w:t>
      </w:r>
    </w:p>
    <w:p w14:paraId="3518BBDC" w14:textId="10EBB5D3" w:rsidR="00C82F4F" w:rsidRDefault="00C82F4F" w:rsidP="00C82F4F">
      <w:pPr>
        <w:widowControl/>
        <w:adjustRightInd w:val="0"/>
        <w:rPr>
          <w:rFonts w:eastAsiaTheme="minorHAnsi"/>
          <w:color w:val="000000"/>
          <w:sz w:val="20"/>
          <w:szCs w:val="20"/>
        </w:rPr>
      </w:pPr>
    </w:p>
    <w:p w14:paraId="705D2C50" w14:textId="77777777" w:rsidR="00C82F4F" w:rsidRPr="00C82F4F" w:rsidRDefault="00C82F4F" w:rsidP="00D71AB7">
      <w:pPr>
        <w:pStyle w:val="Heading2"/>
      </w:pPr>
      <w:bookmarkStart w:id="226" w:name="_Toc149844477"/>
      <w:bookmarkEnd w:id="225"/>
      <w:r w:rsidRPr="00C82F4F">
        <w:t>SI-4 SYSTEM MONITORING</w:t>
      </w:r>
      <w:bookmarkEnd w:id="226"/>
      <w:r w:rsidRPr="00C82F4F">
        <w:t xml:space="preserve"> </w:t>
      </w:r>
    </w:p>
    <w:p w14:paraId="2FC8BEB0" w14:textId="77777777" w:rsidR="00C82F4F" w:rsidRPr="000F0854" w:rsidRDefault="00C82F4F" w:rsidP="00C82F4F">
      <w:pPr>
        <w:pStyle w:val="Default"/>
        <w:rPr>
          <w:rFonts w:ascii="Calibri" w:hAnsi="Calibri" w:cs="Calibri"/>
          <w:u w:val="single"/>
        </w:rPr>
      </w:pPr>
      <w:r w:rsidRPr="000F0854">
        <w:rPr>
          <w:rFonts w:ascii="Calibri" w:hAnsi="Calibri" w:cs="Calibri"/>
          <w:u w:val="single"/>
        </w:rPr>
        <w:t>Control:</w:t>
      </w:r>
    </w:p>
    <w:p w14:paraId="4348264D" w14:textId="77777777" w:rsidR="00C82F4F" w:rsidRPr="00C82F4F" w:rsidRDefault="00C82F4F" w:rsidP="00C82F4F">
      <w:pPr>
        <w:widowControl/>
        <w:adjustRightInd w:val="0"/>
        <w:spacing w:after="64"/>
        <w:rPr>
          <w:rFonts w:eastAsiaTheme="minorHAnsi"/>
          <w:color w:val="000000"/>
          <w:sz w:val="24"/>
          <w:szCs w:val="24"/>
        </w:rPr>
      </w:pPr>
      <w:r w:rsidRPr="00C82F4F">
        <w:rPr>
          <w:rFonts w:eastAsiaTheme="minorHAnsi"/>
          <w:color w:val="000000"/>
          <w:sz w:val="24"/>
          <w:szCs w:val="24"/>
        </w:rPr>
        <w:t xml:space="preserve">a. Monitor the system to detect: </w:t>
      </w:r>
    </w:p>
    <w:p w14:paraId="41F232F0" w14:textId="77777777" w:rsidR="00C82F4F" w:rsidRPr="00C82F4F" w:rsidRDefault="00C82F4F" w:rsidP="00C82F4F">
      <w:pPr>
        <w:widowControl/>
        <w:adjustRightInd w:val="0"/>
        <w:spacing w:after="64"/>
        <w:rPr>
          <w:rFonts w:eastAsiaTheme="minorHAnsi"/>
          <w:color w:val="000000"/>
          <w:sz w:val="24"/>
          <w:szCs w:val="24"/>
        </w:rPr>
      </w:pPr>
      <w:r w:rsidRPr="00C82F4F">
        <w:rPr>
          <w:rFonts w:eastAsiaTheme="minorHAnsi"/>
          <w:color w:val="000000"/>
          <w:sz w:val="24"/>
          <w:szCs w:val="24"/>
        </w:rPr>
        <w:t>1. Attacks and indicators of potential attacks in accordance with the following monitoring objectives: [</w:t>
      </w:r>
      <w:r w:rsidRPr="00C82F4F">
        <w:rPr>
          <w:rFonts w:eastAsiaTheme="minorHAnsi"/>
          <w:i/>
          <w:iCs/>
          <w:color w:val="000000"/>
          <w:sz w:val="24"/>
          <w:szCs w:val="24"/>
        </w:rPr>
        <w:t>Assignment: organization-defined monitoring objectives</w:t>
      </w:r>
      <w:r w:rsidRPr="00C82F4F">
        <w:rPr>
          <w:rFonts w:eastAsiaTheme="minorHAnsi"/>
          <w:color w:val="000000"/>
          <w:sz w:val="24"/>
          <w:szCs w:val="24"/>
        </w:rPr>
        <w:t xml:space="preserve">]; and </w:t>
      </w:r>
    </w:p>
    <w:p w14:paraId="0398E84C" w14:textId="7BB537D2" w:rsidR="00C82F4F" w:rsidRPr="00C82F4F" w:rsidRDefault="00C82F4F" w:rsidP="00C82F4F">
      <w:pPr>
        <w:widowControl/>
        <w:adjustRightInd w:val="0"/>
        <w:spacing w:after="64"/>
        <w:rPr>
          <w:rFonts w:eastAsiaTheme="minorHAnsi"/>
          <w:color w:val="000000"/>
          <w:sz w:val="24"/>
          <w:szCs w:val="24"/>
        </w:rPr>
      </w:pPr>
      <w:r w:rsidRPr="00C82F4F">
        <w:rPr>
          <w:rFonts w:eastAsiaTheme="minorHAnsi"/>
          <w:color w:val="000000"/>
          <w:sz w:val="24"/>
          <w:szCs w:val="24"/>
        </w:rPr>
        <w:t xml:space="preserve">2. Unauthorized local, network, and remote </w:t>
      </w:r>
      <w:r w:rsidR="000F0854" w:rsidRPr="00C82F4F">
        <w:rPr>
          <w:rFonts w:eastAsiaTheme="minorHAnsi"/>
          <w:color w:val="000000"/>
          <w:sz w:val="24"/>
          <w:szCs w:val="24"/>
        </w:rPr>
        <w:t>connections.</w:t>
      </w:r>
      <w:r w:rsidRPr="00C82F4F">
        <w:rPr>
          <w:rFonts w:eastAsiaTheme="minorHAnsi"/>
          <w:color w:val="000000"/>
          <w:sz w:val="24"/>
          <w:szCs w:val="24"/>
        </w:rPr>
        <w:t xml:space="preserve"> </w:t>
      </w:r>
    </w:p>
    <w:p w14:paraId="1C146D8C" w14:textId="0D420257" w:rsidR="00C82F4F" w:rsidRPr="00C82F4F" w:rsidRDefault="00C82F4F" w:rsidP="00C82F4F">
      <w:pPr>
        <w:widowControl/>
        <w:adjustRightInd w:val="0"/>
        <w:spacing w:after="64"/>
        <w:rPr>
          <w:rFonts w:eastAsiaTheme="minorHAnsi"/>
          <w:color w:val="000000"/>
          <w:sz w:val="24"/>
          <w:szCs w:val="24"/>
        </w:rPr>
      </w:pPr>
      <w:r w:rsidRPr="00C82F4F">
        <w:rPr>
          <w:rFonts w:eastAsiaTheme="minorHAnsi"/>
          <w:color w:val="000000"/>
          <w:sz w:val="24"/>
          <w:szCs w:val="24"/>
        </w:rPr>
        <w:t>b. Identify unauthorized use of the system through the following techniques and methods: [</w:t>
      </w:r>
      <w:r w:rsidRPr="00C82F4F">
        <w:rPr>
          <w:rFonts w:eastAsiaTheme="minorHAnsi"/>
          <w:i/>
          <w:iCs/>
          <w:color w:val="000000"/>
          <w:sz w:val="24"/>
          <w:szCs w:val="24"/>
        </w:rPr>
        <w:t>Assignment: organization-defined techniques and methods</w:t>
      </w:r>
      <w:r w:rsidR="000F0854" w:rsidRPr="00C82F4F">
        <w:rPr>
          <w:rFonts w:eastAsiaTheme="minorHAnsi"/>
          <w:color w:val="000000"/>
          <w:sz w:val="24"/>
          <w:szCs w:val="24"/>
        </w:rPr>
        <w:t>].</w:t>
      </w:r>
      <w:r w:rsidRPr="00C82F4F">
        <w:rPr>
          <w:rFonts w:eastAsiaTheme="minorHAnsi"/>
          <w:color w:val="000000"/>
          <w:sz w:val="24"/>
          <w:szCs w:val="24"/>
        </w:rPr>
        <w:t xml:space="preserve"> </w:t>
      </w:r>
    </w:p>
    <w:p w14:paraId="56BB67B4" w14:textId="77777777" w:rsidR="00C82F4F" w:rsidRPr="00C82F4F" w:rsidRDefault="00C82F4F" w:rsidP="00C82F4F">
      <w:pPr>
        <w:widowControl/>
        <w:adjustRightInd w:val="0"/>
        <w:rPr>
          <w:rFonts w:eastAsiaTheme="minorHAnsi"/>
          <w:color w:val="000000"/>
          <w:sz w:val="24"/>
          <w:szCs w:val="24"/>
        </w:rPr>
      </w:pPr>
      <w:r w:rsidRPr="00C82F4F">
        <w:rPr>
          <w:rFonts w:eastAsiaTheme="minorHAnsi"/>
          <w:color w:val="000000"/>
          <w:sz w:val="24"/>
          <w:szCs w:val="24"/>
        </w:rPr>
        <w:t xml:space="preserve">c. Invoke internal monitoring capabilities or deploy monitoring devices: </w:t>
      </w:r>
    </w:p>
    <w:p w14:paraId="6E86480B" w14:textId="77777777" w:rsidR="00C82F4F" w:rsidRPr="00C82F4F" w:rsidRDefault="00C82F4F" w:rsidP="00C82F4F">
      <w:pPr>
        <w:widowControl/>
        <w:adjustRightInd w:val="0"/>
        <w:rPr>
          <w:rFonts w:eastAsiaTheme="minorHAnsi"/>
          <w:color w:val="000000"/>
          <w:sz w:val="24"/>
          <w:szCs w:val="24"/>
        </w:rPr>
      </w:pPr>
      <w:r w:rsidRPr="00C82F4F">
        <w:rPr>
          <w:rFonts w:eastAsiaTheme="minorHAnsi"/>
          <w:color w:val="000000"/>
          <w:sz w:val="24"/>
          <w:szCs w:val="24"/>
        </w:rPr>
        <w:t xml:space="preserve">1. Strategically within the system to collect organization-determined essential information; and </w:t>
      </w:r>
    </w:p>
    <w:p w14:paraId="3086BE2A" w14:textId="09284CDF" w:rsidR="00C82F4F" w:rsidRPr="00C82F4F" w:rsidRDefault="00C82F4F" w:rsidP="00C82F4F">
      <w:pPr>
        <w:widowControl/>
        <w:adjustRightInd w:val="0"/>
        <w:rPr>
          <w:rFonts w:eastAsiaTheme="minorHAnsi"/>
          <w:color w:val="000000"/>
          <w:sz w:val="24"/>
          <w:szCs w:val="24"/>
        </w:rPr>
      </w:pPr>
      <w:r w:rsidRPr="00C82F4F">
        <w:rPr>
          <w:rFonts w:eastAsiaTheme="minorHAnsi"/>
          <w:color w:val="000000"/>
          <w:sz w:val="24"/>
          <w:szCs w:val="24"/>
        </w:rPr>
        <w:t xml:space="preserve">2. At ad hoc locations within the system to track specific types of transactions of interest to the </w:t>
      </w:r>
      <w:r w:rsidR="000F0854" w:rsidRPr="00C82F4F">
        <w:rPr>
          <w:rFonts w:eastAsiaTheme="minorHAnsi"/>
          <w:color w:val="000000"/>
          <w:sz w:val="24"/>
          <w:szCs w:val="24"/>
        </w:rPr>
        <w:t>organization.</w:t>
      </w:r>
      <w:r w:rsidRPr="00C82F4F">
        <w:rPr>
          <w:rFonts w:eastAsiaTheme="minorHAnsi"/>
          <w:color w:val="000000"/>
          <w:sz w:val="24"/>
          <w:szCs w:val="24"/>
        </w:rPr>
        <w:t xml:space="preserve"> </w:t>
      </w:r>
    </w:p>
    <w:p w14:paraId="3C3A27F3" w14:textId="766AB238" w:rsidR="00C82F4F" w:rsidRPr="00C82F4F" w:rsidRDefault="00C82F4F" w:rsidP="00C82F4F">
      <w:pPr>
        <w:widowControl/>
        <w:adjustRightInd w:val="0"/>
        <w:spacing w:after="64"/>
        <w:rPr>
          <w:rFonts w:eastAsiaTheme="minorHAnsi"/>
          <w:color w:val="000000"/>
          <w:sz w:val="24"/>
          <w:szCs w:val="24"/>
        </w:rPr>
      </w:pPr>
      <w:r w:rsidRPr="00C82F4F">
        <w:rPr>
          <w:rFonts w:eastAsiaTheme="minorHAnsi"/>
          <w:color w:val="000000"/>
          <w:sz w:val="24"/>
          <w:szCs w:val="24"/>
        </w:rPr>
        <w:t xml:space="preserve">d. Analyze detected events and </w:t>
      </w:r>
      <w:r w:rsidR="000F0854" w:rsidRPr="00C82F4F">
        <w:rPr>
          <w:rFonts w:eastAsiaTheme="minorHAnsi"/>
          <w:color w:val="000000"/>
          <w:sz w:val="24"/>
          <w:szCs w:val="24"/>
        </w:rPr>
        <w:t>anomalies.</w:t>
      </w:r>
      <w:r w:rsidRPr="00C82F4F">
        <w:rPr>
          <w:rFonts w:eastAsiaTheme="minorHAnsi"/>
          <w:color w:val="000000"/>
          <w:sz w:val="24"/>
          <w:szCs w:val="24"/>
        </w:rPr>
        <w:t xml:space="preserve"> </w:t>
      </w:r>
    </w:p>
    <w:p w14:paraId="1E1B7530" w14:textId="2B482A1C" w:rsidR="00C82F4F" w:rsidRPr="00C82F4F" w:rsidRDefault="00C82F4F" w:rsidP="00C82F4F">
      <w:pPr>
        <w:widowControl/>
        <w:adjustRightInd w:val="0"/>
        <w:spacing w:after="64"/>
        <w:rPr>
          <w:rFonts w:eastAsiaTheme="minorHAnsi"/>
          <w:color w:val="000000"/>
          <w:sz w:val="24"/>
          <w:szCs w:val="24"/>
        </w:rPr>
      </w:pPr>
      <w:r w:rsidRPr="00C82F4F">
        <w:rPr>
          <w:rFonts w:eastAsiaTheme="minorHAnsi"/>
          <w:color w:val="000000"/>
          <w:sz w:val="24"/>
          <w:szCs w:val="24"/>
        </w:rPr>
        <w:t xml:space="preserve">e. Adjust the level of system monitoring activity when there is a change in risk to organizational operations and assets, individuals, other organizations, or the </w:t>
      </w:r>
      <w:r w:rsidR="000F0854" w:rsidRPr="00C82F4F">
        <w:rPr>
          <w:rFonts w:eastAsiaTheme="minorHAnsi"/>
          <w:color w:val="000000"/>
          <w:sz w:val="24"/>
          <w:szCs w:val="24"/>
        </w:rPr>
        <w:t>Nation.</w:t>
      </w:r>
      <w:r w:rsidRPr="00C82F4F">
        <w:rPr>
          <w:rFonts w:eastAsiaTheme="minorHAnsi"/>
          <w:color w:val="000000"/>
          <w:sz w:val="24"/>
          <w:szCs w:val="24"/>
        </w:rPr>
        <w:t xml:space="preserve"> </w:t>
      </w:r>
    </w:p>
    <w:p w14:paraId="1E6B7919" w14:textId="77777777" w:rsidR="00C82F4F" w:rsidRPr="00C82F4F" w:rsidRDefault="00C82F4F" w:rsidP="00C82F4F">
      <w:pPr>
        <w:widowControl/>
        <w:adjustRightInd w:val="0"/>
        <w:spacing w:after="64"/>
        <w:rPr>
          <w:rFonts w:eastAsiaTheme="minorHAnsi"/>
          <w:color w:val="000000"/>
          <w:sz w:val="24"/>
          <w:szCs w:val="24"/>
        </w:rPr>
      </w:pPr>
      <w:r w:rsidRPr="00C82F4F">
        <w:rPr>
          <w:rFonts w:eastAsiaTheme="minorHAnsi"/>
          <w:color w:val="000000"/>
          <w:sz w:val="24"/>
          <w:szCs w:val="24"/>
        </w:rPr>
        <w:t xml:space="preserve">f. Obtain legal opinion regarding system monitoring activities; and </w:t>
      </w:r>
    </w:p>
    <w:p w14:paraId="1C117293" w14:textId="7940FBD8" w:rsidR="00C82F4F" w:rsidRDefault="00C82F4F" w:rsidP="00C82F4F">
      <w:pPr>
        <w:widowControl/>
        <w:adjustRightInd w:val="0"/>
        <w:rPr>
          <w:rFonts w:eastAsiaTheme="minorHAnsi"/>
          <w:color w:val="000000"/>
          <w:sz w:val="24"/>
          <w:szCs w:val="24"/>
        </w:rPr>
      </w:pPr>
      <w:r w:rsidRPr="00C82F4F">
        <w:rPr>
          <w:rFonts w:eastAsiaTheme="minorHAnsi"/>
          <w:color w:val="000000"/>
          <w:sz w:val="24"/>
          <w:szCs w:val="24"/>
        </w:rPr>
        <w:t>g. Provide [</w:t>
      </w:r>
      <w:r w:rsidRPr="00C82F4F">
        <w:rPr>
          <w:rFonts w:eastAsiaTheme="minorHAnsi"/>
          <w:i/>
          <w:iCs/>
          <w:color w:val="000000"/>
          <w:sz w:val="24"/>
          <w:szCs w:val="24"/>
        </w:rPr>
        <w:t>Assignment: organization-defined system monitoring information</w:t>
      </w:r>
      <w:r w:rsidRPr="00C82F4F">
        <w:rPr>
          <w:rFonts w:eastAsiaTheme="minorHAnsi"/>
          <w:color w:val="000000"/>
          <w:sz w:val="24"/>
          <w:szCs w:val="24"/>
        </w:rPr>
        <w:t>] to [</w:t>
      </w:r>
      <w:r w:rsidRPr="00C82F4F">
        <w:rPr>
          <w:rFonts w:eastAsiaTheme="minorHAnsi"/>
          <w:i/>
          <w:iCs/>
          <w:color w:val="000000"/>
          <w:sz w:val="24"/>
          <w:szCs w:val="24"/>
        </w:rPr>
        <w:t>Assignment: organization-defined personnel or roles</w:t>
      </w:r>
      <w:r w:rsidRPr="00C82F4F">
        <w:rPr>
          <w:rFonts w:eastAsiaTheme="minorHAnsi"/>
          <w:color w:val="000000"/>
          <w:sz w:val="24"/>
          <w:szCs w:val="24"/>
        </w:rPr>
        <w:t>] [</w:t>
      </w:r>
      <w:r w:rsidRPr="00C82F4F">
        <w:rPr>
          <w:rFonts w:eastAsiaTheme="minorHAnsi"/>
          <w:i/>
          <w:iCs/>
          <w:color w:val="000000"/>
          <w:sz w:val="24"/>
          <w:szCs w:val="24"/>
        </w:rPr>
        <w:t xml:space="preserve">Selection (one or more): as needed; </w:t>
      </w:r>
      <w:r w:rsidRPr="00C82F4F">
        <w:rPr>
          <w:rFonts w:eastAsiaTheme="minorHAnsi"/>
          <w:color w:val="000000"/>
          <w:sz w:val="24"/>
          <w:szCs w:val="24"/>
        </w:rPr>
        <w:t>[</w:t>
      </w:r>
      <w:r w:rsidRPr="00C82F4F">
        <w:rPr>
          <w:rFonts w:eastAsiaTheme="minorHAnsi"/>
          <w:i/>
          <w:iCs/>
          <w:color w:val="000000"/>
          <w:sz w:val="24"/>
          <w:szCs w:val="24"/>
        </w:rPr>
        <w:t>Assignment: organization-defined frequency</w:t>
      </w:r>
      <w:r w:rsidRPr="00C82F4F">
        <w:rPr>
          <w:rFonts w:eastAsiaTheme="minorHAnsi"/>
          <w:color w:val="000000"/>
          <w:sz w:val="24"/>
          <w:szCs w:val="24"/>
        </w:rPr>
        <w:t xml:space="preserve">]]. </w:t>
      </w:r>
    </w:p>
    <w:p w14:paraId="4D0A75FE" w14:textId="77777777" w:rsidR="00D71AB7" w:rsidRPr="00C82F4F" w:rsidRDefault="00D71AB7" w:rsidP="00C82F4F">
      <w:pPr>
        <w:widowControl/>
        <w:adjustRightInd w:val="0"/>
        <w:rPr>
          <w:rFonts w:eastAsiaTheme="minorHAnsi"/>
          <w:color w:val="000000"/>
          <w:sz w:val="24"/>
          <w:szCs w:val="24"/>
        </w:rPr>
      </w:pPr>
    </w:p>
    <w:p w14:paraId="1A133D15" w14:textId="77777777" w:rsidR="00C82F4F" w:rsidRPr="00C82F4F" w:rsidRDefault="00C82F4F" w:rsidP="00C82F4F">
      <w:pPr>
        <w:widowControl/>
        <w:adjustRightInd w:val="0"/>
        <w:rPr>
          <w:rFonts w:eastAsiaTheme="minorHAnsi"/>
          <w:color w:val="000000"/>
          <w:sz w:val="24"/>
          <w:szCs w:val="24"/>
        </w:rPr>
      </w:pPr>
      <w:r w:rsidRPr="00C82F4F">
        <w:rPr>
          <w:rFonts w:eastAsiaTheme="minorHAnsi"/>
          <w:color w:val="000000"/>
          <w:sz w:val="24"/>
          <w:szCs w:val="24"/>
          <w:u w:val="single"/>
        </w:rPr>
        <w:t>Discussion:</w:t>
      </w:r>
      <w:r w:rsidRPr="00C82F4F">
        <w:rPr>
          <w:rFonts w:eastAsiaTheme="minorHAnsi"/>
          <w:color w:val="000000"/>
          <w:sz w:val="24"/>
          <w:szCs w:val="24"/>
        </w:rPr>
        <w:t xml:space="preserve"> System monitoring includes external and internal monitoring. External monitoring includes the observation of events occurring at external interfaces to the system. Internal monitoring includes the observation of events occurring within the system. Organizations monitor systems by observing audit activities in real time or by observing other system aspects such as access patterns, characteristics of access, and other actions. The monitoring objectives guide and inform the determination of the events. System monitoring capabilities are achieved through a variety of tools and techniques, including intrusion detection and prevention systems, malicious code protection software, scanning tools, audit record monitoring software, and network monitoring software. </w:t>
      </w:r>
    </w:p>
    <w:p w14:paraId="7CDEAD9E" w14:textId="7180E9C6" w:rsidR="004B1852" w:rsidRDefault="00C82F4F" w:rsidP="00C82F4F">
      <w:pPr>
        <w:spacing w:line="276" w:lineRule="auto"/>
        <w:rPr>
          <w:sz w:val="24"/>
          <w:szCs w:val="24"/>
        </w:rPr>
      </w:pPr>
      <w:r w:rsidRPr="000F0854">
        <w:rPr>
          <w:rFonts w:eastAsiaTheme="minorHAnsi"/>
          <w:color w:val="000000"/>
          <w:sz w:val="24"/>
          <w:szCs w:val="24"/>
        </w:rPr>
        <w:t>Depending on the security architecture, the distribution and configuration of monitoring devices may impact throughput at key internal and external boundaries as well as at other locations across a network due to the introduction of network throughput latency. If throughput management is needed, such devices are strategically located and deployed as part of an established organization-wide security architecture. Strategic locations for monitoring devices include selected perimeter locations and near key servers and server farms that support critical applications. Monitoring devices are typically employed at the managed interfaces associated with controls SC-7 and AC-17. The information collected is a function of the organizational monitoring objectives and the capability of systems to support such objectives. Specific types of transactions of interest include Hypertext Transfer Protocol (HTTP) traffic that bypasses HTTP proxies. System monitoring is an integral part of organizational continuous monitoring and incident response programs, and output from system monitoring serves as input to those programs. System monitoring requirements, including the need for specific types of system monitoring, may be referenced in other controls (e.g., AC-2g, AC-2(7), AC-2(12)(a), AC-17(1), AU-13, AU-13(1), AU-13(2), CM-3f, CM-6d, MA-3a, MA-4a, SC-5(3)(b), SC-7a, SC-7(24)(b), SC-18b, SC-43b). Adjustments to levels of system monitoring are based on law enforcement information, intelligence information, or other sources of information. The legality of system monitoring activities is based on applicable laws, executive orders, directives, regulations, policies, standards, and guidelines.</w:t>
      </w:r>
      <w:r w:rsidR="000F0854" w:rsidRPr="000F0854">
        <w:rPr>
          <w:sz w:val="24"/>
          <w:szCs w:val="24"/>
        </w:rPr>
        <w:t xml:space="preserve"> </w:t>
      </w:r>
      <w:r w:rsidR="000F0854" w:rsidRPr="000F0854">
        <w:rPr>
          <w:sz w:val="24"/>
          <w:szCs w:val="24"/>
          <w:u w:val="single"/>
        </w:rPr>
        <w:t>Related Controls:</w:t>
      </w:r>
      <w:r w:rsidR="000F0854" w:rsidRPr="000F0854">
        <w:rPr>
          <w:sz w:val="24"/>
          <w:szCs w:val="24"/>
        </w:rPr>
        <w:t xml:space="preserve"> AC-2, AC-3, AC-4, AC-8, AC-17, AU-2, AU-6, AU-7, AU-9, AU-12, AU-13, AU-14, CA-7, CM-3, CM-6, CM-8, CM-11, IA-10, IR-4, MA-3, MA-4, PL-9, PM-12, RA-5, RA-10, SC-5, SC-7, SC-18, SC-26, SC-31, SC-35, SC-36, SC-37, SC-43, SI-3, SI-6, SI-7, SR-9, SR-10.</w:t>
      </w:r>
    </w:p>
    <w:p w14:paraId="79954045" w14:textId="77777777" w:rsidR="005162B5" w:rsidRDefault="005162B5" w:rsidP="00C82F4F">
      <w:pPr>
        <w:spacing w:line="276" w:lineRule="auto"/>
        <w:rPr>
          <w:sz w:val="24"/>
          <w:szCs w:val="24"/>
        </w:rPr>
      </w:pPr>
    </w:p>
    <w:p w14:paraId="1AF1536D" w14:textId="77777777" w:rsidR="005162B5" w:rsidRPr="005162B5" w:rsidRDefault="005162B5" w:rsidP="005162B5">
      <w:pPr>
        <w:widowControl/>
        <w:adjustRightInd w:val="0"/>
        <w:rPr>
          <w:rFonts w:eastAsiaTheme="minorHAnsi"/>
          <w:color w:val="000000"/>
          <w:sz w:val="24"/>
          <w:szCs w:val="24"/>
        </w:rPr>
      </w:pPr>
      <w:r w:rsidRPr="005162B5">
        <w:rPr>
          <w:rFonts w:eastAsiaTheme="minorHAnsi"/>
          <w:b/>
          <w:bCs/>
          <w:color w:val="000000"/>
          <w:sz w:val="24"/>
          <w:szCs w:val="24"/>
        </w:rPr>
        <w:t xml:space="preserve">(2) </w:t>
      </w:r>
      <w:r w:rsidRPr="005162B5">
        <w:rPr>
          <w:rFonts w:eastAsiaTheme="minorHAnsi"/>
          <w:color w:val="000000"/>
          <w:sz w:val="24"/>
          <w:szCs w:val="24"/>
        </w:rPr>
        <w:t xml:space="preserve">SYSTEM MONITORING | AUTOMATED TOOLS AND MECHANISMS FOR REAL-TIME ANALYSIS </w:t>
      </w:r>
    </w:p>
    <w:p w14:paraId="371A2CC7" w14:textId="77777777" w:rsidR="005162B5" w:rsidRPr="005162B5" w:rsidRDefault="005162B5" w:rsidP="005162B5">
      <w:pPr>
        <w:widowControl/>
        <w:adjustRightInd w:val="0"/>
        <w:rPr>
          <w:rFonts w:eastAsiaTheme="minorHAnsi"/>
          <w:color w:val="000000"/>
          <w:sz w:val="24"/>
          <w:szCs w:val="24"/>
        </w:rPr>
      </w:pPr>
      <w:r w:rsidRPr="005162B5">
        <w:rPr>
          <w:rFonts w:eastAsiaTheme="minorHAnsi"/>
          <w:b/>
          <w:bCs/>
          <w:color w:val="000000"/>
          <w:sz w:val="24"/>
          <w:szCs w:val="24"/>
        </w:rPr>
        <w:t xml:space="preserve">Employ automated tools and mechanisms to support near real-time analysis of events. </w:t>
      </w:r>
    </w:p>
    <w:p w14:paraId="0234A045" w14:textId="77777777" w:rsidR="005162B5" w:rsidRPr="005162B5" w:rsidRDefault="005162B5" w:rsidP="005162B5">
      <w:pPr>
        <w:widowControl/>
        <w:adjustRightInd w:val="0"/>
        <w:rPr>
          <w:rFonts w:eastAsiaTheme="minorHAnsi"/>
          <w:color w:val="000000"/>
          <w:sz w:val="24"/>
          <w:szCs w:val="24"/>
        </w:rPr>
      </w:pPr>
      <w:r w:rsidRPr="005162B5">
        <w:rPr>
          <w:rFonts w:eastAsiaTheme="minorHAnsi"/>
          <w:color w:val="000000"/>
          <w:sz w:val="24"/>
          <w:szCs w:val="24"/>
          <w:u w:val="single"/>
        </w:rPr>
        <w:t>Discussion:</w:t>
      </w:r>
      <w:r w:rsidRPr="005162B5">
        <w:rPr>
          <w:rFonts w:eastAsiaTheme="minorHAnsi"/>
          <w:color w:val="000000"/>
          <w:sz w:val="24"/>
          <w:szCs w:val="24"/>
        </w:rPr>
        <w:t xml:space="preserve"> Automated tools and mechanisms include host-based, network-based, transport-based, or storage-based event monitoring tools and mechanisms or security information and event management (SIEM) technologies that provide real-time analysis of alerts and notifications generated by organizational systems. Automated monitoring techniques can create unintended privacy risks because automated controls may connect to external or otherwise unrelated systems. The matching of records between these systems may create linkages with unintended consequences. Organizations assess and document these risks in their privacy impact assessment and make determinations that are in alignment with their privacy program plan. </w:t>
      </w:r>
    </w:p>
    <w:p w14:paraId="577BE5BB" w14:textId="37F51F9A" w:rsidR="00A6190E" w:rsidRDefault="005162B5" w:rsidP="005162B5">
      <w:pPr>
        <w:spacing w:line="276" w:lineRule="auto"/>
        <w:rPr>
          <w:rFonts w:eastAsiaTheme="minorHAnsi"/>
          <w:color w:val="000000"/>
          <w:sz w:val="24"/>
          <w:szCs w:val="24"/>
        </w:rPr>
      </w:pPr>
      <w:r w:rsidRPr="005162B5">
        <w:rPr>
          <w:rFonts w:eastAsiaTheme="minorHAnsi"/>
          <w:color w:val="000000"/>
          <w:sz w:val="24"/>
          <w:szCs w:val="24"/>
          <w:u w:val="single"/>
        </w:rPr>
        <w:t>Related Controls:</w:t>
      </w:r>
      <w:r w:rsidRPr="005162B5">
        <w:rPr>
          <w:rFonts w:eastAsiaTheme="minorHAnsi"/>
          <w:color w:val="000000"/>
          <w:sz w:val="24"/>
          <w:szCs w:val="24"/>
        </w:rPr>
        <w:t xml:space="preserve"> PM-23, PM-25.</w:t>
      </w:r>
    </w:p>
    <w:p w14:paraId="1806BD1A" w14:textId="77777777" w:rsidR="00550E2B" w:rsidRDefault="00550E2B" w:rsidP="005162B5">
      <w:pPr>
        <w:spacing w:line="276" w:lineRule="auto"/>
        <w:rPr>
          <w:rFonts w:eastAsiaTheme="minorHAnsi"/>
          <w:color w:val="000000"/>
          <w:sz w:val="24"/>
          <w:szCs w:val="24"/>
        </w:rPr>
      </w:pPr>
    </w:p>
    <w:p w14:paraId="07538597" w14:textId="42E1C5E8" w:rsidR="00550E2B" w:rsidRPr="00550E2B" w:rsidRDefault="00000000" w:rsidP="00550E2B">
      <w:pPr>
        <w:widowControl/>
        <w:adjustRightInd w:val="0"/>
        <w:ind w:firstLine="720"/>
        <w:rPr>
          <w:rFonts w:eastAsiaTheme="minorHAnsi"/>
          <w:color w:val="000000" w:themeColor="text1"/>
          <w:sz w:val="24"/>
          <w:szCs w:val="24"/>
        </w:rPr>
      </w:pPr>
      <w:hyperlink w:anchor="_bookmark70" w:history="1">
        <w:r w:rsidR="00550E2B" w:rsidRPr="00550E2B">
          <w:rPr>
            <w:rStyle w:val="Hyperlink"/>
            <w:rFonts w:eastAsiaTheme="minorHAnsi"/>
            <w:b/>
            <w:bCs/>
            <w:color w:val="000000" w:themeColor="text1"/>
            <w:sz w:val="24"/>
            <w:szCs w:val="24"/>
            <w:u w:val="none"/>
          </w:rPr>
          <w:t>SI-17 FAIL-SAFE PROCEDURES</w:t>
        </w:r>
      </w:hyperlink>
      <w:r w:rsidR="00550E2B" w:rsidRPr="00550E2B">
        <w:rPr>
          <w:rFonts w:eastAsiaTheme="minorHAnsi"/>
          <w:b/>
          <w:bCs/>
          <w:color w:val="000000" w:themeColor="text1"/>
          <w:sz w:val="24"/>
          <w:szCs w:val="24"/>
        </w:rPr>
        <w:t xml:space="preserve"> </w:t>
      </w:r>
    </w:p>
    <w:p w14:paraId="2A38AB67" w14:textId="77777777" w:rsidR="00550E2B" w:rsidRPr="00550E2B" w:rsidRDefault="00550E2B" w:rsidP="00550E2B">
      <w:pPr>
        <w:widowControl/>
        <w:adjustRightInd w:val="0"/>
        <w:rPr>
          <w:rFonts w:eastAsiaTheme="minorHAnsi"/>
          <w:color w:val="000000"/>
          <w:sz w:val="24"/>
          <w:szCs w:val="24"/>
        </w:rPr>
      </w:pPr>
      <w:r w:rsidRPr="00550E2B">
        <w:rPr>
          <w:rFonts w:eastAsiaTheme="minorHAnsi"/>
          <w:color w:val="000000"/>
          <w:sz w:val="24"/>
          <w:szCs w:val="24"/>
        </w:rPr>
        <w:t>Control: Implement the indicated fail-safe procedures when the indicated failures occur: [</w:t>
      </w:r>
      <w:r w:rsidRPr="00550E2B">
        <w:rPr>
          <w:rFonts w:eastAsiaTheme="minorHAnsi"/>
          <w:i/>
          <w:iCs/>
          <w:color w:val="000000"/>
          <w:sz w:val="24"/>
          <w:szCs w:val="24"/>
        </w:rPr>
        <w:t>Assignment: organization-defined list of failure conditions and associated fail-safe procedures</w:t>
      </w:r>
      <w:r w:rsidRPr="00550E2B">
        <w:rPr>
          <w:rFonts w:eastAsiaTheme="minorHAnsi"/>
          <w:color w:val="000000"/>
          <w:sz w:val="24"/>
          <w:szCs w:val="24"/>
        </w:rPr>
        <w:t xml:space="preserve">]. </w:t>
      </w:r>
    </w:p>
    <w:p w14:paraId="5B145513" w14:textId="77777777" w:rsidR="00550E2B" w:rsidRPr="00550E2B" w:rsidRDefault="00550E2B" w:rsidP="00550E2B">
      <w:pPr>
        <w:widowControl/>
        <w:adjustRightInd w:val="0"/>
        <w:rPr>
          <w:rFonts w:eastAsiaTheme="minorHAnsi"/>
          <w:color w:val="000000"/>
          <w:sz w:val="24"/>
          <w:szCs w:val="24"/>
        </w:rPr>
      </w:pPr>
      <w:r w:rsidRPr="00550E2B">
        <w:rPr>
          <w:rFonts w:eastAsiaTheme="minorHAnsi"/>
          <w:color w:val="000000"/>
          <w:sz w:val="24"/>
          <w:szCs w:val="24"/>
        </w:rPr>
        <w:t xml:space="preserve">Discussion: Failure conditions include the loss of communications among critical system components or between system components and operational facilities. Fail-safe procedures include alerting operator personnel and providing specific instructions on subsequent steps to take. Subsequent steps may include doing nothing, reestablishing system settings, shutting down processes, restarting the system, or contacting designated organizational personnel. </w:t>
      </w:r>
    </w:p>
    <w:p w14:paraId="402211D7" w14:textId="36109EC2" w:rsidR="00550E2B" w:rsidRPr="004044CD" w:rsidRDefault="00550E2B" w:rsidP="00550E2B">
      <w:pPr>
        <w:spacing w:line="276" w:lineRule="auto"/>
        <w:rPr>
          <w:color w:val="000000" w:themeColor="text1"/>
          <w:sz w:val="24"/>
          <w:szCs w:val="24"/>
        </w:rPr>
      </w:pPr>
      <w:r w:rsidRPr="00550E2B">
        <w:rPr>
          <w:rFonts w:eastAsiaTheme="minorHAnsi"/>
          <w:color w:val="000000"/>
          <w:sz w:val="24"/>
          <w:szCs w:val="24"/>
        </w:rPr>
        <w:t>Related Controls</w:t>
      </w:r>
      <w:r w:rsidRPr="004044CD">
        <w:rPr>
          <w:rFonts w:eastAsiaTheme="minorHAnsi"/>
          <w:color w:val="000000" w:themeColor="text1"/>
          <w:sz w:val="24"/>
          <w:szCs w:val="24"/>
        </w:rPr>
        <w:t>: CP-12, CP-13, SC-24, SI-13.</w:t>
      </w:r>
    </w:p>
    <w:p w14:paraId="0C477B2F" w14:textId="77777777" w:rsidR="00A6190E" w:rsidRPr="004044CD" w:rsidRDefault="00A6190E" w:rsidP="00C82F4F">
      <w:pPr>
        <w:spacing w:line="276" w:lineRule="auto"/>
        <w:rPr>
          <w:color w:val="000000" w:themeColor="text1"/>
          <w:sz w:val="24"/>
          <w:szCs w:val="24"/>
        </w:rPr>
      </w:pPr>
    </w:p>
    <w:p w14:paraId="1D87A397" w14:textId="77777777" w:rsidR="00A6190E" w:rsidRPr="00A6190E" w:rsidRDefault="00A6190E" w:rsidP="00D71AB7">
      <w:pPr>
        <w:pStyle w:val="Heading2"/>
      </w:pPr>
      <w:bookmarkStart w:id="227" w:name="_Toc149844478"/>
      <w:r w:rsidRPr="00A6190E">
        <w:t>SR-2 SUPPLY CHAIN RISK MANAGEMENT PLAN</w:t>
      </w:r>
      <w:bookmarkEnd w:id="227"/>
      <w:r w:rsidRPr="00A6190E">
        <w:t xml:space="preserve"> </w:t>
      </w:r>
    </w:p>
    <w:p w14:paraId="779B9179" w14:textId="77777777" w:rsidR="00A6190E" w:rsidRPr="00A6190E" w:rsidRDefault="00A6190E" w:rsidP="00A6190E">
      <w:pPr>
        <w:widowControl/>
        <w:adjustRightInd w:val="0"/>
        <w:rPr>
          <w:rFonts w:eastAsiaTheme="minorHAnsi"/>
          <w:color w:val="000000"/>
          <w:sz w:val="24"/>
          <w:szCs w:val="24"/>
          <w:u w:val="single"/>
        </w:rPr>
      </w:pPr>
      <w:r w:rsidRPr="00A6190E">
        <w:rPr>
          <w:rFonts w:eastAsiaTheme="minorHAnsi"/>
          <w:color w:val="000000"/>
          <w:sz w:val="24"/>
          <w:szCs w:val="24"/>
          <w:u w:val="single"/>
        </w:rPr>
        <w:t xml:space="preserve">Control: </w:t>
      </w:r>
    </w:p>
    <w:p w14:paraId="2628C2F3" w14:textId="1BA4BFFD" w:rsidR="00A6190E" w:rsidRPr="00A6190E" w:rsidRDefault="00A6190E" w:rsidP="00A6190E">
      <w:pPr>
        <w:widowControl/>
        <w:adjustRightInd w:val="0"/>
        <w:spacing w:after="65"/>
        <w:rPr>
          <w:rFonts w:eastAsiaTheme="minorHAnsi"/>
          <w:color w:val="000000"/>
          <w:sz w:val="24"/>
          <w:szCs w:val="24"/>
        </w:rPr>
      </w:pPr>
      <w:r w:rsidRPr="00A6190E">
        <w:rPr>
          <w:rFonts w:eastAsiaTheme="minorHAnsi"/>
          <w:color w:val="000000"/>
          <w:sz w:val="24"/>
          <w:szCs w:val="24"/>
        </w:rPr>
        <w:t>a. Develop a plan for managing supply chain risks associated with the research and development, design, manufacturing, acquisition, delivery, integration, operations and maintenance, and disposal of the following systems, system components or system services: [</w:t>
      </w:r>
      <w:r w:rsidRPr="00A6190E">
        <w:rPr>
          <w:rFonts w:eastAsiaTheme="minorHAnsi"/>
          <w:i/>
          <w:iCs/>
          <w:color w:val="000000"/>
          <w:sz w:val="24"/>
          <w:szCs w:val="24"/>
        </w:rPr>
        <w:t>Assignment: organization-defined systems, system components, or system services</w:t>
      </w:r>
      <w:r w:rsidRPr="00A6190E">
        <w:rPr>
          <w:rFonts w:eastAsiaTheme="minorHAnsi"/>
          <w:color w:val="000000"/>
          <w:sz w:val="24"/>
          <w:szCs w:val="24"/>
        </w:rPr>
        <w:t xml:space="preserve">]. </w:t>
      </w:r>
    </w:p>
    <w:p w14:paraId="04CB9EA7" w14:textId="77777777" w:rsidR="00A6190E" w:rsidRPr="00A6190E" w:rsidRDefault="00A6190E" w:rsidP="00A6190E">
      <w:pPr>
        <w:widowControl/>
        <w:adjustRightInd w:val="0"/>
        <w:spacing w:after="65"/>
        <w:rPr>
          <w:rFonts w:eastAsiaTheme="minorHAnsi"/>
          <w:color w:val="000000"/>
          <w:sz w:val="24"/>
          <w:szCs w:val="24"/>
        </w:rPr>
      </w:pPr>
      <w:r w:rsidRPr="00A6190E">
        <w:rPr>
          <w:rFonts w:eastAsiaTheme="minorHAnsi"/>
          <w:color w:val="000000"/>
          <w:sz w:val="24"/>
          <w:szCs w:val="24"/>
        </w:rPr>
        <w:t>b. Review and update the supply chain risk management plan [</w:t>
      </w:r>
      <w:r w:rsidRPr="00A6190E">
        <w:rPr>
          <w:rFonts w:eastAsiaTheme="minorHAnsi"/>
          <w:i/>
          <w:iCs/>
          <w:color w:val="000000"/>
          <w:sz w:val="24"/>
          <w:szCs w:val="24"/>
        </w:rPr>
        <w:t>Assignment: organization-defined frequency</w:t>
      </w:r>
      <w:r w:rsidRPr="00A6190E">
        <w:rPr>
          <w:rFonts w:eastAsiaTheme="minorHAnsi"/>
          <w:color w:val="000000"/>
          <w:sz w:val="24"/>
          <w:szCs w:val="24"/>
        </w:rPr>
        <w:t xml:space="preserve">] or as required, to address threat, organizational or environmental changes; and </w:t>
      </w:r>
    </w:p>
    <w:p w14:paraId="12920CE4" w14:textId="77777777" w:rsidR="00A6190E" w:rsidRPr="00A6190E" w:rsidRDefault="00A6190E" w:rsidP="00A6190E">
      <w:pPr>
        <w:widowControl/>
        <w:adjustRightInd w:val="0"/>
        <w:rPr>
          <w:rFonts w:eastAsiaTheme="minorHAnsi"/>
          <w:color w:val="000000"/>
          <w:sz w:val="24"/>
          <w:szCs w:val="24"/>
        </w:rPr>
      </w:pPr>
      <w:r w:rsidRPr="00A6190E">
        <w:rPr>
          <w:rFonts w:eastAsiaTheme="minorHAnsi"/>
          <w:color w:val="000000"/>
          <w:sz w:val="24"/>
          <w:szCs w:val="24"/>
        </w:rPr>
        <w:t xml:space="preserve">c. Protect the supply chain risk management plan from unauthorized disclosure and modification. </w:t>
      </w:r>
    </w:p>
    <w:p w14:paraId="08053E5B" w14:textId="77777777" w:rsidR="00A6190E" w:rsidRPr="00A6190E" w:rsidRDefault="00A6190E" w:rsidP="00A6190E">
      <w:pPr>
        <w:widowControl/>
        <w:adjustRightInd w:val="0"/>
        <w:rPr>
          <w:rFonts w:eastAsiaTheme="minorHAnsi"/>
          <w:color w:val="000000"/>
          <w:sz w:val="24"/>
          <w:szCs w:val="24"/>
        </w:rPr>
      </w:pPr>
    </w:p>
    <w:p w14:paraId="4C35CD06" w14:textId="16BEFF44" w:rsidR="00A6190E" w:rsidRPr="00A6190E" w:rsidRDefault="00A6190E" w:rsidP="00A6190E">
      <w:pPr>
        <w:widowControl/>
        <w:adjustRightInd w:val="0"/>
        <w:rPr>
          <w:rFonts w:eastAsiaTheme="minorHAnsi"/>
          <w:color w:val="000000"/>
          <w:sz w:val="24"/>
          <w:szCs w:val="24"/>
        </w:rPr>
      </w:pPr>
      <w:r w:rsidRPr="00A6190E">
        <w:rPr>
          <w:rFonts w:eastAsiaTheme="minorHAnsi"/>
          <w:color w:val="000000"/>
          <w:sz w:val="24"/>
          <w:szCs w:val="24"/>
          <w:u w:val="single"/>
        </w:rPr>
        <w:t>Discussion:</w:t>
      </w:r>
      <w:r w:rsidRPr="00A6190E">
        <w:rPr>
          <w:rFonts w:eastAsiaTheme="minorHAnsi"/>
          <w:color w:val="000000"/>
          <w:sz w:val="24"/>
          <w:szCs w:val="24"/>
        </w:rPr>
        <w:t xml:space="preserve"> The dependence on products, systems, and services from external providers, as well as the nature of the relationships with those providers, present an increasing level of risk to an organization. Threat actions that may increase security or privacy risks include unauthorized production, the insertion or use of counterfeits, tampering, theft, insertion of malicious software and hardware, and poor manufacturing and development practices in the supply chain. Supply chain risks can be endemic or systemic within a system element or component, a system, an organization, a sector, or the Nation. Managing supply chain risk is a complex, multifaceted undertaking that requires a coordinated effort across an organization to build trust relationships and communicate with internal and external stakeholders. Supply chain risk management (SCRM) activities include identifying and assessing risks, determining appropriate risk response actions, developing SCRM plans to document response actions, and monitoring performance against plans. The SCRM plan (at the system-level) is implementation specific, providing policy implementation, requirements, constraints, and implications. It can either be stand-alone or incorporated into system security and privacy plans. The SCRM plan addresses managing, implementation, and monitoring of SCRM controls and the development/sustainment of systems across the SDLC to support mission and business functions. </w:t>
      </w:r>
    </w:p>
    <w:p w14:paraId="47074036" w14:textId="77777777" w:rsidR="00A6190E" w:rsidRPr="00A6190E" w:rsidRDefault="00A6190E" w:rsidP="00A6190E">
      <w:pPr>
        <w:widowControl/>
        <w:adjustRightInd w:val="0"/>
        <w:rPr>
          <w:rFonts w:eastAsiaTheme="minorHAnsi"/>
          <w:color w:val="000000"/>
          <w:sz w:val="24"/>
          <w:szCs w:val="24"/>
        </w:rPr>
      </w:pPr>
      <w:r w:rsidRPr="00A6190E">
        <w:rPr>
          <w:rFonts w:eastAsiaTheme="minorHAnsi"/>
          <w:color w:val="000000"/>
          <w:sz w:val="24"/>
          <w:szCs w:val="24"/>
        </w:rPr>
        <w:t xml:space="preserve">Because supply chains can differ significantly across and within organizations, SCRM plans are tailored to the individual program, organizational, and operational contexts. Tailored SCRM plans provide the basis for determining whether a technology, service, system component, or system is fit for purpose, and as such, the controls need to be tailored accordingly. Tailored SCRM plans help organizations focus their resources on the most critical mission and business functions based on mission and business requirements and their risk environment. Supply chain risk management plans include an expression of the supply chain risk tolerance for the organization, acceptable supply chain risk mitigation strategies or controls, a process for consistently evaluating and monitoring supply chain risk, approaches for implementing and communicating the plan, a description of and justification for supply chain risk mitigation measures taken, and associated roles and responsibilities. Finally, supply chain risk management plans address requirements for developing trustworthy, secure, privacy-protective, and resilient system components and systems, including the application of the security design principles implemented as part of life cycle-based systems security engineering processes (see SA-8). </w:t>
      </w:r>
    </w:p>
    <w:p w14:paraId="289F8AE5" w14:textId="6868B8CE" w:rsidR="00A6190E" w:rsidRDefault="00A6190E" w:rsidP="00A6190E">
      <w:pPr>
        <w:spacing w:line="276" w:lineRule="auto"/>
        <w:rPr>
          <w:rFonts w:eastAsiaTheme="minorHAnsi"/>
          <w:color w:val="000000"/>
          <w:sz w:val="24"/>
          <w:szCs w:val="24"/>
        </w:rPr>
      </w:pPr>
      <w:r w:rsidRPr="00A6190E">
        <w:rPr>
          <w:rFonts w:eastAsiaTheme="minorHAnsi"/>
          <w:color w:val="000000"/>
          <w:sz w:val="24"/>
          <w:szCs w:val="24"/>
          <w:u w:val="single"/>
        </w:rPr>
        <w:t>Related Controls:</w:t>
      </w:r>
      <w:r w:rsidRPr="00A6190E">
        <w:rPr>
          <w:rFonts w:eastAsiaTheme="minorHAnsi"/>
          <w:color w:val="000000"/>
          <w:sz w:val="24"/>
          <w:szCs w:val="24"/>
        </w:rPr>
        <w:t>CA-2, CP-4, IR-4, MA-2, MA-6, PE-16, PL-2, PM-9, PM-30, RA-3, RA-7, SA-8, SI-</w:t>
      </w:r>
      <w:r w:rsidR="004044CD">
        <w:rPr>
          <w:rFonts w:eastAsiaTheme="minorHAnsi"/>
          <w:color w:val="000000"/>
          <w:sz w:val="24"/>
          <w:szCs w:val="24"/>
        </w:rPr>
        <w:t>4</w:t>
      </w:r>
    </w:p>
    <w:p w14:paraId="7ECEDA27" w14:textId="77777777" w:rsidR="007A4A44" w:rsidRDefault="007A4A44" w:rsidP="004B1852">
      <w:pPr>
        <w:pStyle w:val="Heading1"/>
        <w:ind w:left="360"/>
        <w:rPr>
          <w:color w:val="365F91"/>
        </w:rPr>
      </w:pPr>
      <w:bookmarkStart w:id="228" w:name="_bookmark104"/>
      <w:bookmarkStart w:id="229" w:name="NIST_SP_800-53A_R4"/>
      <w:bookmarkStart w:id="230" w:name="_bookmark105"/>
      <w:bookmarkStart w:id="231" w:name="_Toc532395618"/>
      <w:bookmarkStart w:id="232" w:name="_Toc64649323"/>
      <w:bookmarkEnd w:id="228"/>
      <w:bookmarkEnd w:id="229"/>
      <w:bookmarkEnd w:id="230"/>
    </w:p>
    <w:p w14:paraId="287BC5FD" w14:textId="77777777" w:rsidR="007A4A44" w:rsidRDefault="007A4A44" w:rsidP="004B1852">
      <w:pPr>
        <w:pStyle w:val="Heading1"/>
        <w:ind w:left="360"/>
        <w:rPr>
          <w:color w:val="365F91"/>
        </w:rPr>
      </w:pPr>
    </w:p>
    <w:p w14:paraId="25AA6F49" w14:textId="77777777" w:rsidR="007A4A44" w:rsidRDefault="007A4A44" w:rsidP="004B1852">
      <w:pPr>
        <w:pStyle w:val="Heading1"/>
        <w:ind w:left="360"/>
        <w:rPr>
          <w:color w:val="365F91"/>
        </w:rPr>
      </w:pPr>
    </w:p>
    <w:p w14:paraId="2D1E420B" w14:textId="77777777" w:rsidR="007A4A44" w:rsidRDefault="007A4A44" w:rsidP="004B1852">
      <w:pPr>
        <w:pStyle w:val="Heading1"/>
        <w:ind w:left="360"/>
        <w:rPr>
          <w:color w:val="365F91"/>
        </w:rPr>
      </w:pPr>
    </w:p>
    <w:p w14:paraId="14939D46" w14:textId="77777777" w:rsidR="007A4A44" w:rsidRDefault="007A4A44" w:rsidP="004B1852">
      <w:pPr>
        <w:pStyle w:val="Heading1"/>
        <w:ind w:left="360"/>
        <w:rPr>
          <w:color w:val="365F91"/>
        </w:rPr>
      </w:pPr>
    </w:p>
    <w:p w14:paraId="31D9739C" w14:textId="53EF97FB" w:rsidR="000355C8" w:rsidRPr="00911405" w:rsidRDefault="001C558B" w:rsidP="000355C8">
      <w:pPr>
        <w:pStyle w:val="TableParagraph"/>
      </w:pPr>
      <w:r>
        <w:rPr>
          <w:color w:val="365F91"/>
        </w:rPr>
        <w:t>CNSSI 1253</w:t>
      </w:r>
      <w:r w:rsidR="000355C8" w:rsidRPr="000355C8">
        <w:t xml:space="preserve"> </w:t>
      </w:r>
      <w:r w:rsidR="000355C8" w:rsidRPr="00911405">
        <w:t xml:space="preserve">CNSSI 1253, </w:t>
      </w:r>
      <w:r w:rsidR="000355C8" w:rsidRPr="00C9752B">
        <w:t xml:space="preserve"> CATEGORIZATION AND CONTROL SELECTION FOR </w:t>
      </w:r>
      <w:r w:rsidR="000355C8" w:rsidRPr="00911405">
        <w:t>NATIONAL SECURITY SYSTEMS 29 July 2022</w:t>
      </w:r>
    </w:p>
    <w:p w14:paraId="7E34EF73" w14:textId="77777777" w:rsidR="000355C8" w:rsidRDefault="000355C8" w:rsidP="000355C8">
      <w:pPr>
        <w:pStyle w:val="Default"/>
        <w:rPr>
          <w:color w:val="002060"/>
        </w:rPr>
      </w:pPr>
      <w:r w:rsidRPr="006B3B06">
        <w:rPr>
          <w:color w:val="002060"/>
        </w:rPr>
        <w:t xml:space="preserve"> Appendix D, Table D1 Security Control Baselines for NSS (AC example)</w:t>
      </w:r>
    </w:p>
    <w:p w14:paraId="2D0662DD" w14:textId="4FD30F6E" w:rsidR="007A4A44" w:rsidRDefault="007A4A44" w:rsidP="004B1852">
      <w:pPr>
        <w:pStyle w:val="Heading1"/>
        <w:ind w:left="360"/>
        <w:rPr>
          <w:color w:val="365F91"/>
        </w:rPr>
      </w:pPr>
    </w:p>
    <w:p w14:paraId="7A25BBFC" w14:textId="22609532" w:rsidR="007A4A44" w:rsidRDefault="000355C8" w:rsidP="004B1852">
      <w:pPr>
        <w:pStyle w:val="Heading1"/>
        <w:ind w:left="360"/>
        <w:rPr>
          <w:color w:val="365F91"/>
        </w:rPr>
      </w:pPr>
      <w:bookmarkStart w:id="233" w:name="_Toc149844479"/>
      <w:r>
        <w:rPr>
          <w:noProof/>
        </w:rPr>
        <w:drawing>
          <wp:inline distT="0" distB="0" distL="0" distR="0" wp14:anchorId="6D162D9D" wp14:editId="078E5390">
            <wp:extent cx="6591300" cy="4198620"/>
            <wp:effectExtent l="0" t="0" r="0" b="0"/>
            <wp:docPr id="684720450" name="Picture 7" descr="A close-up of a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720450" name="Picture 7" descr="A close-up of a chart&#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591300" cy="4198620"/>
                    </a:xfrm>
                    <a:prstGeom prst="rect">
                      <a:avLst/>
                    </a:prstGeom>
                    <a:noFill/>
                    <a:ln>
                      <a:noFill/>
                    </a:ln>
                  </pic:spPr>
                </pic:pic>
              </a:graphicData>
            </a:graphic>
          </wp:inline>
        </w:drawing>
      </w:r>
      <w:bookmarkEnd w:id="233"/>
    </w:p>
    <w:p w14:paraId="4E3DF5DB" w14:textId="77777777" w:rsidR="007A4A44" w:rsidRDefault="007A4A44" w:rsidP="004B1852">
      <w:pPr>
        <w:pStyle w:val="Heading1"/>
        <w:ind w:left="360"/>
        <w:rPr>
          <w:color w:val="365F91"/>
        </w:rPr>
      </w:pPr>
    </w:p>
    <w:p w14:paraId="3C7E557E" w14:textId="34ABEDED" w:rsidR="007A4A44" w:rsidRDefault="000355C8" w:rsidP="004B1852">
      <w:pPr>
        <w:pStyle w:val="Heading1"/>
        <w:ind w:left="360"/>
        <w:rPr>
          <w:color w:val="365F91"/>
        </w:rPr>
      </w:pPr>
      <w:bookmarkStart w:id="234" w:name="_Toc149844480"/>
      <w:r w:rsidRPr="000C650A">
        <w:rPr>
          <w:rStyle w:val="Hyperlink"/>
          <w:noProof/>
        </w:rPr>
        <w:drawing>
          <wp:inline distT="0" distB="0" distL="0" distR="0" wp14:anchorId="42D375AA" wp14:editId="340D4D78">
            <wp:extent cx="6559550" cy="3840480"/>
            <wp:effectExtent l="0" t="0" r="0" b="7620"/>
            <wp:docPr id="1935014254" name="Picture 1935014254" descr="A close-up of a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847312" name="Picture 6" descr="A close-up of a chart&#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567602" cy="3845194"/>
                    </a:xfrm>
                    <a:prstGeom prst="rect">
                      <a:avLst/>
                    </a:prstGeom>
                    <a:noFill/>
                    <a:ln>
                      <a:noFill/>
                    </a:ln>
                  </pic:spPr>
                </pic:pic>
              </a:graphicData>
            </a:graphic>
          </wp:inline>
        </w:drawing>
      </w:r>
      <w:bookmarkEnd w:id="234"/>
    </w:p>
    <w:p w14:paraId="56CFCDB4" w14:textId="77777777" w:rsidR="007A4A44" w:rsidRDefault="007A4A44" w:rsidP="004B1852">
      <w:pPr>
        <w:pStyle w:val="Heading1"/>
        <w:ind w:left="360"/>
        <w:rPr>
          <w:color w:val="365F91"/>
        </w:rPr>
      </w:pPr>
    </w:p>
    <w:p w14:paraId="689CA263" w14:textId="77777777" w:rsidR="007A4A44" w:rsidRDefault="007A4A44" w:rsidP="004B1852">
      <w:pPr>
        <w:pStyle w:val="Heading1"/>
        <w:ind w:left="360"/>
        <w:rPr>
          <w:color w:val="365F91"/>
        </w:rPr>
      </w:pPr>
    </w:p>
    <w:p w14:paraId="737E8A33" w14:textId="77777777" w:rsidR="000355C8" w:rsidRDefault="000355C8" w:rsidP="004B1852">
      <w:pPr>
        <w:pStyle w:val="Heading1"/>
        <w:ind w:left="360"/>
        <w:rPr>
          <w:color w:val="365F91"/>
        </w:rPr>
      </w:pPr>
    </w:p>
    <w:p w14:paraId="1E36D5F5" w14:textId="77777777" w:rsidR="000355C8" w:rsidRDefault="000355C8" w:rsidP="004B1852">
      <w:pPr>
        <w:pStyle w:val="Heading1"/>
        <w:ind w:left="360"/>
        <w:rPr>
          <w:color w:val="365F91"/>
        </w:rPr>
      </w:pPr>
    </w:p>
    <w:p w14:paraId="5F8DD482" w14:textId="77777777" w:rsidR="000355C8" w:rsidRDefault="000355C8" w:rsidP="004B1852">
      <w:pPr>
        <w:pStyle w:val="Heading1"/>
        <w:ind w:left="360"/>
        <w:rPr>
          <w:color w:val="365F91"/>
        </w:rPr>
      </w:pPr>
    </w:p>
    <w:p w14:paraId="2F86EA3E" w14:textId="77777777" w:rsidR="000355C8" w:rsidRDefault="000355C8" w:rsidP="004B1852">
      <w:pPr>
        <w:pStyle w:val="Heading1"/>
        <w:ind w:left="360"/>
        <w:rPr>
          <w:color w:val="365F91"/>
        </w:rPr>
      </w:pPr>
    </w:p>
    <w:p w14:paraId="1CB0C08B" w14:textId="77777777" w:rsidR="000355C8" w:rsidRDefault="000355C8" w:rsidP="004B1852">
      <w:pPr>
        <w:pStyle w:val="Heading1"/>
        <w:ind w:left="360"/>
        <w:rPr>
          <w:color w:val="365F91"/>
        </w:rPr>
      </w:pPr>
    </w:p>
    <w:p w14:paraId="3F71E58B" w14:textId="77777777" w:rsidR="000355C8" w:rsidRDefault="000355C8" w:rsidP="004B1852">
      <w:pPr>
        <w:pStyle w:val="Heading1"/>
        <w:ind w:left="360"/>
        <w:rPr>
          <w:color w:val="365F91"/>
        </w:rPr>
      </w:pPr>
    </w:p>
    <w:p w14:paraId="3546E97B" w14:textId="77777777" w:rsidR="000355C8" w:rsidRDefault="000355C8" w:rsidP="004B1852">
      <w:pPr>
        <w:pStyle w:val="Heading1"/>
        <w:ind w:left="360"/>
        <w:rPr>
          <w:color w:val="365F91"/>
        </w:rPr>
      </w:pPr>
    </w:p>
    <w:p w14:paraId="1EE399F2" w14:textId="77777777" w:rsidR="000355C8" w:rsidRDefault="000355C8" w:rsidP="004B1852">
      <w:pPr>
        <w:pStyle w:val="Heading1"/>
        <w:ind w:left="360"/>
        <w:rPr>
          <w:color w:val="365F91"/>
        </w:rPr>
      </w:pPr>
    </w:p>
    <w:p w14:paraId="1797EF87" w14:textId="77777777" w:rsidR="000355C8" w:rsidRDefault="000355C8" w:rsidP="004B1852">
      <w:pPr>
        <w:pStyle w:val="Heading1"/>
        <w:ind w:left="360"/>
        <w:rPr>
          <w:color w:val="365F91"/>
        </w:rPr>
      </w:pPr>
    </w:p>
    <w:p w14:paraId="607DF501" w14:textId="77777777" w:rsidR="000355C8" w:rsidRDefault="000355C8" w:rsidP="004B1852">
      <w:pPr>
        <w:pStyle w:val="Heading1"/>
        <w:ind w:left="360"/>
        <w:rPr>
          <w:color w:val="365F91"/>
        </w:rPr>
      </w:pPr>
    </w:p>
    <w:p w14:paraId="263DF854" w14:textId="77777777" w:rsidR="000355C8" w:rsidRDefault="000355C8" w:rsidP="004B1852">
      <w:pPr>
        <w:pStyle w:val="Heading1"/>
        <w:ind w:left="360"/>
        <w:rPr>
          <w:color w:val="365F91"/>
        </w:rPr>
      </w:pPr>
    </w:p>
    <w:p w14:paraId="7CDBFA0E" w14:textId="77777777" w:rsidR="000355C8" w:rsidRDefault="000355C8" w:rsidP="004B1852">
      <w:pPr>
        <w:pStyle w:val="Heading1"/>
        <w:ind w:left="360"/>
        <w:rPr>
          <w:color w:val="365F91"/>
        </w:rPr>
      </w:pPr>
    </w:p>
    <w:p w14:paraId="515D994A" w14:textId="77777777" w:rsidR="000355C8" w:rsidRDefault="000355C8" w:rsidP="004B1852">
      <w:pPr>
        <w:pStyle w:val="Heading1"/>
        <w:ind w:left="360"/>
        <w:rPr>
          <w:color w:val="365F91"/>
        </w:rPr>
      </w:pPr>
    </w:p>
    <w:p w14:paraId="2BC5E453" w14:textId="77777777" w:rsidR="000355C8" w:rsidRDefault="000355C8" w:rsidP="004B1852">
      <w:pPr>
        <w:pStyle w:val="Heading1"/>
        <w:ind w:left="360"/>
        <w:rPr>
          <w:color w:val="365F91"/>
        </w:rPr>
      </w:pPr>
    </w:p>
    <w:p w14:paraId="2461D5D2" w14:textId="77777777" w:rsidR="000355C8" w:rsidRDefault="000355C8" w:rsidP="004B1852">
      <w:pPr>
        <w:pStyle w:val="Heading1"/>
        <w:ind w:left="360"/>
        <w:rPr>
          <w:color w:val="365F91"/>
        </w:rPr>
      </w:pPr>
    </w:p>
    <w:p w14:paraId="79F634A0" w14:textId="77777777" w:rsidR="000355C8" w:rsidRDefault="000355C8" w:rsidP="004B1852">
      <w:pPr>
        <w:pStyle w:val="Heading1"/>
        <w:ind w:left="360"/>
        <w:rPr>
          <w:color w:val="365F91"/>
        </w:rPr>
      </w:pPr>
    </w:p>
    <w:p w14:paraId="4100A8B0" w14:textId="77777777" w:rsidR="000355C8" w:rsidRDefault="000355C8" w:rsidP="004B1852">
      <w:pPr>
        <w:pStyle w:val="Heading1"/>
        <w:ind w:left="360"/>
        <w:rPr>
          <w:color w:val="365F91"/>
        </w:rPr>
      </w:pPr>
    </w:p>
    <w:p w14:paraId="3C9E1332" w14:textId="77777777" w:rsidR="000355C8" w:rsidRDefault="000355C8" w:rsidP="004B1852">
      <w:pPr>
        <w:pStyle w:val="Heading1"/>
        <w:ind w:left="360"/>
        <w:rPr>
          <w:color w:val="365F91"/>
        </w:rPr>
      </w:pPr>
    </w:p>
    <w:p w14:paraId="2D4EEDE3" w14:textId="12D39455" w:rsidR="004B1852" w:rsidRDefault="004B1852" w:rsidP="004B1852">
      <w:pPr>
        <w:pStyle w:val="Heading1"/>
        <w:ind w:left="360"/>
      </w:pPr>
      <w:bookmarkStart w:id="235" w:name="_Toc149844481"/>
      <w:r>
        <w:rPr>
          <w:color w:val="365F91"/>
        </w:rPr>
        <w:t xml:space="preserve">NIST SP 800-53A </w:t>
      </w:r>
      <w:bookmarkEnd w:id="231"/>
      <w:bookmarkEnd w:id="232"/>
      <w:r w:rsidR="00386EA1">
        <w:rPr>
          <w:color w:val="365F91"/>
        </w:rPr>
        <w:t>R5</w:t>
      </w:r>
      <w:bookmarkEnd w:id="235"/>
    </w:p>
    <w:p w14:paraId="4808D9DB" w14:textId="77777777" w:rsidR="004B1852" w:rsidRDefault="004B1852" w:rsidP="004B1852">
      <w:pPr>
        <w:pStyle w:val="BodyText"/>
        <w:spacing w:before="10"/>
      </w:pPr>
    </w:p>
    <w:p w14:paraId="4B147497" w14:textId="40273E83" w:rsidR="004B1852" w:rsidRPr="001C5991" w:rsidRDefault="004B1852" w:rsidP="007A4A44">
      <w:pPr>
        <w:pStyle w:val="Heading2"/>
        <w:rPr>
          <w:sz w:val="28"/>
          <w:szCs w:val="28"/>
        </w:rPr>
      </w:pPr>
      <w:bookmarkStart w:id="236" w:name="_bookmark106"/>
      <w:bookmarkStart w:id="237" w:name="_Toc532395619"/>
      <w:bookmarkStart w:id="238" w:name="_Toc64649324"/>
      <w:bookmarkStart w:id="239" w:name="_Toc149844482"/>
      <w:bookmarkEnd w:id="236"/>
      <w:r w:rsidRPr="001C5991">
        <w:rPr>
          <w:sz w:val="28"/>
          <w:szCs w:val="28"/>
        </w:rPr>
        <w:t>CP-2: Contingency Plan Assessment Procedure</w:t>
      </w:r>
      <w:bookmarkStart w:id="240" w:name="_bookmark107"/>
      <w:bookmarkEnd w:id="237"/>
      <w:bookmarkEnd w:id="238"/>
      <w:bookmarkEnd w:id="239"/>
      <w:bookmarkEnd w:id="240"/>
    </w:p>
    <w:p w14:paraId="67E4D619" w14:textId="77777777" w:rsidR="007A4A44" w:rsidRPr="001C5991" w:rsidRDefault="007A4A44" w:rsidP="007A4A44">
      <w:pPr>
        <w:pStyle w:val="Heading2"/>
        <w:rPr>
          <w:sz w:val="28"/>
          <w:szCs w:val="28"/>
        </w:rPr>
      </w:pPr>
    </w:p>
    <w:p w14:paraId="6D15FB97" w14:textId="77777777" w:rsidR="007A4A44" w:rsidRDefault="007A4A44" w:rsidP="007A4A44">
      <w:pPr>
        <w:pStyle w:val="Heading2"/>
      </w:pPr>
    </w:p>
    <w:p w14:paraId="6AC9A1D7" w14:textId="74B8233E" w:rsidR="004B1852" w:rsidRDefault="004C2A1C" w:rsidP="004B1852">
      <w:pPr>
        <w:pStyle w:val="BodyText"/>
        <w:spacing w:before="2"/>
        <w:rPr>
          <w:sz w:val="20"/>
        </w:rPr>
      </w:pPr>
      <w:r>
        <w:rPr>
          <w:noProof/>
        </w:rPr>
        <w:drawing>
          <wp:inline distT="0" distB="0" distL="0" distR="0" wp14:anchorId="1E50F788" wp14:editId="707B754B">
            <wp:extent cx="6362700" cy="4171950"/>
            <wp:effectExtent l="0" t="0" r="0" b="0"/>
            <wp:docPr id="1351458318"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458318" name="Picture 1" descr="A screenshot of a computer&#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62700" cy="4171950"/>
                    </a:xfrm>
                    <a:prstGeom prst="rect">
                      <a:avLst/>
                    </a:prstGeom>
                    <a:noFill/>
                    <a:ln>
                      <a:noFill/>
                    </a:ln>
                  </pic:spPr>
                </pic:pic>
              </a:graphicData>
            </a:graphic>
          </wp:inline>
        </w:drawing>
      </w:r>
    </w:p>
    <w:p w14:paraId="54529EE7" w14:textId="2A539FB2" w:rsidR="004B1852" w:rsidRDefault="004C2A1C" w:rsidP="004B1852">
      <w:pPr>
        <w:pStyle w:val="Heading1"/>
        <w:ind w:left="100"/>
        <w:rPr>
          <w:color w:val="365F91"/>
        </w:rPr>
      </w:pPr>
      <w:bookmarkStart w:id="241" w:name="_bookmark108"/>
      <w:bookmarkStart w:id="242" w:name="Privacy_Overlay,_Table_1_(AC_controls)"/>
      <w:bookmarkStart w:id="243" w:name="_bookmark113"/>
      <w:bookmarkStart w:id="244" w:name="_Toc149844483"/>
      <w:bookmarkEnd w:id="241"/>
      <w:bookmarkEnd w:id="242"/>
      <w:bookmarkEnd w:id="243"/>
      <w:r>
        <w:rPr>
          <w:noProof/>
        </w:rPr>
        <w:drawing>
          <wp:inline distT="0" distB="0" distL="0" distR="0" wp14:anchorId="613D0525" wp14:editId="5B280964">
            <wp:extent cx="6362700" cy="5327015"/>
            <wp:effectExtent l="0" t="0" r="0" b="6985"/>
            <wp:docPr id="611095314"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095314" name="Picture 2" descr="A screenshot of a computer&#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62700" cy="5327015"/>
                    </a:xfrm>
                    <a:prstGeom prst="rect">
                      <a:avLst/>
                    </a:prstGeom>
                    <a:noFill/>
                    <a:ln>
                      <a:noFill/>
                    </a:ln>
                  </pic:spPr>
                </pic:pic>
              </a:graphicData>
            </a:graphic>
          </wp:inline>
        </w:drawing>
      </w:r>
      <w:r w:rsidR="007A4A44">
        <w:rPr>
          <w:noProof/>
        </w:rPr>
        <w:drawing>
          <wp:inline distT="0" distB="0" distL="0" distR="0" wp14:anchorId="5481B186" wp14:editId="0535159A">
            <wp:extent cx="6362700" cy="3401695"/>
            <wp:effectExtent l="0" t="0" r="0" b="8255"/>
            <wp:docPr id="434053230"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053230" name="Picture 3" descr="A screenshot of a computer&#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62700" cy="3401695"/>
                    </a:xfrm>
                    <a:prstGeom prst="rect">
                      <a:avLst/>
                    </a:prstGeom>
                    <a:noFill/>
                    <a:ln>
                      <a:noFill/>
                    </a:ln>
                  </pic:spPr>
                </pic:pic>
              </a:graphicData>
            </a:graphic>
          </wp:inline>
        </w:drawing>
      </w:r>
      <w:r w:rsidR="007A4A44">
        <w:rPr>
          <w:noProof/>
        </w:rPr>
        <w:drawing>
          <wp:inline distT="0" distB="0" distL="0" distR="0" wp14:anchorId="433D1999" wp14:editId="37D76DA5">
            <wp:extent cx="6362700" cy="1941830"/>
            <wp:effectExtent l="0" t="0" r="0" b="1270"/>
            <wp:docPr id="1405937003"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937003" name="Picture 4" descr="A screenshot of a computer&#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362700" cy="1941830"/>
                    </a:xfrm>
                    <a:prstGeom prst="rect">
                      <a:avLst/>
                    </a:prstGeom>
                    <a:noFill/>
                    <a:ln>
                      <a:noFill/>
                    </a:ln>
                  </pic:spPr>
                </pic:pic>
              </a:graphicData>
            </a:graphic>
          </wp:inline>
        </w:drawing>
      </w:r>
      <w:bookmarkEnd w:id="244"/>
    </w:p>
    <w:p w14:paraId="00A6F00B" w14:textId="77777777" w:rsidR="004B1852" w:rsidRDefault="004B1852" w:rsidP="004B1852">
      <w:pPr>
        <w:pStyle w:val="Heading1"/>
        <w:ind w:left="100"/>
        <w:rPr>
          <w:color w:val="365F91"/>
        </w:rPr>
      </w:pPr>
    </w:p>
    <w:p w14:paraId="1F538D98" w14:textId="77777777" w:rsidR="004B1852" w:rsidRDefault="004B1852" w:rsidP="004B1852">
      <w:pPr>
        <w:pStyle w:val="Heading1"/>
        <w:ind w:left="100"/>
        <w:rPr>
          <w:color w:val="365F91"/>
        </w:rPr>
      </w:pPr>
    </w:p>
    <w:p w14:paraId="5715A4A1" w14:textId="4C1254DA" w:rsidR="004B1852" w:rsidRDefault="004B1852" w:rsidP="004B1852">
      <w:pPr>
        <w:rPr>
          <w:color w:val="365F91"/>
          <w:sz w:val="32"/>
          <w:szCs w:val="32"/>
        </w:rPr>
      </w:pPr>
      <w:bookmarkStart w:id="245" w:name="_Control_Correlation_Identifiers"/>
      <w:bookmarkEnd w:id="245"/>
    </w:p>
    <w:p w14:paraId="2975A69E" w14:textId="77777777" w:rsidR="004B1852" w:rsidRDefault="004B1852" w:rsidP="004B1852">
      <w:pPr>
        <w:pStyle w:val="BodyText"/>
        <w:spacing w:before="7"/>
      </w:pPr>
      <w:bookmarkStart w:id="246" w:name="_bookmark114"/>
      <w:bookmarkStart w:id="247" w:name="_bookmark116"/>
      <w:bookmarkEnd w:id="246"/>
      <w:bookmarkEnd w:id="247"/>
    </w:p>
    <w:sectPr w:rsidR="004B1852">
      <w:footerReference w:type="default" r:id="rId2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372E1D" w14:textId="77777777" w:rsidR="001F1A2B" w:rsidRDefault="001F1A2B" w:rsidP="00676BB6">
      <w:r>
        <w:separator/>
      </w:r>
    </w:p>
  </w:endnote>
  <w:endnote w:type="continuationSeparator" w:id="0">
    <w:p w14:paraId="64E12798" w14:textId="77777777" w:rsidR="001F1A2B" w:rsidRDefault="001F1A2B" w:rsidP="00676B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Gill Sans MT">
    <w:altName w:val="Gill Sans MT"/>
    <w:panose1 w:val="020B0502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77349168"/>
      <w:docPartObj>
        <w:docPartGallery w:val="Page Numbers (Bottom of Page)"/>
        <w:docPartUnique/>
      </w:docPartObj>
    </w:sdtPr>
    <w:sdtEndPr>
      <w:rPr>
        <w:color w:val="7F7F7F" w:themeColor="background1" w:themeShade="7F"/>
        <w:spacing w:val="60"/>
      </w:rPr>
    </w:sdtEndPr>
    <w:sdtContent>
      <w:p w14:paraId="3925B8F8" w14:textId="7E90F389" w:rsidR="00D71AB7" w:rsidRDefault="00D71AB7">
        <w:pPr>
          <w:pStyle w:val="Footer"/>
          <w:pBdr>
            <w:top w:val="single" w:sz="4" w:space="1" w:color="D9D9D9" w:themeColor="background1" w:themeShade="D9"/>
          </w:pBdr>
          <w:rPr>
            <w:b/>
            <w:bCs/>
          </w:rPr>
        </w:pPr>
        <w:r>
          <w:fldChar w:fldCharType="begin"/>
        </w:r>
        <w:r>
          <w:instrText xml:space="preserve"> PAGE   \* MERGEFORMAT </w:instrText>
        </w:r>
        <w:r>
          <w:fldChar w:fldCharType="separate"/>
        </w:r>
        <w:r w:rsidRPr="00E94A5B">
          <w:rPr>
            <w:b/>
            <w:bCs/>
            <w:noProof/>
          </w:rPr>
          <w:t>24</w:t>
        </w:r>
        <w:r>
          <w:rPr>
            <w:b/>
            <w:bCs/>
            <w:noProof/>
          </w:rPr>
          <w:fldChar w:fldCharType="end"/>
        </w:r>
        <w:r>
          <w:rPr>
            <w:b/>
            <w:bCs/>
          </w:rPr>
          <w:t xml:space="preserve"> | </w:t>
        </w:r>
        <w:r w:rsidRPr="00676BB6">
          <w:rPr>
            <w:rStyle w:val="SubtitleChar"/>
          </w:rPr>
          <w:t>RMF for DoD IT</w:t>
        </w:r>
        <w:r w:rsidR="009C7F04">
          <w:rPr>
            <w:rStyle w:val="SubtitleChar"/>
          </w:rPr>
          <w:t xml:space="preserve"> </w:t>
        </w:r>
        <w:r w:rsidRPr="00676BB6">
          <w:rPr>
            <w:rStyle w:val="SubtitleChar"/>
          </w:rPr>
          <w:t>In Depth Participant</w:t>
        </w:r>
        <w:r>
          <w:rPr>
            <w:rStyle w:val="SubtitleChar"/>
          </w:rPr>
          <w:t xml:space="preserve"> Reference</w:t>
        </w:r>
        <w:r w:rsidRPr="00676BB6">
          <w:rPr>
            <w:rStyle w:val="SubtitleChar"/>
          </w:rPr>
          <w:t xml:space="preserve"> Guide</w:t>
        </w:r>
      </w:p>
    </w:sdtContent>
  </w:sdt>
  <w:p w14:paraId="7735C201" w14:textId="77777777" w:rsidR="00D71AB7" w:rsidRDefault="00D71AB7">
    <w:pPr>
      <w:pStyle w:val="BodyText"/>
      <w:spacing w:line="14" w:lineRule="auto"/>
      <w:rPr>
        <w:sz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7362206"/>
      <w:docPartObj>
        <w:docPartGallery w:val="Page Numbers (Bottom of Page)"/>
        <w:docPartUnique/>
      </w:docPartObj>
    </w:sdtPr>
    <w:sdtEndPr>
      <w:rPr>
        <w:color w:val="7F7F7F" w:themeColor="background1" w:themeShade="7F"/>
        <w:spacing w:val="60"/>
      </w:rPr>
    </w:sdtEndPr>
    <w:sdtContent>
      <w:p w14:paraId="18F7A7A4" w14:textId="064C745D" w:rsidR="00D71AB7" w:rsidRDefault="00D71AB7">
        <w:pPr>
          <w:pStyle w:val="Footer"/>
          <w:pBdr>
            <w:top w:val="single" w:sz="4" w:space="1" w:color="D9D9D9" w:themeColor="background1" w:themeShade="D9"/>
          </w:pBdr>
          <w:rPr>
            <w:b/>
            <w:bCs/>
          </w:rPr>
        </w:pPr>
        <w:r>
          <w:fldChar w:fldCharType="begin"/>
        </w:r>
        <w:r>
          <w:instrText xml:space="preserve"> PAGE   \* MERGEFORMAT </w:instrText>
        </w:r>
        <w:r>
          <w:fldChar w:fldCharType="separate"/>
        </w:r>
        <w:r w:rsidRPr="00E94A5B">
          <w:rPr>
            <w:b/>
            <w:bCs/>
            <w:noProof/>
          </w:rPr>
          <w:t>31</w:t>
        </w:r>
        <w:r>
          <w:rPr>
            <w:b/>
            <w:bCs/>
            <w:noProof/>
          </w:rPr>
          <w:fldChar w:fldCharType="end"/>
        </w:r>
        <w:r>
          <w:rPr>
            <w:b/>
            <w:bCs/>
          </w:rPr>
          <w:t xml:space="preserve"> | </w:t>
        </w:r>
        <w:r w:rsidRPr="00676BB6">
          <w:rPr>
            <w:rStyle w:val="SubtitleChar"/>
          </w:rPr>
          <w:t>RMF for DoD IT In Depth Participant</w:t>
        </w:r>
        <w:r w:rsidR="00F03911">
          <w:rPr>
            <w:rStyle w:val="SubtitleChar"/>
          </w:rPr>
          <w:t xml:space="preserve"> Reference</w:t>
        </w:r>
        <w:r w:rsidRPr="00676BB6">
          <w:rPr>
            <w:rStyle w:val="SubtitleChar"/>
          </w:rPr>
          <w:t xml:space="preserve"> Guide</w:t>
        </w:r>
      </w:p>
    </w:sdtContent>
  </w:sdt>
  <w:p w14:paraId="6FE6FD24" w14:textId="77777777" w:rsidR="00D71AB7" w:rsidRDefault="00D71AB7">
    <w:pPr>
      <w:pStyle w:val="BodyText"/>
      <w:spacing w:line="14" w:lineRule="auto"/>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23645385"/>
      <w:docPartObj>
        <w:docPartGallery w:val="Page Numbers (Bottom of Page)"/>
        <w:docPartUnique/>
      </w:docPartObj>
    </w:sdtPr>
    <w:sdtEndPr>
      <w:rPr>
        <w:color w:val="7F7F7F" w:themeColor="background1" w:themeShade="7F"/>
        <w:spacing w:val="60"/>
      </w:rPr>
    </w:sdtEndPr>
    <w:sdtContent>
      <w:p w14:paraId="520427D5" w14:textId="11BAAA9F" w:rsidR="00D71AB7" w:rsidRDefault="00D71AB7">
        <w:pPr>
          <w:pStyle w:val="Footer"/>
          <w:pBdr>
            <w:top w:val="single" w:sz="4" w:space="1" w:color="D9D9D9" w:themeColor="background1" w:themeShade="D9"/>
          </w:pBdr>
          <w:rPr>
            <w:b/>
            <w:bCs/>
          </w:rPr>
        </w:pPr>
        <w:r>
          <w:fldChar w:fldCharType="begin"/>
        </w:r>
        <w:r>
          <w:instrText xml:space="preserve"> PAGE   \* MERGEFORMAT </w:instrText>
        </w:r>
        <w:r>
          <w:fldChar w:fldCharType="separate"/>
        </w:r>
        <w:r w:rsidRPr="00E94A5B">
          <w:rPr>
            <w:b/>
            <w:bCs/>
            <w:noProof/>
          </w:rPr>
          <w:t>34</w:t>
        </w:r>
        <w:r>
          <w:rPr>
            <w:b/>
            <w:bCs/>
            <w:noProof/>
          </w:rPr>
          <w:fldChar w:fldCharType="end"/>
        </w:r>
        <w:r>
          <w:rPr>
            <w:b/>
            <w:bCs/>
          </w:rPr>
          <w:t xml:space="preserve"> | </w:t>
        </w:r>
        <w:r w:rsidRPr="00676BB6">
          <w:rPr>
            <w:rStyle w:val="SubtitleChar"/>
          </w:rPr>
          <w:t xml:space="preserve">RMF for DoD IT In Depth Participant </w:t>
        </w:r>
        <w:r w:rsidR="00F03911">
          <w:rPr>
            <w:rStyle w:val="SubtitleChar"/>
          </w:rPr>
          <w:t xml:space="preserve">Reference </w:t>
        </w:r>
        <w:r w:rsidRPr="00676BB6">
          <w:rPr>
            <w:rStyle w:val="SubtitleChar"/>
          </w:rPr>
          <w:t>Guide</w:t>
        </w:r>
      </w:p>
    </w:sdtContent>
  </w:sdt>
  <w:p w14:paraId="047903A1" w14:textId="77777777" w:rsidR="00D71AB7" w:rsidRDefault="00D71AB7">
    <w:pPr>
      <w:pStyle w:val="BodyText"/>
      <w:spacing w:line="14" w:lineRule="auto"/>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09766414"/>
      <w:docPartObj>
        <w:docPartGallery w:val="Page Numbers (Bottom of Page)"/>
        <w:docPartUnique/>
      </w:docPartObj>
    </w:sdtPr>
    <w:sdtEndPr>
      <w:rPr>
        <w:color w:val="7F7F7F" w:themeColor="background1" w:themeShade="7F"/>
        <w:spacing w:val="60"/>
      </w:rPr>
    </w:sdtEndPr>
    <w:sdtContent>
      <w:p w14:paraId="0527A287" w14:textId="2C589AFA" w:rsidR="00D71AB7" w:rsidRDefault="00D71AB7">
        <w:pPr>
          <w:pStyle w:val="Footer"/>
          <w:pBdr>
            <w:top w:val="single" w:sz="4" w:space="1" w:color="D9D9D9" w:themeColor="background1" w:themeShade="D9"/>
          </w:pBdr>
          <w:rPr>
            <w:b/>
            <w:bCs/>
          </w:rPr>
        </w:pPr>
        <w:r>
          <w:fldChar w:fldCharType="begin"/>
        </w:r>
        <w:r>
          <w:instrText xml:space="preserve"> PAGE   \* MERGEFORMAT </w:instrText>
        </w:r>
        <w:r>
          <w:fldChar w:fldCharType="separate"/>
        </w:r>
        <w:r w:rsidRPr="00E94A5B">
          <w:rPr>
            <w:b/>
            <w:bCs/>
            <w:noProof/>
          </w:rPr>
          <w:t>35</w:t>
        </w:r>
        <w:r>
          <w:rPr>
            <w:b/>
            <w:bCs/>
            <w:noProof/>
          </w:rPr>
          <w:fldChar w:fldCharType="end"/>
        </w:r>
        <w:r>
          <w:rPr>
            <w:b/>
            <w:bCs/>
          </w:rPr>
          <w:t xml:space="preserve"> | </w:t>
        </w:r>
        <w:r w:rsidRPr="00676BB6">
          <w:rPr>
            <w:rStyle w:val="SubtitleChar"/>
          </w:rPr>
          <w:t>RMF for DoD IT</w:t>
        </w:r>
        <w:r w:rsidR="009C7F04">
          <w:rPr>
            <w:rStyle w:val="SubtitleChar"/>
          </w:rPr>
          <w:t xml:space="preserve"> </w:t>
        </w:r>
        <w:r w:rsidRPr="00676BB6">
          <w:rPr>
            <w:rStyle w:val="SubtitleChar"/>
          </w:rPr>
          <w:t>In Depth Participant</w:t>
        </w:r>
        <w:r w:rsidR="00F03911">
          <w:rPr>
            <w:rStyle w:val="SubtitleChar"/>
          </w:rPr>
          <w:t xml:space="preserve"> Reference</w:t>
        </w:r>
        <w:r w:rsidRPr="00676BB6">
          <w:rPr>
            <w:rStyle w:val="SubtitleChar"/>
          </w:rPr>
          <w:t xml:space="preserve"> Guide</w:t>
        </w:r>
      </w:p>
    </w:sdtContent>
  </w:sdt>
  <w:p w14:paraId="5C92D135" w14:textId="77777777" w:rsidR="00D71AB7" w:rsidRDefault="00D71AB7">
    <w:pPr>
      <w:pStyle w:val="BodyText"/>
      <w:spacing w:line="14" w:lineRule="auto"/>
      <w:rPr>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8416054"/>
      <w:docPartObj>
        <w:docPartGallery w:val="Page Numbers (Bottom of Page)"/>
        <w:docPartUnique/>
      </w:docPartObj>
    </w:sdtPr>
    <w:sdtEndPr>
      <w:rPr>
        <w:color w:val="7F7F7F" w:themeColor="background1" w:themeShade="7F"/>
        <w:spacing w:val="60"/>
      </w:rPr>
    </w:sdtEndPr>
    <w:sdtContent>
      <w:p w14:paraId="0F41299F" w14:textId="56EDD1CB" w:rsidR="00D71AB7" w:rsidRDefault="00D71AB7">
        <w:pPr>
          <w:pStyle w:val="Footer"/>
          <w:pBdr>
            <w:top w:val="single" w:sz="4" w:space="1" w:color="D9D9D9" w:themeColor="background1" w:themeShade="D9"/>
          </w:pBdr>
          <w:rPr>
            <w:b/>
            <w:bCs/>
          </w:rPr>
        </w:pPr>
        <w:r>
          <w:fldChar w:fldCharType="begin"/>
        </w:r>
        <w:r>
          <w:instrText xml:space="preserve"> PAGE   \* MERGEFORMAT </w:instrText>
        </w:r>
        <w:r>
          <w:fldChar w:fldCharType="separate"/>
        </w:r>
        <w:r w:rsidRPr="00D3616A">
          <w:rPr>
            <w:b/>
            <w:bCs/>
            <w:noProof/>
          </w:rPr>
          <w:t>43</w:t>
        </w:r>
        <w:r>
          <w:rPr>
            <w:b/>
            <w:bCs/>
            <w:noProof/>
          </w:rPr>
          <w:fldChar w:fldCharType="end"/>
        </w:r>
        <w:r>
          <w:rPr>
            <w:b/>
            <w:bCs/>
          </w:rPr>
          <w:t xml:space="preserve"> | </w:t>
        </w:r>
        <w:r w:rsidRPr="00676BB6">
          <w:rPr>
            <w:rStyle w:val="SubtitleChar"/>
          </w:rPr>
          <w:t xml:space="preserve">RMF for DoD IT In Depth Participant </w:t>
        </w:r>
        <w:r w:rsidR="00F03911">
          <w:rPr>
            <w:rStyle w:val="SubtitleChar"/>
          </w:rPr>
          <w:t xml:space="preserve">Reference </w:t>
        </w:r>
        <w:r w:rsidRPr="00676BB6">
          <w:rPr>
            <w:rStyle w:val="SubtitleChar"/>
          </w:rPr>
          <w:t>Guide</w:t>
        </w:r>
      </w:p>
    </w:sdtContent>
  </w:sdt>
  <w:p w14:paraId="51E665B8" w14:textId="77777777" w:rsidR="00D71AB7" w:rsidRDefault="00D71AB7">
    <w:pPr>
      <w:pStyle w:val="BodyText"/>
      <w:spacing w:line="14" w:lineRule="auto"/>
      <w:rPr>
        <w:sz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71625091"/>
      <w:docPartObj>
        <w:docPartGallery w:val="Page Numbers (Bottom of Page)"/>
        <w:docPartUnique/>
      </w:docPartObj>
    </w:sdtPr>
    <w:sdtEndPr>
      <w:rPr>
        <w:color w:val="7F7F7F" w:themeColor="background1" w:themeShade="7F"/>
        <w:spacing w:val="60"/>
      </w:rPr>
    </w:sdtEndPr>
    <w:sdtContent>
      <w:p w14:paraId="0A2ACC91" w14:textId="0F5D2D67" w:rsidR="00D71AB7" w:rsidRDefault="00D71AB7">
        <w:pPr>
          <w:pStyle w:val="Footer"/>
          <w:pBdr>
            <w:top w:val="single" w:sz="4" w:space="1" w:color="D9D9D9" w:themeColor="background1" w:themeShade="D9"/>
          </w:pBdr>
          <w:rPr>
            <w:b/>
            <w:bCs/>
          </w:rPr>
        </w:pPr>
        <w:r>
          <w:fldChar w:fldCharType="begin"/>
        </w:r>
        <w:r>
          <w:instrText xml:space="preserve"> PAGE   \* MERGEFORMAT </w:instrText>
        </w:r>
        <w:r>
          <w:fldChar w:fldCharType="separate"/>
        </w:r>
        <w:r w:rsidRPr="00D3616A">
          <w:rPr>
            <w:b/>
            <w:bCs/>
            <w:noProof/>
          </w:rPr>
          <w:t>80</w:t>
        </w:r>
        <w:r>
          <w:rPr>
            <w:b/>
            <w:bCs/>
            <w:noProof/>
          </w:rPr>
          <w:fldChar w:fldCharType="end"/>
        </w:r>
        <w:r>
          <w:rPr>
            <w:b/>
            <w:bCs/>
          </w:rPr>
          <w:t xml:space="preserve"> | </w:t>
        </w:r>
        <w:r w:rsidRPr="00676BB6">
          <w:rPr>
            <w:rStyle w:val="SubtitleChar"/>
          </w:rPr>
          <w:t xml:space="preserve">RMF for DoD IT In Depth Participant </w:t>
        </w:r>
        <w:r w:rsidR="00D17F76">
          <w:rPr>
            <w:rStyle w:val="SubtitleChar"/>
          </w:rPr>
          <w:t xml:space="preserve">Reference </w:t>
        </w:r>
        <w:r w:rsidRPr="00676BB6">
          <w:rPr>
            <w:rStyle w:val="SubtitleChar"/>
          </w:rPr>
          <w:t>Guide</w:t>
        </w:r>
      </w:p>
    </w:sdtContent>
  </w:sdt>
  <w:p w14:paraId="26F6A01B" w14:textId="77777777" w:rsidR="00D71AB7" w:rsidRDefault="00D71AB7">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277F5B" w14:textId="77777777" w:rsidR="001F1A2B" w:rsidRDefault="001F1A2B" w:rsidP="00676BB6">
      <w:r>
        <w:separator/>
      </w:r>
    </w:p>
  </w:footnote>
  <w:footnote w:type="continuationSeparator" w:id="0">
    <w:p w14:paraId="2EBA9D3E" w14:textId="77777777" w:rsidR="001F1A2B" w:rsidRDefault="001F1A2B" w:rsidP="00676BB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F371C"/>
    <w:multiLevelType w:val="hybridMultilevel"/>
    <w:tmpl w:val="F6BABEA4"/>
    <w:lvl w:ilvl="0" w:tplc="51C20EA8">
      <w:start w:val="1"/>
      <w:numFmt w:val="decimal"/>
      <w:lvlText w:val="%1."/>
      <w:lvlJc w:val="left"/>
      <w:pPr>
        <w:ind w:left="120" w:hanging="237"/>
      </w:pPr>
      <w:rPr>
        <w:rFonts w:ascii="Calibri" w:eastAsia="Calibri" w:hAnsi="Calibri" w:cs="Calibri" w:hint="default"/>
        <w:spacing w:val="-5"/>
        <w:w w:val="100"/>
        <w:sz w:val="24"/>
        <w:szCs w:val="24"/>
      </w:rPr>
    </w:lvl>
    <w:lvl w:ilvl="1" w:tplc="B580788C">
      <w:numFmt w:val="bullet"/>
      <w:lvlText w:val="•"/>
      <w:lvlJc w:val="left"/>
      <w:pPr>
        <w:ind w:left="1060" w:hanging="237"/>
      </w:pPr>
      <w:rPr>
        <w:rFonts w:hint="default"/>
      </w:rPr>
    </w:lvl>
    <w:lvl w:ilvl="2" w:tplc="010C9F6E">
      <w:numFmt w:val="bullet"/>
      <w:lvlText w:val="•"/>
      <w:lvlJc w:val="left"/>
      <w:pPr>
        <w:ind w:left="2000" w:hanging="237"/>
      </w:pPr>
      <w:rPr>
        <w:rFonts w:hint="default"/>
      </w:rPr>
    </w:lvl>
    <w:lvl w:ilvl="3" w:tplc="AEDCAFD0">
      <w:numFmt w:val="bullet"/>
      <w:lvlText w:val="•"/>
      <w:lvlJc w:val="left"/>
      <w:pPr>
        <w:ind w:left="2940" w:hanging="237"/>
      </w:pPr>
      <w:rPr>
        <w:rFonts w:hint="default"/>
      </w:rPr>
    </w:lvl>
    <w:lvl w:ilvl="4" w:tplc="57921298">
      <w:numFmt w:val="bullet"/>
      <w:lvlText w:val="•"/>
      <w:lvlJc w:val="left"/>
      <w:pPr>
        <w:ind w:left="3880" w:hanging="237"/>
      </w:pPr>
      <w:rPr>
        <w:rFonts w:hint="default"/>
      </w:rPr>
    </w:lvl>
    <w:lvl w:ilvl="5" w:tplc="BE58F14E">
      <w:numFmt w:val="bullet"/>
      <w:lvlText w:val="•"/>
      <w:lvlJc w:val="left"/>
      <w:pPr>
        <w:ind w:left="4820" w:hanging="237"/>
      </w:pPr>
      <w:rPr>
        <w:rFonts w:hint="default"/>
      </w:rPr>
    </w:lvl>
    <w:lvl w:ilvl="6" w:tplc="EAC634E6">
      <w:numFmt w:val="bullet"/>
      <w:lvlText w:val="•"/>
      <w:lvlJc w:val="left"/>
      <w:pPr>
        <w:ind w:left="5760" w:hanging="237"/>
      </w:pPr>
      <w:rPr>
        <w:rFonts w:hint="default"/>
      </w:rPr>
    </w:lvl>
    <w:lvl w:ilvl="7" w:tplc="E54AC72E">
      <w:numFmt w:val="bullet"/>
      <w:lvlText w:val="•"/>
      <w:lvlJc w:val="left"/>
      <w:pPr>
        <w:ind w:left="6700" w:hanging="237"/>
      </w:pPr>
      <w:rPr>
        <w:rFonts w:hint="default"/>
      </w:rPr>
    </w:lvl>
    <w:lvl w:ilvl="8" w:tplc="E72E50D8">
      <w:numFmt w:val="bullet"/>
      <w:lvlText w:val="•"/>
      <w:lvlJc w:val="left"/>
      <w:pPr>
        <w:ind w:left="7640" w:hanging="237"/>
      </w:pPr>
      <w:rPr>
        <w:rFonts w:hint="default"/>
      </w:rPr>
    </w:lvl>
  </w:abstractNum>
  <w:abstractNum w:abstractNumId="1" w15:restartNumberingAfterBreak="0">
    <w:nsid w:val="0681242F"/>
    <w:multiLevelType w:val="multilevel"/>
    <w:tmpl w:val="A42471EA"/>
    <w:lvl w:ilvl="0">
      <w:start w:val="4"/>
      <w:numFmt w:val="upperLetter"/>
      <w:lvlText w:val="%1"/>
      <w:lvlJc w:val="left"/>
      <w:pPr>
        <w:ind w:left="543" w:hanging="384"/>
      </w:pPr>
      <w:rPr>
        <w:rFonts w:hint="default"/>
      </w:rPr>
    </w:lvl>
    <w:lvl w:ilvl="1">
      <w:start w:val="1"/>
      <w:numFmt w:val="decimal"/>
      <w:lvlText w:val="%1.%2"/>
      <w:lvlJc w:val="left"/>
      <w:pPr>
        <w:ind w:left="543" w:hanging="384"/>
      </w:pPr>
      <w:rPr>
        <w:rFonts w:ascii="Calibri" w:eastAsia="Calibri" w:hAnsi="Calibri" w:cs="Calibri" w:hint="default"/>
        <w:spacing w:val="-10"/>
        <w:w w:val="100"/>
        <w:sz w:val="24"/>
        <w:szCs w:val="24"/>
      </w:rPr>
    </w:lvl>
    <w:lvl w:ilvl="2">
      <w:start w:val="1"/>
      <w:numFmt w:val="decimal"/>
      <w:lvlText w:val="%1.%2.%3"/>
      <w:lvlJc w:val="left"/>
      <w:pPr>
        <w:ind w:left="1087" w:hanging="568"/>
      </w:pPr>
      <w:rPr>
        <w:rFonts w:ascii="Calibri" w:eastAsia="Calibri" w:hAnsi="Calibri" w:cs="Calibri" w:hint="default"/>
        <w:spacing w:val="-3"/>
        <w:w w:val="100"/>
        <w:sz w:val="24"/>
        <w:szCs w:val="24"/>
      </w:rPr>
    </w:lvl>
    <w:lvl w:ilvl="3">
      <w:numFmt w:val="bullet"/>
      <w:lvlText w:val="•"/>
      <w:lvlJc w:val="left"/>
      <w:pPr>
        <w:ind w:left="2325" w:hanging="568"/>
      </w:pPr>
      <w:rPr>
        <w:rFonts w:hint="default"/>
      </w:rPr>
    </w:lvl>
    <w:lvl w:ilvl="4">
      <w:numFmt w:val="bullet"/>
      <w:lvlText w:val="•"/>
      <w:lvlJc w:val="left"/>
      <w:pPr>
        <w:ind w:left="3510" w:hanging="568"/>
      </w:pPr>
      <w:rPr>
        <w:rFonts w:hint="default"/>
      </w:rPr>
    </w:lvl>
    <w:lvl w:ilvl="5">
      <w:numFmt w:val="bullet"/>
      <w:lvlText w:val="•"/>
      <w:lvlJc w:val="left"/>
      <w:pPr>
        <w:ind w:left="4695" w:hanging="568"/>
      </w:pPr>
      <w:rPr>
        <w:rFonts w:hint="default"/>
      </w:rPr>
    </w:lvl>
    <w:lvl w:ilvl="6">
      <w:numFmt w:val="bullet"/>
      <w:lvlText w:val="•"/>
      <w:lvlJc w:val="left"/>
      <w:pPr>
        <w:ind w:left="5880" w:hanging="568"/>
      </w:pPr>
      <w:rPr>
        <w:rFonts w:hint="default"/>
      </w:rPr>
    </w:lvl>
    <w:lvl w:ilvl="7">
      <w:numFmt w:val="bullet"/>
      <w:lvlText w:val="•"/>
      <w:lvlJc w:val="left"/>
      <w:pPr>
        <w:ind w:left="7065" w:hanging="568"/>
      </w:pPr>
      <w:rPr>
        <w:rFonts w:hint="default"/>
      </w:rPr>
    </w:lvl>
    <w:lvl w:ilvl="8">
      <w:numFmt w:val="bullet"/>
      <w:lvlText w:val="•"/>
      <w:lvlJc w:val="left"/>
      <w:pPr>
        <w:ind w:left="8250" w:hanging="568"/>
      </w:pPr>
      <w:rPr>
        <w:rFonts w:hint="default"/>
      </w:rPr>
    </w:lvl>
  </w:abstractNum>
  <w:abstractNum w:abstractNumId="2" w15:restartNumberingAfterBreak="0">
    <w:nsid w:val="08863B56"/>
    <w:multiLevelType w:val="hybridMultilevel"/>
    <w:tmpl w:val="16F415DE"/>
    <w:lvl w:ilvl="0" w:tplc="60901068">
      <w:start w:val="1"/>
      <w:numFmt w:val="decimal"/>
      <w:lvlText w:val="%1."/>
      <w:lvlJc w:val="left"/>
      <w:pPr>
        <w:ind w:left="120" w:hanging="237"/>
      </w:pPr>
      <w:rPr>
        <w:rFonts w:ascii="Calibri" w:eastAsia="Calibri" w:hAnsi="Calibri" w:cs="Calibri" w:hint="default"/>
        <w:spacing w:val="-5"/>
        <w:w w:val="100"/>
        <w:sz w:val="24"/>
        <w:szCs w:val="24"/>
      </w:rPr>
    </w:lvl>
    <w:lvl w:ilvl="1" w:tplc="B8C8477E">
      <w:numFmt w:val="bullet"/>
      <w:lvlText w:val="•"/>
      <w:lvlJc w:val="left"/>
      <w:pPr>
        <w:ind w:left="1070" w:hanging="237"/>
      </w:pPr>
      <w:rPr>
        <w:rFonts w:hint="default"/>
      </w:rPr>
    </w:lvl>
    <w:lvl w:ilvl="2" w:tplc="35568D06">
      <w:numFmt w:val="bullet"/>
      <w:lvlText w:val="•"/>
      <w:lvlJc w:val="left"/>
      <w:pPr>
        <w:ind w:left="2020" w:hanging="237"/>
      </w:pPr>
      <w:rPr>
        <w:rFonts w:hint="default"/>
      </w:rPr>
    </w:lvl>
    <w:lvl w:ilvl="3" w:tplc="8C4CC99A">
      <w:numFmt w:val="bullet"/>
      <w:lvlText w:val="•"/>
      <w:lvlJc w:val="left"/>
      <w:pPr>
        <w:ind w:left="2970" w:hanging="237"/>
      </w:pPr>
      <w:rPr>
        <w:rFonts w:hint="default"/>
      </w:rPr>
    </w:lvl>
    <w:lvl w:ilvl="4" w:tplc="A6A0C3A6">
      <w:numFmt w:val="bullet"/>
      <w:lvlText w:val="•"/>
      <w:lvlJc w:val="left"/>
      <w:pPr>
        <w:ind w:left="3920" w:hanging="237"/>
      </w:pPr>
      <w:rPr>
        <w:rFonts w:hint="default"/>
      </w:rPr>
    </w:lvl>
    <w:lvl w:ilvl="5" w:tplc="4EBAB6C8">
      <w:numFmt w:val="bullet"/>
      <w:lvlText w:val="•"/>
      <w:lvlJc w:val="left"/>
      <w:pPr>
        <w:ind w:left="4870" w:hanging="237"/>
      </w:pPr>
      <w:rPr>
        <w:rFonts w:hint="default"/>
      </w:rPr>
    </w:lvl>
    <w:lvl w:ilvl="6" w:tplc="C58AF5DC">
      <w:numFmt w:val="bullet"/>
      <w:lvlText w:val="•"/>
      <w:lvlJc w:val="left"/>
      <w:pPr>
        <w:ind w:left="5820" w:hanging="237"/>
      </w:pPr>
      <w:rPr>
        <w:rFonts w:hint="default"/>
      </w:rPr>
    </w:lvl>
    <w:lvl w:ilvl="7" w:tplc="C5201516">
      <w:numFmt w:val="bullet"/>
      <w:lvlText w:val="•"/>
      <w:lvlJc w:val="left"/>
      <w:pPr>
        <w:ind w:left="6770" w:hanging="237"/>
      </w:pPr>
      <w:rPr>
        <w:rFonts w:hint="default"/>
      </w:rPr>
    </w:lvl>
    <w:lvl w:ilvl="8" w:tplc="705E4292">
      <w:numFmt w:val="bullet"/>
      <w:lvlText w:val="•"/>
      <w:lvlJc w:val="left"/>
      <w:pPr>
        <w:ind w:left="7720" w:hanging="237"/>
      </w:pPr>
      <w:rPr>
        <w:rFonts w:hint="default"/>
      </w:rPr>
    </w:lvl>
  </w:abstractNum>
  <w:abstractNum w:abstractNumId="3" w15:restartNumberingAfterBreak="0">
    <w:nsid w:val="14D30483"/>
    <w:multiLevelType w:val="multilevel"/>
    <w:tmpl w:val="9468E374"/>
    <w:lvl w:ilvl="0">
      <w:start w:val="3"/>
      <w:numFmt w:val="upperLetter"/>
      <w:lvlText w:val="%1"/>
      <w:lvlJc w:val="left"/>
      <w:pPr>
        <w:ind w:left="970" w:hanging="610"/>
      </w:pPr>
      <w:rPr>
        <w:rFonts w:hint="default"/>
      </w:rPr>
    </w:lvl>
    <w:lvl w:ilvl="1">
      <w:start w:val="3"/>
      <w:numFmt w:val="decimal"/>
      <w:lvlText w:val="%1.%2"/>
      <w:lvlJc w:val="left"/>
      <w:pPr>
        <w:ind w:left="970" w:hanging="610"/>
      </w:pPr>
      <w:rPr>
        <w:rFonts w:hint="default"/>
      </w:rPr>
    </w:lvl>
    <w:lvl w:ilvl="2">
      <w:start w:val="3"/>
      <w:numFmt w:val="decimal"/>
      <w:lvlText w:val="%1.%2.%3"/>
      <w:lvlJc w:val="left"/>
      <w:pPr>
        <w:ind w:left="970" w:hanging="610"/>
      </w:pPr>
      <w:rPr>
        <w:rFonts w:hint="default"/>
      </w:rPr>
    </w:lvl>
    <w:lvl w:ilvl="3">
      <w:start w:val="1"/>
      <w:numFmt w:val="decimal"/>
      <w:lvlText w:val="%1.%2.%3.%4"/>
      <w:lvlJc w:val="left"/>
      <w:pPr>
        <w:ind w:left="970" w:hanging="610"/>
      </w:pPr>
      <w:rPr>
        <w:rFonts w:ascii="Calibri" w:eastAsia="Calibri" w:hAnsi="Calibri" w:cs="Calibri" w:hint="default"/>
        <w:spacing w:val="-3"/>
        <w:w w:val="100"/>
        <w:sz w:val="20"/>
        <w:szCs w:val="20"/>
      </w:rPr>
    </w:lvl>
    <w:lvl w:ilvl="4">
      <w:numFmt w:val="bullet"/>
      <w:lvlText w:val=""/>
      <w:lvlJc w:val="left"/>
      <w:pPr>
        <w:ind w:left="1178" w:hanging="359"/>
      </w:pPr>
      <w:rPr>
        <w:rFonts w:ascii="Symbol" w:eastAsia="Symbol" w:hAnsi="Symbol" w:cs="Symbol" w:hint="default"/>
        <w:w w:val="100"/>
        <w:sz w:val="24"/>
        <w:szCs w:val="24"/>
      </w:rPr>
    </w:lvl>
    <w:lvl w:ilvl="5">
      <w:numFmt w:val="bullet"/>
      <w:lvlText w:val="•"/>
      <w:lvlJc w:val="left"/>
      <w:pPr>
        <w:ind w:left="4895" w:hanging="359"/>
      </w:pPr>
      <w:rPr>
        <w:rFonts w:hint="default"/>
      </w:rPr>
    </w:lvl>
    <w:lvl w:ilvl="6">
      <w:numFmt w:val="bullet"/>
      <w:lvlText w:val="•"/>
      <w:lvlJc w:val="left"/>
      <w:pPr>
        <w:ind w:left="5824" w:hanging="359"/>
      </w:pPr>
      <w:rPr>
        <w:rFonts w:hint="default"/>
      </w:rPr>
    </w:lvl>
    <w:lvl w:ilvl="7">
      <w:numFmt w:val="bullet"/>
      <w:lvlText w:val="•"/>
      <w:lvlJc w:val="left"/>
      <w:pPr>
        <w:ind w:left="6753" w:hanging="359"/>
      </w:pPr>
      <w:rPr>
        <w:rFonts w:hint="default"/>
      </w:rPr>
    </w:lvl>
    <w:lvl w:ilvl="8">
      <w:numFmt w:val="bullet"/>
      <w:lvlText w:val="•"/>
      <w:lvlJc w:val="left"/>
      <w:pPr>
        <w:ind w:left="7682" w:hanging="359"/>
      </w:pPr>
      <w:rPr>
        <w:rFonts w:hint="default"/>
      </w:rPr>
    </w:lvl>
  </w:abstractNum>
  <w:abstractNum w:abstractNumId="4" w15:restartNumberingAfterBreak="0">
    <w:nsid w:val="16DB05E9"/>
    <w:multiLevelType w:val="multilevel"/>
    <w:tmpl w:val="7250C660"/>
    <w:lvl w:ilvl="0">
      <w:start w:val="3"/>
      <w:numFmt w:val="upperLetter"/>
      <w:lvlText w:val="%1"/>
      <w:lvlJc w:val="left"/>
      <w:pPr>
        <w:ind w:left="485" w:hanging="366"/>
      </w:pPr>
      <w:rPr>
        <w:rFonts w:hint="default"/>
      </w:rPr>
    </w:lvl>
    <w:lvl w:ilvl="1">
      <w:start w:val="3"/>
      <w:numFmt w:val="decimal"/>
      <w:lvlText w:val="%1.%2"/>
      <w:lvlJc w:val="left"/>
      <w:pPr>
        <w:ind w:left="485" w:hanging="366"/>
      </w:pPr>
      <w:rPr>
        <w:rFonts w:ascii="Calibri" w:eastAsia="Calibri" w:hAnsi="Calibri" w:cs="Calibri" w:hint="default"/>
        <w:spacing w:val="-1"/>
        <w:w w:val="100"/>
        <w:sz w:val="24"/>
        <w:szCs w:val="24"/>
      </w:rPr>
    </w:lvl>
    <w:lvl w:ilvl="2">
      <w:start w:val="1"/>
      <w:numFmt w:val="decimal"/>
      <w:lvlText w:val="%1.%2.%3"/>
      <w:lvlJc w:val="left"/>
      <w:pPr>
        <w:ind w:left="668" w:hanging="549"/>
      </w:pPr>
      <w:rPr>
        <w:rFonts w:ascii="Calibri" w:eastAsia="Calibri" w:hAnsi="Calibri" w:cs="Calibri" w:hint="default"/>
        <w:spacing w:val="-3"/>
        <w:w w:val="100"/>
        <w:sz w:val="24"/>
        <w:szCs w:val="24"/>
      </w:rPr>
    </w:lvl>
    <w:lvl w:ilvl="3">
      <w:start w:val="1"/>
      <w:numFmt w:val="decimal"/>
      <w:lvlText w:val="%1.%2.%3.%4"/>
      <w:lvlJc w:val="left"/>
      <w:pPr>
        <w:ind w:left="1210" w:hanging="731"/>
      </w:pPr>
      <w:rPr>
        <w:rFonts w:ascii="Calibri" w:eastAsia="Calibri" w:hAnsi="Calibri" w:cs="Calibri" w:hint="default"/>
        <w:spacing w:val="-3"/>
        <w:w w:val="100"/>
        <w:sz w:val="24"/>
        <w:szCs w:val="24"/>
      </w:rPr>
    </w:lvl>
    <w:lvl w:ilvl="4">
      <w:numFmt w:val="bullet"/>
      <w:lvlText w:val="•"/>
      <w:lvlJc w:val="left"/>
      <w:pPr>
        <w:ind w:left="2522" w:hanging="731"/>
      </w:pPr>
      <w:rPr>
        <w:rFonts w:hint="default"/>
      </w:rPr>
    </w:lvl>
    <w:lvl w:ilvl="5">
      <w:numFmt w:val="bullet"/>
      <w:lvlText w:val="•"/>
      <w:lvlJc w:val="left"/>
      <w:pPr>
        <w:ind w:left="3785" w:hanging="731"/>
      </w:pPr>
      <w:rPr>
        <w:rFonts w:hint="default"/>
      </w:rPr>
    </w:lvl>
    <w:lvl w:ilvl="6">
      <w:numFmt w:val="bullet"/>
      <w:lvlText w:val="•"/>
      <w:lvlJc w:val="left"/>
      <w:pPr>
        <w:ind w:left="5048" w:hanging="731"/>
      </w:pPr>
      <w:rPr>
        <w:rFonts w:hint="default"/>
      </w:rPr>
    </w:lvl>
    <w:lvl w:ilvl="7">
      <w:numFmt w:val="bullet"/>
      <w:lvlText w:val="•"/>
      <w:lvlJc w:val="left"/>
      <w:pPr>
        <w:ind w:left="6311" w:hanging="731"/>
      </w:pPr>
      <w:rPr>
        <w:rFonts w:hint="default"/>
      </w:rPr>
    </w:lvl>
    <w:lvl w:ilvl="8">
      <w:numFmt w:val="bullet"/>
      <w:lvlText w:val="•"/>
      <w:lvlJc w:val="left"/>
      <w:pPr>
        <w:ind w:left="7574" w:hanging="731"/>
      </w:pPr>
      <w:rPr>
        <w:rFonts w:hint="default"/>
      </w:rPr>
    </w:lvl>
  </w:abstractNum>
  <w:abstractNum w:abstractNumId="5" w15:restartNumberingAfterBreak="0">
    <w:nsid w:val="1E3506D7"/>
    <w:multiLevelType w:val="multilevel"/>
    <w:tmpl w:val="00E846B0"/>
    <w:lvl w:ilvl="0">
      <w:start w:val="4"/>
      <w:numFmt w:val="upperLetter"/>
      <w:lvlText w:val="%1"/>
      <w:lvlJc w:val="left"/>
      <w:pPr>
        <w:ind w:left="1087" w:hanging="568"/>
      </w:pPr>
      <w:rPr>
        <w:rFonts w:hint="default"/>
      </w:rPr>
    </w:lvl>
    <w:lvl w:ilvl="1">
      <w:start w:val="7"/>
      <w:numFmt w:val="decimal"/>
      <w:lvlText w:val="%1.%2"/>
      <w:lvlJc w:val="left"/>
      <w:pPr>
        <w:ind w:left="1087" w:hanging="568"/>
        <w:jc w:val="right"/>
      </w:pPr>
      <w:rPr>
        <w:rFonts w:hint="default"/>
      </w:rPr>
    </w:lvl>
    <w:lvl w:ilvl="2">
      <w:start w:val="2"/>
      <w:numFmt w:val="decimal"/>
      <w:lvlText w:val="%1.%2.%3"/>
      <w:lvlJc w:val="left"/>
      <w:pPr>
        <w:ind w:left="1087" w:hanging="568"/>
      </w:pPr>
      <w:rPr>
        <w:rFonts w:ascii="Calibri" w:eastAsia="Calibri" w:hAnsi="Calibri" w:cs="Calibri" w:hint="default"/>
        <w:spacing w:val="-3"/>
        <w:w w:val="100"/>
        <w:sz w:val="24"/>
        <w:szCs w:val="24"/>
      </w:rPr>
    </w:lvl>
    <w:lvl w:ilvl="3">
      <w:numFmt w:val="bullet"/>
      <w:lvlText w:val="•"/>
      <w:lvlJc w:val="left"/>
      <w:pPr>
        <w:ind w:left="3942" w:hanging="568"/>
      </w:pPr>
      <w:rPr>
        <w:rFonts w:hint="default"/>
      </w:rPr>
    </w:lvl>
    <w:lvl w:ilvl="4">
      <w:numFmt w:val="bullet"/>
      <w:lvlText w:val="•"/>
      <w:lvlJc w:val="left"/>
      <w:pPr>
        <w:ind w:left="4896" w:hanging="568"/>
      </w:pPr>
      <w:rPr>
        <w:rFonts w:hint="default"/>
      </w:rPr>
    </w:lvl>
    <w:lvl w:ilvl="5">
      <w:numFmt w:val="bullet"/>
      <w:lvlText w:val="•"/>
      <w:lvlJc w:val="left"/>
      <w:pPr>
        <w:ind w:left="5850" w:hanging="568"/>
      </w:pPr>
      <w:rPr>
        <w:rFonts w:hint="default"/>
      </w:rPr>
    </w:lvl>
    <w:lvl w:ilvl="6">
      <w:numFmt w:val="bullet"/>
      <w:lvlText w:val="•"/>
      <w:lvlJc w:val="left"/>
      <w:pPr>
        <w:ind w:left="6804" w:hanging="568"/>
      </w:pPr>
      <w:rPr>
        <w:rFonts w:hint="default"/>
      </w:rPr>
    </w:lvl>
    <w:lvl w:ilvl="7">
      <w:numFmt w:val="bullet"/>
      <w:lvlText w:val="•"/>
      <w:lvlJc w:val="left"/>
      <w:pPr>
        <w:ind w:left="7758" w:hanging="568"/>
      </w:pPr>
      <w:rPr>
        <w:rFonts w:hint="default"/>
      </w:rPr>
    </w:lvl>
    <w:lvl w:ilvl="8">
      <w:numFmt w:val="bullet"/>
      <w:lvlText w:val="•"/>
      <w:lvlJc w:val="left"/>
      <w:pPr>
        <w:ind w:left="8712" w:hanging="568"/>
      </w:pPr>
      <w:rPr>
        <w:rFonts w:hint="default"/>
      </w:rPr>
    </w:lvl>
  </w:abstractNum>
  <w:abstractNum w:abstractNumId="6" w15:restartNumberingAfterBreak="0">
    <w:nsid w:val="1F14006A"/>
    <w:multiLevelType w:val="multilevel"/>
    <w:tmpl w:val="36DAD952"/>
    <w:lvl w:ilvl="0">
      <w:start w:val="4"/>
      <w:numFmt w:val="upperLetter"/>
      <w:lvlText w:val="%1"/>
      <w:lvlJc w:val="left"/>
      <w:pPr>
        <w:ind w:left="977" w:hanging="568"/>
      </w:pPr>
      <w:rPr>
        <w:rFonts w:hint="default"/>
      </w:rPr>
    </w:lvl>
    <w:lvl w:ilvl="1">
      <w:start w:val="8"/>
      <w:numFmt w:val="decimal"/>
      <w:lvlText w:val="%1.%2"/>
      <w:lvlJc w:val="left"/>
      <w:pPr>
        <w:ind w:left="977" w:hanging="568"/>
        <w:jc w:val="right"/>
      </w:pPr>
      <w:rPr>
        <w:rFonts w:hint="default"/>
      </w:rPr>
    </w:lvl>
    <w:lvl w:ilvl="2">
      <w:start w:val="1"/>
      <w:numFmt w:val="decimal"/>
      <w:lvlText w:val="%1.%2.%3"/>
      <w:lvlJc w:val="left"/>
      <w:pPr>
        <w:ind w:left="977" w:hanging="568"/>
      </w:pPr>
      <w:rPr>
        <w:rFonts w:ascii="Calibri" w:eastAsia="Calibri" w:hAnsi="Calibri" w:cs="Calibri" w:hint="default"/>
        <w:spacing w:val="-3"/>
        <w:w w:val="100"/>
        <w:sz w:val="24"/>
        <w:szCs w:val="24"/>
      </w:rPr>
    </w:lvl>
    <w:lvl w:ilvl="3">
      <w:numFmt w:val="bullet"/>
      <w:lvlText w:val="•"/>
      <w:lvlJc w:val="left"/>
      <w:pPr>
        <w:ind w:left="2751" w:hanging="568"/>
      </w:pPr>
      <w:rPr>
        <w:rFonts w:hint="default"/>
      </w:rPr>
    </w:lvl>
    <w:lvl w:ilvl="4">
      <w:numFmt w:val="bullet"/>
      <w:lvlText w:val="•"/>
      <w:lvlJc w:val="left"/>
      <w:pPr>
        <w:ind w:left="3341" w:hanging="568"/>
      </w:pPr>
      <w:rPr>
        <w:rFonts w:hint="default"/>
      </w:rPr>
    </w:lvl>
    <w:lvl w:ilvl="5">
      <w:numFmt w:val="bullet"/>
      <w:lvlText w:val="•"/>
      <w:lvlJc w:val="left"/>
      <w:pPr>
        <w:ind w:left="3932" w:hanging="568"/>
      </w:pPr>
      <w:rPr>
        <w:rFonts w:hint="default"/>
      </w:rPr>
    </w:lvl>
    <w:lvl w:ilvl="6">
      <w:numFmt w:val="bullet"/>
      <w:lvlText w:val="•"/>
      <w:lvlJc w:val="left"/>
      <w:pPr>
        <w:ind w:left="4522" w:hanging="568"/>
      </w:pPr>
      <w:rPr>
        <w:rFonts w:hint="default"/>
      </w:rPr>
    </w:lvl>
    <w:lvl w:ilvl="7">
      <w:numFmt w:val="bullet"/>
      <w:lvlText w:val="•"/>
      <w:lvlJc w:val="left"/>
      <w:pPr>
        <w:ind w:left="5113" w:hanging="568"/>
      </w:pPr>
      <w:rPr>
        <w:rFonts w:hint="default"/>
      </w:rPr>
    </w:lvl>
    <w:lvl w:ilvl="8">
      <w:numFmt w:val="bullet"/>
      <w:lvlText w:val="•"/>
      <w:lvlJc w:val="left"/>
      <w:pPr>
        <w:ind w:left="5703" w:hanging="568"/>
      </w:pPr>
      <w:rPr>
        <w:rFonts w:hint="default"/>
      </w:rPr>
    </w:lvl>
  </w:abstractNum>
  <w:abstractNum w:abstractNumId="7" w15:restartNumberingAfterBreak="0">
    <w:nsid w:val="22332E32"/>
    <w:multiLevelType w:val="hybridMultilevel"/>
    <w:tmpl w:val="E60E5F78"/>
    <w:lvl w:ilvl="0" w:tplc="F85A48DC">
      <w:start w:val="1"/>
      <w:numFmt w:val="decimal"/>
      <w:lvlText w:val="%1."/>
      <w:lvlJc w:val="left"/>
      <w:pPr>
        <w:ind w:left="479" w:hanging="221"/>
      </w:pPr>
      <w:rPr>
        <w:rFonts w:ascii="Arial" w:eastAsia="Arial" w:hAnsi="Arial" w:cs="Arial" w:hint="default"/>
        <w:spacing w:val="-1"/>
        <w:w w:val="99"/>
        <w:sz w:val="19"/>
        <w:szCs w:val="19"/>
      </w:rPr>
    </w:lvl>
    <w:lvl w:ilvl="1" w:tplc="754AFDDA">
      <w:numFmt w:val="bullet"/>
      <w:lvlText w:val="•"/>
      <w:lvlJc w:val="left"/>
      <w:pPr>
        <w:ind w:left="1114" w:hanging="221"/>
      </w:pPr>
      <w:rPr>
        <w:rFonts w:hint="default"/>
      </w:rPr>
    </w:lvl>
    <w:lvl w:ilvl="2" w:tplc="45401B9E">
      <w:numFmt w:val="bullet"/>
      <w:lvlText w:val="•"/>
      <w:lvlJc w:val="left"/>
      <w:pPr>
        <w:ind w:left="1749" w:hanging="221"/>
      </w:pPr>
      <w:rPr>
        <w:rFonts w:hint="default"/>
      </w:rPr>
    </w:lvl>
    <w:lvl w:ilvl="3" w:tplc="ED9C3828">
      <w:numFmt w:val="bullet"/>
      <w:lvlText w:val="•"/>
      <w:lvlJc w:val="left"/>
      <w:pPr>
        <w:ind w:left="2383" w:hanging="221"/>
      </w:pPr>
      <w:rPr>
        <w:rFonts w:hint="default"/>
      </w:rPr>
    </w:lvl>
    <w:lvl w:ilvl="4" w:tplc="DC5A1B0A">
      <w:numFmt w:val="bullet"/>
      <w:lvlText w:val="•"/>
      <w:lvlJc w:val="left"/>
      <w:pPr>
        <w:ind w:left="3018" w:hanging="221"/>
      </w:pPr>
      <w:rPr>
        <w:rFonts w:hint="default"/>
      </w:rPr>
    </w:lvl>
    <w:lvl w:ilvl="5" w:tplc="BF2A5154">
      <w:numFmt w:val="bullet"/>
      <w:lvlText w:val="•"/>
      <w:lvlJc w:val="left"/>
      <w:pPr>
        <w:ind w:left="3652" w:hanging="221"/>
      </w:pPr>
      <w:rPr>
        <w:rFonts w:hint="default"/>
      </w:rPr>
    </w:lvl>
    <w:lvl w:ilvl="6" w:tplc="81ECB812">
      <w:numFmt w:val="bullet"/>
      <w:lvlText w:val="•"/>
      <w:lvlJc w:val="left"/>
      <w:pPr>
        <w:ind w:left="4287" w:hanging="221"/>
      </w:pPr>
      <w:rPr>
        <w:rFonts w:hint="default"/>
      </w:rPr>
    </w:lvl>
    <w:lvl w:ilvl="7" w:tplc="1AAEFB86">
      <w:numFmt w:val="bullet"/>
      <w:lvlText w:val="•"/>
      <w:lvlJc w:val="left"/>
      <w:pPr>
        <w:ind w:left="4921" w:hanging="221"/>
      </w:pPr>
      <w:rPr>
        <w:rFonts w:hint="default"/>
      </w:rPr>
    </w:lvl>
    <w:lvl w:ilvl="8" w:tplc="CC0A3F94">
      <w:numFmt w:val="bullet"/>
      <w:lvlText w:val="•"/>
      <w:lvlJc w:val="left"/>
      <w:pPr>
        <w:ind w:left="5556" w:hanging="221"/>
      </w:pPr>
      <w:rPr>
        <w:rFonts w:hint="default"/>
      </w:rPr>
    </w:lvl>
  </w:abstractNum>
  <w:abstractNum w:abstractNumId="8" w15:restartNumberingAfterBreak="0">
    <w:nsid w:val="2B965F41"/>
    <w:multiLevelType w:val="hybridMultilevel"/>
    <w:tmpl w:val="229650F4"/>
    <w:lvl w:ilvl="0" w:tplc="33FA69C0">
      <w:start w:val="1"/>
      <w:numFmt w:val="lowerLetter"/>
      <w:lvlText w:val="%1."/>
      <w:lvlJc w:val="left"/>
      <w:pPr>
        <w:ind w:left="322" w:hanging="232"/>
      </w:pPr>
      <w:rPr>
        <w:rFonts w:ascii="Calibri" w:eastAsia="Calibri" w:hAnsi="Calibri" w:cs="Calibri" w:hint="default"/>
        <w:spacing w:val="-4"/>
        <w:w w:val="100"/>
        <w:sz w:val="24"/>
        <w:szCs w:val="24"/>
      </w:rPr>
    </w:lvl>
    <w:lvl w:ilvl="1" w:tplc="471EC49A">
      <w:start w:val="1"/>
      <w:numFmt w:val="decimal"/>
      <w:lvlText w:val="%2."/>
      <w:lvlJc w:val="left"/>
      <w:pPr>
        <w:ind w:left="355" w:hanging="236"/>
      </w:pPr>
      <w:rPr>
        <w:rFonts w:ascii="Calibri" w:eastAsia="Calibri" w:hAnsi="Calibri" w:cs="Calibri" w:hint="default"/>
        <w:spacing w:val="-5"/>
        <w:w w:val="100"/>
        <w:sz w:val="24"/>
        <w:szCs w:val="24"/>
      </w:rPr>
    </w:lvl>
    <w:lvl w:ilvl="2" w:tplc="CC427A3E">
      <w:numFmt w:val="bullet"/>
      <w:lvlText w:val="•"/>
      <w:lvlJc w:val="left"/>
      <w:pPr>
        <w:ind w:left="1384" w:hanging="236"/>
      </w:pPr>
      <w:rPr>
        <w:rFonts w:hint="default"/>
      </w:rPr>
    </w:lvl>
    <w:lvl w:ilvl="3" w:tplc="0D560A92">
      <w:numFmt w:val="bullet"/>
      <w:lvlText w:val="•"/>
      <w:lvlJc w:val="left"/>
      <w:pPr>
        <w:ind w:left="2408" w:hanging="236"/>
      </w:pPr>
      <w:rPr>
        <w:rFonts w:hint="default"/>
      </w:rPr>
    </w:lvl>
    <w:lvl w:ilvl="4" w:tplc="FBBC0E2C">
      <w:numFmt w:val="bullet"/>
      <w:lvlText w:val="•"/>
      <w:lvlJc w:val="left"/>
      <w:pPr>
        <w:ind w:left="3433" w:hanging="236"/>
      </w:pPr>
      <w:rPr>
        <w:rFonts w:hint="default"/>
      </w:rPr>
    </w:lvl>
    <w:lvl w:ilvl="5" w:tplc="0E0A1C24">
      <w:numFmt w:val="bullet"/>
      <w:lvlText w:val="•"/>
      <w:lvlJc w:val="left"/>
      <w:pPr>
        <w:ind w:left="4457" w:hanging="236"/>
      </w:pPr>
      <w:rPr>
        <w:rFonts w:hint="default"/>
      </w:rPr>
    </w:lvl>
    <w:lvl w:ilvl="6" w:tplc="10C4831E">
      <w:numFmt w:val="bullet"/>
      <w:lvlText w:val="•"/>
      <w:lvlJc w:val="left"/>
      <w:pPr>
        <w:ind w:left="5482" w:hanging="236"/>
      </w:pPr>
      <w:rPr>
        <w:rFonts w:hint="default"/>
      </w:rPr>
    </w:lvl>
    <w:lvl w:ilvl="7" w:tplc="AF223694">
      <w:numFmt w:val="bullet"/>
      <w:lvlText w:val="•"/>
      <w:lvlJc w:val="left"/>
      <w:pPr>
        <w:ind w:left="6506" w:hanging="236"/>
      </w:pPr>
      <w:rPr>
        <w:rFonts w:hint="default"/>
      </w:rPr>
    </w:lvl>
    <w:lvl w:ilvl="8" w:tplc="3EBACF5C">
      <w:numFmt w:val="bullet"/>
      <w:lvlText w:val="•"/>
      <w:lvlJc w:val="left"/>
      <w:pPr>
        <w:ind w:left="7531" w:hanging="236"/>
      </w:pPr>
      <w:rPr>
        <w:rFonts w:hint="default"/>
      </w:rPr>
    </w:lvl>
  </w:abstractNum>
  <w:abstractNum w:abstractNumId="9" w15:restartNumberingAfterBreak="0">
    <w:nsid w:val="2E35597C"/>
    <w:multiLevelType w:val="hybridMultilevel"/>
    <w:tmpl w:val="65C0EFBE"/>
    <w:lvl w:ilvl="0" w:tplc="02283296">
      <w:start w:val="1"/>
      <w:numFmt w:val="lowerLetter"/>
      <w:lvlText w:val="%1."/>
      <w:lvlJc w:val="left"/>
      <w:pPr>
        <w:ind w:left="120" w:hanging="232"/>
      </w:pPr>
      <w:rPr>
        <w:rFonts w:ascii="Calibri" w:eastAsia="Calibri" w:hAnsi="Calibri" w:cs="Calibri" w:hint="default"/>
        <w:spacing w:val="-4"/>
        <w:w w:val="100"/>
        <w:sz w:val="24"/>
        <w:szCs w:val="24"/>
      </w:rPr>
    </w:lvl>
    <w:lvl w:ilvl="1" w:tplc="1214DE9E">
      <w:start w:val="1"/>
      <w:numFmt w:val="lowerLetter"/>
      <w:lvlText w:val="%2."/>
      <w:lvlJc w:val="left"/>
      <w:pPr>
        <w:ind w:left="939" w:hanging="360"/>
      </w:pPr>
      <w:rPr>
        <w:rFonts w:ascii="Times New Roman" w:eastAsia="Times New Roman" w:hAnsi="Times New Roman" w:cs="Times New Roman" w:hint="default"/>
        <w:spacing w:val="-2"/>
        <w:w w:val="96"/>
        <w:sz w:val="20"/>
        <w:szCs w:val="20"/>
      </w:rPr>
    </w:lvl>
    <w:lvl w:ilvl="2" w:tplc="EE12B94A">
      <w:start w:val="1"/>
      <w:numFmt w:val="decimal"/>
      <w:lvlText w:val="%3."/>
      <w:lvlJc w:val="left"/>
      <w:pPr>
        <w:ind w:left="1299" w:hanging="360"/>
      </w:pPr>
      <w:rPr>
        <w:rFonts w:ascii="Times New Roman" w:eastAsia="Times New Roman" w:hAnsi="Times New Roman" w:cs="Times New Roman" w:hint="default"/>
        <w:spacing w:val="-2"/>
        <w:w w:val="96"/>
        <w:sz w:val="20"/>
        <w:szCs w:val="20"/>
      </w:rPr>
    </w:lvl>
    <w:lvl w:ilvl="3" w:tplc="D0807120">
      <w:numFmt w:val="bullet"/>
      <w:lvlText w:val="•"/>
      <w:lvlJc w:val="left"/>
      <w:pPr>
        <w:ind w:left="2337" w:hanging="360"/>
      </w:pPr>
      <w:rPr>
        <w:rFonts w:hint="default"/>
      </w:rPr>
    </w:lvl>
    <w:lvl w:ilvl="4" w:tplc="39969640">
      <w:numFmt w:val="bullet"/>
      <w:lvlText w:val="•"/>
      <w:lvlJc w:val="left"/>
      <w:pPr>
        <w:ind w:left="3375" w:hanging="360"/>
      </w:pPr>
      <w:rPr>
        <w:rFonts w:hint="default"/>
      </w:rPr>
    </w:lvl>
    <w:lvl w:ilvl="5" w:tplc="BB32EDE8">
      <w:numFmt w:val="bullet"/>
      <w:lvlText w:val="•"/>
      <w:lvlJc w:val="left"/>
      <w:pPr>
        <w:ind w:left="4412" w:hanging="360"/>
      </w:pPr>
      <w:rPr>
        <w:rFonts w:hint="default"/>
      </w:rPr>
    </w:lvl>
    <w:lvl w:ilvl="6" w:tplc="669A8E3E">
      <w:numFmt w:val="bullet"/>
      <w:lvlText w:val="•"/>
      <w:lvlJc w:val="left"/>
      <w:pPr>
        <w:ind w:left="5450" w:hanging="360"/>
      </w:pPr>
      <w:rPr>
        <w:rFonts w:hint="default"/>
      </w:rPr>
    </w:lvl>
    <w:lvl w:ilvl="7" w:tplc="7D907224">
      <w:numFmt w:val="bullet"/>
      <w:lvlText w:val="•"/>
      <w:lvlJc w:val="left"/>
      <w:pPr>
        <w:ind w:left="6487" w:hanging="360"/>
      </w:pPr>
      <w:rPr>
        <w:rFonts w:hint="default"/>
      </w:rPr>
    </w:lvl>
    <w:lvl w:ilvl="8" w:tplc="47585FB6">
      <w:numFmt w:val="bullet"/>
      <w:lvlText w:val="•"/>
      <w:lvlJc w:val="left"/>
      <w:pPr>
        <w:ind w:left="7525" w:hanging="360"/>
      </w:pPr>
      <w:rPr>
        <w:rFonts w:hint="default"/>
      </w:rPr>
    </w:lvl>
  </w:abstractNum>
  <w:abstractNum w:abstractNumId="10" w15:restartNumberingAfterBreak="0">
    <w:nsid w:val="2EF4766E"/>
    <w:multiLevelType w:val="hybridMultilevel"/>
    <w:tmpl w:val="5C72EF7E"/>
    <w:lvl w:ilvl="0" w:tplc="3B9062F0">
      <w:start w:val="1"/>
      <w:numFmt w:val="lowerLetter"/>
      <w:lvlText w:val="%1."/>
      <w:lvlJc w:val="left"/>
      <w:pPr>
        <w:ind w:left="540" w:hanging="360"/>
      </w:pPr>
      <w:rPr>
        <w:rFonts w:ascii="Calibri" w:eastAsia="Calibri" w:hAnsi="Calibri" w:cs="Calibri" w:hint="default"/>
        <w:spacing w:val="-21"/>
        <w:w w:val="100"/>
        <w:sz w:val="24"/>
        <w:szCs w:val="24"/>
      </w:rPr>
    </w:lvl>
    <w:lvl w:ilvl="1" w:tplc="FEE08FAE">
      <w:numFmt w:val="bullet"/>
      <w:lvlText w:val="•"/>
      <w:lvlJc w:val="left"/>
      <w:pPr>
        <w:ind w:left="1450" w:hanging="360"/>
      </w:pPr>
      <w:rPr>
        <w:rFonts w:hint="default"/>
      </w:rPr>
    </w:lvl>
    <w:lvl w:ilvl="2" w:tplc="7DAE21E8">
      <w:numFmt w:val="bullet"/>
      <w:lvlText w:val="•"/>
      <w:lvlJc w:val="left"/>
      <w:pPr>
        <w:ind w:left="2360" w:hanging="360"/>
      </w:pPr>
      <w:rPr>
        <w:rFonts w:hint="default"/>
      </w:rPr>
    </w:lvl>
    <w:lvl w:ilvl="3" w:tplc="403CAC0A">
      <w:numFmt w:val="bullet"/>
      <w:lvlText w:val="•"/>
      <w:lvlJc w:val="left"/>
      <w:pPr>
        <w:ind w:left="3270" w:hanging="360"/>
      </w:pPr>
      <w:rPr>
        <w:rFonts w:hint="default"/>
      </w:rPr>
    </w:lvl>
    <w:lvl w:ilvl="4" w:tplc="A07AD784">
      <w:numFmt w:val="bullet"/>
      <w:lvlText w:val="•"/>
      <w:lvlJc w:val="left"/>
      <w:pPr>
        <w:ind w:left="4180" w:hanging="360"/>
      </w:pPr>
      <w:rPr>
        <w:rFonts w:hint="default"/>
      </w:rPr>
    </w:lvl>
    <w:lvl w:ilvl="5" w:tplc="6D0CC3B4">
      <w:numFmt w:val="bullet"/>
      <w:lvlText w:val="•"/>
      <w:lvlJc w:val="left"/>
      <w:pPr>
        <w:ind w:left="5090" w:hanging="360"/>
      </w:pPr>
      <w:rPr>
        <w:rFonts w:hint="default"/>
      </w:rPr>
    </w:lvl>
    <w:lvl w:ilvl="6" w:tplc="55AC3BEC">
      <w:numFmt w:val="bullet"/>
      <w:lvlText w:val="•"/>
      <w:lvlJc w:val="left"/>
      <w:pPr>
        <w:ind w:left="6000" w:hanging="360"/>
      </w:pPr>
      <w:rPr>
        <w:rFonts w:hint="default"/>
      </w:rPr>
    </w:lvl>
    <w:lvl w:ilvl="7" w:tplc="5B4CF3D6">
      <w:numFmt w:val="bullet"/>
      <w:lvlText w:val="•"/>
      <w:lvlJc w:val="left"/>
      <w:pPr>
        <w:ind w:left="6910" w:hanging="360"/>
      </w:pPr>
      <w:rPr>
        <w:rFonts w:hint="default"/>
      </w:rPr>
    </w:lvl>
    <w:lvl w:ilvl="8" w:tplc="1CFC5EC0">
      <w:numFmt w:val="bullet"/>
      <w:lvlText w:val="•"/>
      <w:lvlJc w:val="left"/>
      <w:pPr>
        <w:ind w:left="7820" w:hanging="360"/>
      </w:pPr>
      <w:rPr>
        <w:rFonts w:hint="default"/>
      </w:rPr>
    </w:lvl>
  </w:abstractNum>
  <w:abstractNum w:abstractNumId="11" w15:restartNumberingAfterBreak="0">
    <w:nsid w:val="33365435"/>
    <w:multiLevelType w:val="multilevel"/>
    <w:tmpl w:val="98B6015E"/>
    <w:lvl w:ilvl="0">
      <w:start w:val="2"/>
      <w:numFmt w:val="decimal"/>
      <w:lvlText w:val="%1"/>
      <w:lvlJc w:val="left"/>
      <w:pPr>
        <w:ind w:left="632" w:hanging="413"/>
      </w:pPr>
      <w:rPr>
        <w:rFonts w:hint="default"/>
      </w:rPr>
    </w:lvl>
    <w:lvl w:ilvl="1">
      <w:start w:val="1"/>
      <w:numFmt w:val="decimal"/>
      <w:lvlText w:val="%1.%2"/>
      <w:lvlJc w:val="left"/>
      <w:pPr>
        <w:ind w:left="632" w:hanging="413"/>
      </w:pPr>
      <w:rPr>
        <w:rFonts w:ascii="Arial" w:eastAsia="Arial" w:hAnsi="Arial" w:cs="Arial" w:hint="default"/>
        <w:spacing w:val="-3"/>
        <w:w w:val="98"/>
        <w:sz w:val="20"/>
        <w:szCs w:val="20"/>
      </w:rPr>
    </w:lvl>
    <w:lvl w:ilvl="2">
      <w:numFmt w:val="bullet"/>
      <w:lvlText w:val="•"/>
      <w:lvlJc w:val="left"/>
      <w:pPr>
        <w:ind w:left="2456" w:hanging="413"/>
      </w:pPr>
      <w:rPr>
        <w:rFonts w:hint="default"/>
      </w:rPr>
    </w:lvl>
    <w:lvl w:ilvl="3">
      <w:numFmt w:val="bullet"/>
      <w:lvlText w:val="•"/>
      <w:lvlJc w:val="left"/>
      <w:pPr>
        <w:ind w:left="3364" w:hanging="413"/>
      </w:pPr>
      <w:rPr>
        <w:rFonts w:hint="default"/>
      </w:rPr>
    </w:lvl>
    <w:lvl w:ilvl="4">
      <w:numFmt w:val="bullet"/>
      <w:lvlText w:val="•"/>
      <w:lvlJc w:val="left"/>
      <w:pPr>
        <w:ind w:left="4272" w:hanging="413"/>
      </w:pPr>
      <w:rPr>
        <w:rFonts w:hint="default"/>
      </w:rPr>
    </w:lvl>
    <w:lvl w:ilvl="5">
      <w:numFmt w:val="bullet"/>
      <w:lvlText w:val="•"/>
      <w:lvlJc w:val="left"/>
      <w:pPr>
        <w:ind w:left="5180" w:hanging="413"/>
      </w:pPr>
      <w:rPr>
        <w:rFonts w:hint="default"/>
      </w:rPr>
    </w:lvl>
    <w:lvl w:ilvl="6">
      <w:numFmt w:val="bullet"/>
      <w:lvlText w:val="•"/>
      <w:lvlJc w:val="left"/>
      <w:pPr>
        <w:ind w:left="6088" w:hanging="413"/>
      </w:pPr>
      <w:rPr>
        <w:rFonts w:hint="default"/>
      </w:rPr>
    </w:lvl>
    <w:lvl w:ilvl="7">
      <w:numFmt w:val="bullet"/>
      <w:lvlText w:val="•"/>
      <w:lvlJc w:val="left"/>
      <w:pPr>
        <w:ind w:left="6996" w:hanging="413"/>
      </w:pPr>
      <w:rPr>
        <w:rFonts w:hint="default"/>
      </w:rPr>
    </w:lvl>
    <w:lvl w:ilvl="8">
      <w:numFmt w:val="bullet"/>
      <w:lvlText w:val="•"/>
      <w:lvlJc w:val="left"/>
      <w:pPr>
        <w:ind w:left="7904" w:hanging="413"/>
      </w:pPr>
      <w:rPr>
        <w:rFonts w:hint="default"/>
      </w:rPr>
    </w:lvl>
  </w:abstractNum>
  <w:abstractNum w:abstractNumId="12" w15:restartNumberingAfterBreak="0">
    <w:nsid w:val="45796E1E"/>
    <w:multiLevelType w:val="multilevel"/>
    <w:tmpl w:val="CBBEB1DE"/>
    <w:lvl w:ilvl="0">
      <w:start w:val="4"/>
      <w:numFmt w:val="upperLetter"/>
      <w:lvlText w:val="%1"/>
      <w:lvlJc w:val="left"/>
      <w:pPr>
        <w:ind w:left="623" w:hanging="504"/>
      </w:pPr>
      <w:rPr>
        <w:rFonts w:hint="default"/>
      </w:rPr>
    </w:lvl>
    <w:lvl w:ilvl="1">
      <w:start w:val="10"/>
      <w:numFmt w:val="decimal"/>
      <w:lvlText w:val="%1.%2"/>
      <w:lvlJc w:val="left"/>
      <w:pPr>
        <w:ind w:left="623" w:hanging="504"/>
      </w:pPr>
      <w:rPr>
        <w:rFonts w:ascii="Calibri" w:eastAsia="Calibri" w:hAnsi="Calibri" w:cs="Calibri" w:hint="default"/>
        <w:spacing w:val="-1"/>
        <w:w w:val="100"/>
        <w:sz w:val="24"/>
        <w:szCs w:val="24"/>
      </w:rPr>
    </w:lvl>
    <w:lvl w:ilvl="2">
      <w:start w:val="1"/>
      <w:numFmt w:val="decimal"/>
      <w:lvlText w:val="%1.%2.%3"/>
      <w:lvlJc w:val="left"/>
      <w:pPr>
        <w:ind w:left="1167" w:hanging="688"/>
      </w:pPr>
      <w:rPr>
        <w:rFonts w:ascii="Calibri" w:eastAsia="Calibri" w:hAnsi="Calibri" w:cs="Calibri" w:hint="default"/>
        <w:spacing w:val="-3"/>
        <w:w w:val="100"/>
        <w:sz w:val="24"/>
        <w:szCs w:val="24"/>
      </w:rPr>
    </w:lvl>
    <w:lvl w:ilvl="3">
      <w:numFmt w:val="bullet"/>
      <w:lvlText w:val="•"/>
      <w:lvlJc w:val="left"/>
      <w:pPr>
        <w:ind w:left="3057" w:hanging="688"/>
      </w:pPr>
      <w:rPr>
        <w:rFonts w:hint="default"/>
      </w:rPr>
    </w:lvl>
    <w:lvl w:ilvl="4">
      <w:numFmt w:val="bullet"/>
      <w:lvlText w:val="•"/>
      <w:lvlJc w:val="left"/>
      <w:pPr>
        <w:ind w:left="4006" w:hanging="688"/>
      </w:pPr>
      <w:rPr>
        <w:rFonts w:hint="default"/>
      </w:rPr>
    </w:lvl>
    <w:lvl w:ilvl="5">
      <w:numFmt w:val="bullet"/>
      <w:lvlText w:val="•"/>
      <w:lvlJc w:val="left"/>
      <w:pPr>
        <w:ind w:left="4955" w:hanging="688"/>
      </w:pPr>
      <w:rPr>
        <w:rFonts w:hint="default"/>
      </w:rPr>
    </w:lvl>
    <w:lvl w:ilvl="6">
      <w:numFmt w:val="bullet"/>
      <w:lvlText w:val="•"/>
      <w:lvlJc w:val="left"/>
      <w:pPr>
        <w:ind w:left="5904" w:hanging="688"/>
      </w:pPr>
      <w:rPr>
        <w:rFonts w:hint="default"/>
      </w:rPr>
    </w:lvl>
    <w:lvl w:ilvl="7">
      <w:numFmt w:val="bullet"/>
      <w:lvlText w:val="•"/>
      <w:lvlJc w:val="left"/>
      <w:pPr>
        <w:ind w:left="6853" w:hanging="688"/>
      </w:pPr>
      <w:rPr>
        <w:rFonts w:hint="default"/>
      </w:rPr>
    </w:lvl>
    <w:lvl w:ilvl="8">
      <w:numFmt w:val="bullet"/>
      <w:lvlText w:val="•"/>
      <w:lvlJc w:val="left"/>
      <w:pPr>
        <w:ind w:left="7802" w:hanging="688"/>
      </w:pPr>
      <w:rPr>
        <w:rFonts w:hint="default"/>
      </w:rPr>
    </w:lvl>
  </w:abstractNum>
  <w:abstractNum w:abstractNumId="13" w15:restartNumberingAfterBreak="0">
    <w:nsid w:val="53926273"/>
    <w:multiLevelType w:val="hybridMultilevel"/>
    <w:tmpl w:val="55DE8A20"/>
    <w:lvl w:ilvl="0" w:tplc="84B6B704">
      <w:start w:val="3"/>
      <w:numFmt w:val="decimal"/>
      <w:lvlText w:val="(%1)"/>
      <w:lvlJc w:val="left"/>
      <w:pPr>
        <w:ind w:left="435" w:hanging="316"/>
      </w:pPr>
      <w:rPr>
        <w:rFonts w:ascii="Calibri" w:eastAsia="Calibri" w:hAnsi="Calibri" w:cs="Calibri" w:hint="default"/>
        <w:spacing w:val="-3"/>
        <w:w w:val="100"/>
        <w:sz w:val="24"/>
        <w:szCs w:val="24"/>
      </w:rPr>
    </w:lvl>
    <w:lvl w:ilvl="1" w:tplc="A1F4B13A">
      <w:start w:val="1"/>
      <w:numFmt w:val="lowerLetter"/>
      <w:lvlText w:val="(%2)"/>
      <w:lvlJc w:val="left"/>
      <w:pPr>
        <w:ind w:left="120" w:hanging="312"/>
      </w:pPr>
      <w:rPr>
        <w:rFonts w:ascii="Calibri" w:eastAsia="Calibri" w:hAnsi="Calibri" w:cs="Calibri" w:hint="default"/>
        <w:spacing w:val="-1"/>
        <w:w w:val="100"/>
        <w:sz w:val="24"/>
        <w:szCs w:val="24"/>
      </w:rPr>
    </w:lvl>
    <w:lvl w:ilvl="2" w:tplc="72B8618A">
      <w:start w:val="1"/>
      <w:numFmt w:val="decimal"/>
      <w:lvlText w:val="(%3)"/>
      <w:lvlJc w:val="left"/>
      <w:pPr>
        <w:ind w:left="120" w:hanging="317"/>
      </w:pPr>
      <w:rPr>
        <w:rFonts w:ascii="Calibri" w:eastAsia="Calibri" w:hAnsi="Calibri" w:cs="Calibri" w:hint="default"/>
        <w:spacing w:val="-3"/>
        <w:w w:val="100"/>
        <w:sz w:val="24"/>
        <w:szCs w:val="24"/>
      </w:rPr>
    </w:lvl>
    <w:lvl w:ilvl="3" w:tplc="8A6CBA00">
      <w:numFmt w:val="bullet"/>
      <w:lvlText w:val="•"/>
      <w:lvlJc w:val="left"/>
      <w:pPr>
        <w:ind w:left="2462" w:hanging="317"/>
      </w:pPr>
      <w:rPr>
        <w:rFonts w:hint="default"/>
      </w:rPr>
    </w:lvl>
    <w:lvl w:ilvl="4" w:tplc="3ECA43B6">
      <w:numFmt w:val="bullet"/>
      <w:lvlText w:val="•"/>
      <w:lvlJc w:val="left"/>
      <w:pPr>
        <w:ind w:left="3473" w:hanging="317"/>
      </w:pPr>
      <w:rPr>
        <w:rFonts w:hint="default"/>
      </w:rPr>
    </w:lvl>
    <w:lvl w:ilvl="5" w:tplc="F3FCA93E">
      <w:numFmt w:val="bullet"/>
      <w:lvlText w:val="•"/>
      <w:lvlJc w:val="left"/>
      <w:pPr>
        <w:ind w:left="4484" w:hanging="317"/>
      </w:pPr>
      <w:rPr>
        <w:rFonts w:hint="default"/>
      </w:rPr>
    </w:lvl>
    <w:lvl w:ilvl="6" w:tplc="23CE1F7C">
      <w:numFmt w:val="bullet"/>
      <w:lvlText w:val="•"/>
      <w:lvlJc w:val="left"/>
      <w:pPr>
        <w:ind w:left="5495" w:hanging="317"/>
      </w:pPr>
      <w:rPr>
        <w:rFonts w:hint="default"/>
      </w:rPr>
    </w:lvl>
    <w:lvl w:ilvl="7" w:tplc="3752A29A">
      <w:numFmt w:val="bullet"/>
      <w:lvlText w:val="•"/>
      <w:lvlJc w:val="left"/>
      <w:pPr>
        <w:ind w:left="6506" w:hanging="317"/>
      </w:pPr>
      <w:rPr>
        <w:rFonts w:hint="default"/>
      </w:rPr>
    </w:lvl>
    <w:lvl w:ilvl="8" w:tplc="9522CC40">
      <w:numFmt w:val="bullet"/>
      <w:lvlText w:val="•"/>
      <w:lvlJc w:val="left"/>
      <w:pPr>
        <w:ind w:left="7517" w:hanging="317"/>
      </w:pPr>
      <w:rPr>
        <w:rFonts w:hint="default"/>
      </w:rPr>
    </w:lvl>
  </w:abstractNum>
  <w:abstractNum w:abstractNumId="14" w15:restartNumberingAfterBreak="0">
    <w:nsid w:val="550269D1"/>
    <w:multiLevelType w:val="hybridMultilevel"/>
    <w:tmpl w:val="912CDFC4"/>
    <w:lvl w:ilvl="0" w:tplc="1974BB1E">
      <w:start w:val="2"/>
      <w:numFmt w:val="decimal"/>
      <w:lvlText w:val="(%1)"/>
      <w:lvlJc w:val="left"/>
      <w:pPr>
        <w:ind w:left="435" w:hanging="316"/>
      </w:pPr>
      <w:rPr>
        <w:rFonts w:ascii="Calibri" w:eastAsia="Calibri" w:hAnsi="Calibri" w:cs="Calibri" w:hint="default"/>
        <w:spacing w:val="-3"/>
        <w:w w:val="100"/>
        <w:sz w:val="24"/>
        <w:szCs w:val="24"/>
      </w:rPr>
    </w:lvl>
    <w:lvl w:ilvl="1" w:tplc="0D48FC84">
      <w:start w:val="1"/>
      <w:numFmt w:val="decimal"/>
      <w:lvlText w:val="%2."/>
      <w:lvlJc w:val="left"/>
      <w:pPr>
        <w:ind w:left="840" w:hanging="360"/>
      </w:pPr>
      <w:rPr>
        <w:rFonts w:ascii="Calibri" w:eastAsia="Calibri" w:hAnsi="Calibri" w:cs="Calibri" w:hint="default"/>
        <w:spacing w:val="-27"/>
        <w:w w:val="100"/>
        <w:sz w:val="24"/>
        <w:szCs w:val="24"/>
      </w:rPr>
    </w:lvl>
    <w:lvl w:ilvl="2" w:tplc="E70661A2">
      <w:start w:val="1"/>
      <w:numFmt w:val="lowerLetter"/>
      <w:lvlText w:val="%3."/>
      <w:lvlJc w:val="left"/>
      <w:pPr>
        <w:ind w:left="1200" w:hanging="360"/>
      </w:pPr>
      <w:rPr>
        <w:rFonts w:ascii="Calibri" w:eastAsia="Calibri" w:hAnsi="Calibri" w:cs="Calibri" w:hint="default"/>
        <w:spacing w:val="-34"/>
        <w:w w:val="100"/>
        <w:sz w:val="24"/>
        <w:szCs w:val="24"/>
      </w:rPr>
    </w:lvl>
    <w:lvl w:ilvl="3" w:tplc="E8D489E8">
      <w:numFmt w:val="bullet"/>
      <w:lvlText w:val="•"/>
      <w:lvlJc w:val="left"/>
      <w:pPr>
        <w:ind w:left="2257" w:hanging="360"/>
      </w:pPr>
      <w:rPr>
        <w:rFonts w:hint="default"/>
      </w:rPr>
    </w:lvl>
    <w:lvl w:ilvl="4" w:tplc="0FD22F9C">
      <w:numFmt w:val="bullet"/>
      <w:lvlText w:val="•"/>
      <w:lvlJc w:val="left"/>
      <w:pPr>
        <w:ind w:left="3315" w:hanging="360"/>
      </w:pPr>
      <w:rPr>
        <w:rFonts w:hint="default"/>
      </w:rPr>
    </w:lvl>
    <w:lvl w:ilvl="5" w:tplc="F2462744">
      <w:numFmt w:val="bullet"/>
      <w:lvlText w:val="•"/>
      <w:lvlJc w:val="left"/>
      <w:pPr>
        <w:ind w:left="4372" w:hanging="360"/>
      </w:pPr>
      <w:rPr>
        <w:rFonts w:hint="default"/>
      </w:rPr>
    </w:lvl>
    <w:lvl w:ilvl="6" w:tplc="BA4C8DDE">
      <w:numFmt w:val="bullet"/>
      <w:lvlText w:val="•"/>
      <w:lvlJc w:val="left"/>
      <w:pPr>
        <w:ind w:left="5430" w:hanging="360"/>
      </w:pPr>
      <w:rPr>
        <w:rFonts w:hint="default"/>
      </w:rPr>
    </w:lvl>
    <w:lvl w:ilvl="7" w:tplc="DF8CC1AE">
      <w:numFmt w:val="bullet"/>
      <w:lvlText w:val="•"/>
      <w:lvlJc w:val="left"/>
      <w:pPr>
        <w:ind w:left="6487" w:hanging="360"/>
      </w:pPr>
      <w:rPr>
        <w:rFonts w:hint="default"/>
      </w:rPr>
    </w:lvl>
    <w:lvl w:ilvl="8" w:tplc="C5D2A1E8">
      <w:numFmt w:val="bullet"/>
      <w:lvlText w:val="•"/>
      <w:lvlJc w:val="left"/>
      <w:pPr>
        <w:ind w:left="7545" w:hanging="360"/>
      </w:pPr>
      <w:rPr>
        <w:rFonts w:hint="default"/>
      </w:rPr>
    </w:lvl>
  </w:abstractNum>
  <w:abstractNum w:abstractNumId="15" w15:restartNumberingAfterBreak="0">
    <w:nsid w:val="592C304B"/>
    <w:multiLevelType w:val="multilevel"/>
    <w:tmpl w:val="49C0B102"/>
    <w:lvl w:ilvl="0">
      <w:start w:val="3"/>
      <w:numFmt w:val="decimal"/>
      <w:lvlText w:val="%1"/>
      <w:lvlJc w:val="left"/>
      <w:pPr>
        <w:ind w:left="632" w:hanging="413"/>
      </w:pPr>
      <w:rPr>
        <w:rFonts w:hint="default"/>
      </w:rPr>
    </w:lvl>
    <w:lvl w:ilvl="1">
      <w:start w:val="1"/>
      <w:numFmt w:val="decimal"/>
      <w:lvlText w:val="%1.%2"/>
      <w:lvlJc w:val="left"/>
      <w:pPr>
        <w:ind w:left="632" w:hanging="413"/>
      </w:pPr>
      <w:rPr>
        <w:rFonts w:ascii="Arial" w:eastAsia="Arial" w:hAnsi="Arial" w:cs="Arial" w:hint="default"/>
        <w:spacing w:val="-3"/>
        <w:w w:val="98"/>
        <w:sz w:val="20"/>
        <w:szCs w:val="20"/>
      </w:rPr>
    </w:lvl>
    <w:lvl w:ilvl="2">
      <w:start w:val="1"/>
      <w:numFmt w:val="lowerLetter"/>
      <w:lvlText w:val="%3."/>
      <w:lvlJc w:val="left"/>
      <w:pPr>
        <w:ind w:left="480" w:hanging="232"/>
      </w:pPr>
      <w:rPr>
        <w:rFonts w:ascii="Calibri" w:eastAsia="Calibri" w:hAnsi="Calibri" w:cs="Calibri" w:hint="default"/>
        <w:spacing w:val="-4"/>
        <w:w w:val="100"/>
        <w:sz w:val="24"/>
        <w:szCs w:val="24"/>
      </w:rPr>
    </w:lvl>
    <w:lvl w:ilvl="3">
      <w:start w:val="1"/>
      <w:numFmt w:val="decimal"/>
      <w:lvlText w:val="%4."/>
      <w:lvlJc w:val="left"/>
      <w:pPr>
        <w:ind w:left="715" w:hanging="236"/>
      </w:pPr>
      <w:rPr>
        <w:rFonts w:ascii="Calibri" w:eastAsia="Calibri" w:hAnsi="Calibri" w:cs="Calibri" w:hint="default"/>
        <w:spacing w:val="-5"/>
        <w:w w:val="100"/>
        <w:sz w:val="24"/>
        <w:szCs w:val="24"/>
      </w:rPr>
    </w:lvl>
    <w:lvl w:ilvl="4">
      <w:start w:val="1"/>
      <w:numFmt w:val="lowerRoman"/>
      <w:lvlText w:val="%5."/>
      <w:lvlJc w:val="left"/>
      <w:pPr>
        <w:ind w:left="648" w:hanging="168"/>
      </w:pPr>
      <w:rPr>
        <w:rFonts w:ascii="Calibri" w:eastAsia="Calibri" w:hAnsi="Calibri" w:cs="Calibri" w:hint="default"/>
        <w:spacing w:val="-4"/>
        <w:w w:val="100"/>
        <w:sz w:val="24"/>
        <w:szCs w:val="24"/>
      </w:rPr>
    </w:lvl>
    <w:lvl w:ilvl="5">
      <w:start w:val="1"/>
      <w:numFmt w:val="decimal"/>
      <w:lvlText w:val="%6."/>
      <w:lvlJc w:val="left"/>
      <w:pPr>
        <w:ind w:left="715" w:hanging="236"/>
      </w:pPr>
      <w:rPr>
        <w:rFonts w:ascii="Calibri" w:eastAsia="Calibri" w:hAnsi="Calibri" w:cs="Calibri" w:hint="default"/>
        <w:spacing w:val="-3"/>
        <w:w w:val="100"/>
        <w:sz w:val="24"/>
        <w:szCs w:val="24"/>
      </w:rPr>
    </w:lvl>
    <w:lvl w:ilvl="6">
      <w:numFmt w:val="bullet"/>
      <w:lvlText w:val="•"/>
      <w:lvlJc w:val="left"/>
      <w:pPr>
        <w:ind w:left="5140" w:hanging="236"/>
      </w:pPr>
      <w:rPr>
        <w:rFonts w:hint="default"/>
      </w:rPr>
    </w:lvl>
    <w:lvl w:ilvl="7">
      <w:numFmt w:val="bullet"/>
      <w:lvlText w:val="•"/>
      <w:lvlJc w:val="left"/>
      <w:pPr>
        <w:ind w:left="6245" w:hanging="236"/>
      </w:pPr>
      <w:rPr>
        <w:rFonts w:hint="default"/>
      </w:rPr>
    </w:lvl>
    <w:lvl w:ilvl="8">
      <w:numFmt w:val="bullet"/>
      <w:lvlText w:val="•"/>
      <w:lvlJc w:val="left"/>
      <w:pPr>
        <w:ind w:left="7350" w:hanging="236"/>
      </w:pPr>
      <w:rPr>
        <w:rFonts w:hint="default"/>
      </w:rPr>
    </w:lvl>
  </w:abstractNum>
  <w:abstractNum w:abstractNumId="16" w15:restartNumberingAfterBreak="0">
    <w:nsid w:val="59FE330E"/>
    <w:multiLevelType w:val="hybridMultilevel"/>
    <w:tmpl w:val="B2002E34"/>
    <w:lvl w:ilvl="0" w:tplc="DD18630A">
      <w:start w:val="1"/>
      <w:numFmt w:val="decimal"/>
      <w:lvlText w:val="(%1)"/>
      <w:lvlJc w:val="left"/>
      <w:pPr>
        <w:ind w:left="540" w:hanging="360"/>
      </w:pPr>
      <w:rPr>
        <w:rFonts w:ascii="Calibri" w:eastAsia="Calibri" w:hAnsi="Calibri" w:cs="Calibri" w:hint="default"/>
        <w:spacing w:val="-3"/>
        <w:w w:val="99"/>
        <w:sz w:val="22"/>
        <w:szCs w:val="22"/>
      </w:rPr>
    </w:lvl>
    <w:lvl w:ilvl="1" w:tplc="EF366C44">
      <w:numFmt w:val="bullet"/>
      <w:lvlText w:val="•"/>
      <w:lvlJc w:val="left"/>
      <w:pPr>
        <w:ind w:left="1411" w:hanging="360"/>
      </w:pPr>
      <w:rPr>
        <w:rFonts w:hint="default"/>
      </w:rPr>
    </w:lvl>
    <w:lvl w:ilvl="2" w:tplc="D624A2B0">
      <w:numFmt w:val="bullet"/>
      <w:lvlText w:val="•"/>
      <w:lvlJc w:val="left"/>
      <w:pPr>
        <w:ind w:left="2281" w:hanging="360"/>
      </w:pPr>
      <w:rPr>
        <w:rFonts w:hint="default"/>
      </w:rPr>
    </w:lvl>
    <w:lvl w:ilvl="3" w:tplc="DECE4960">
      <w:numFmt w:val="bullet"/>
      <w:lvlText w:val="•"/>
      <w:lvlJc w:val="left"/>
      <w:pPr>
        <w:ind w:left="3151" w:hanging="360"/>
      </w:pPr>
      <w:rPr>
        <w:rFonts w:hint="default"/>
      </w:rPr>
    </w:lvl>
    <w:lvl w:ilvl="4" w:tplc="5748EFD8">
      <w:numFmt w:val="bullet"/>
      <w:lvlText w:val="•"/>
      <w:lvlJc w:val="left"/>
      <w:pPr>
        <w:ind w:left="4021" w:hanging="360"/>
      </w:pPr>
      <w:rPr>
        <w:rFonts w:hint="default"/>
      </w:rPr>
    </w:lvl>
    <w:lvl w:ilvl="5" w:tplc="DD465B90">
      <w:numFmt w:val="bullet"/>
      <w:lvlText w:val="•"/>
      <w:lvlJc w:val="left"/>
      <w:pPr>
        <w:ind w:left="4891" w:hanging="360"/>
      </w:pPr>
      <w:rPr>
        <w:rFonts w:hint="default"/>
      </w:rPr>
    </w:lvl>
    <w:lvl w:ilvl="6" w:tplc="F68E37CA">
      <w:numFmt w:val="bullet"/>
      <w:lvlText w:val="•"/>
      <w:lvlJc w:val="left"/>
      <w:pPr>
        <w:ind w:left="5761" w:hanging="360"/>
      </w:pPr>
      <w:rPr>
        <w:rFonts w:hint="default"/>
      </w:rPr>
    </w:lvl>
    <w:lvl w:ilvl="7" w:tplc="8FAE6F1E">
      <w:numFmt w:val="bullet"/>
      <w:lvlText w:val="•"/>
      <w:lvlJc w:val="left"/>
      <w:pPr>
        <w:ind w:left="6631" w:hanging="360"/>
      </w:pPr>
      <w:rPr>
        <w:rFonts w:hint="default"/>
      </w:rPr>
    </w:lvl>
    <w:lvl w:ilvl="8" w:tplc="38B846DE">
      <w:numFmt w:val="bullet"/>
      <w:lvlText w:val="•"/>
      <w:lvlJc w:val="left"/>
      <w:pPr>
        <w:ind w:left="7501" w:hanging="360"/>
      </w:pPr>
      <w:rPr>
        <w:rFonts w:hint="default"/>
      </w:rPr>
    </w:lvl>
  </w:abstractNum>
  <w:abstractNum w:abstractNumId="17" w15:restartNumberingAfterBreak="0">
    <w:nsid w:val="64FA1E7F"/>
    <w:multiLevelType w:val="multilevel"/>
    <w:tmpl w:val="406618F0"/>
    <w:lvl w:ilvl="0">
      <w:start w:val="1"/>
      <w:numFmt w:val="decimal"/>
      <w:lvlText w:val="%1"/>
      <w:lvlJc w:val="left"/>
      <w:pPr>
        <w:ind w:left="632" w:hanging="413"/>
      </w:pPr>
      <w:rPr>
        <w:rFonts w:hint="default"/>
      </w:rPr>
    </w:lvl>
    <w:lvl w:ilvl="1">
      <w:start w:val="1"/>
      <w:numFmt w:val="decimal"/>
      <w:lvlText w:val="%1.%2"/>
      <w:lvlJc w:val="left"/>
      <w:pPr>
        <w:ind w:left="632" w:hanging="413"/>
      </w:pPr>
      <w:rPr>
        <w:rFonts w:ascii="Arial" w:eastAsia="Arial" w:hAnsi="Arial" w:cs="Arial" w:hint="default"/>
        <w:spacing w:val="-3"/>
        <w:w w:val="98"/>
        <w:sz w:val="20"/>
        <w:szCs w:val="20"/>
      </w:rPr>
    </w:lvl>
    <w:lvl w:ilvl="2">
      <w:numFmt w:val="bullet"/>
      <w:lvlText w:val="•"/>
      <w:lvlJc w:val="left"/>
      <w:pPr>
        <w:ind w:left="2456" w:hanging="413"/>
      </w:pPr>
      <w:rPr>
        <w:rFonts w:hint="default"/>
      </w:rPr>
    </w:lvl>
    <w:lvl w:ilvl="3">
      <w:numFmt w:val="bullet"/>
      <w:lvlText w:val="•"/>
      <w:lvlJc w:val="left"/>
      <w:pPr>
        <w:ind w:left="3364" w:hanging="413"/>
      </w:pPr>
      <w:rPr>
        <w:rFonts w:hint="default"/>
      </w:rPr>
    </w:lvl>
    <w:lvl w:ilvl="4">
      <w:numFmt w:val="bullet"/>
      <w:lvlText w:val="•"/>
      <w:lvlJc w:val="left"/>
      <w:pPr>
        <w:ind w:left="4272" w:hanging="413"/>
      </w:pPr>
      <w:rPr>
        <w:rFonts w:hint="default"/>
      </w:rPr>
    </w:lvl>
    <w:lvl w:ilvl="5">
      <w:numFmt w:val="bullet"/>
      <w:lvlText w:val="•"/>
      <w:lvlJc w:val="left"/>
      <w:pPr>
        <w:ind w:left="5180" w:hanging="413"/>
      </w:pPr>
      <w:rPr>
        <w:rFonts w:hint="default"/>
      </w:rPr>
    </w:lvl>
    <w:lvl w:ilvl="6">
      <w:numFmt w:val="bullet"/>
      <w:lvlText w:val="•"/>
      <w:lvlJc w:val="left"/>
      <w:pPr>
        <w:ind w:left="6088" w:hanging="413"/>
      </w:pPr>
      <w:rPr>
        <w:rFonts w:hint="default"/>
      </w:rPr>
    </w:lvl>
    <w:lvl w:ilvl="7">
      <w:numFmt w:val="bullet"/>
      <w:lvlText w:val="•"/>
      <w:lvlJc w:val="left"/>
      <w:pPr>
        <w:ind w:left="6996" w:hanging="413"/>
      </w:pPr>
      <w:rPr>
        <w:rFonts w:hint="default"/>
      </w:rPr>
    </w:lvl>
    <w:lvl w:ilvl="8">
      <w:numFmt w:val="bullet"/>
      <w:lvlText w:val="•"/>
      <w:lvlJc w:val="left"/>
      <w:pPr>
        <w:ind w:left="7904" w:hanging="413"/>
      </w:pPr>
      <w:rPr>
        <w:rFonts w:hint="default"/>
      </w:rPr>
    </w:lvl>
  </w:abstractNum>
  <w:abstractNum w:abstractNumId="18" w15:restartNumberingAfterBreak="0">
    <w:nsid w:val="6E4928E6"/>
    <w:multiLevelType w:val="multilevel"/>
    <w:tmpl w:val="3036F0AC"/>
    <w:lvl w:ilvl="0">
      <w:start w:val="4"/>
      <w:numFmt w:val="upperLetter"/>
      <w:lvlText w:val="%1"/>
      <w:lvlJc w:val="left"/>
      <w:pPr>
        <w:ind w:left="977" w:hanging="568"/>
      </w:pPr>
      <w:rPr>
        <w:rFonts w:hint="default"/>
      </w:rPr>
    </w:lvl>
    <w:lvl w:ilvl="1">
      <w:start w:val="9"/>
      <w:numFmt w:val="decimal"/>
      <w:lvlText w:val="%1.%2"/>
      <w:lvlJc w:val="left"/>
      <w:pPr>
        <w:ind w:left="977" w:hanging="568"/>
      </w:pPr>
      <w:rPr>
        <w:rFonts w:hint="default"/>
      </w:rPr>
    </w:lvl>
    <w:lvl w:ilvl="2">
      <w:start w:val="1"/>
      <w:numFmt w:val="decimal"/>
      <w:lvlText w:val="%1.%2.%3"/>
      <w:lvlJc w:val="left"/>
      <w:pPr>
        <w:ind w:left="977" w:hanging="568"/>
      </w:pPr>
      <w:rPr>
        <w:rFonts w:ascii="Calibri" w:eastAsia="Calibri" w:hAnsi="Calibri" w:cs="Calibri" w:hint="default"/>
        <w:spacing w:val="-3"/>
        <w:w w:val="100"/>
        <w:sz w:val="24"/>
        <w:szCs w:val="24"/>
      </w:rPr>
    </w:lvl>
    <w:lvl w:ilvl="3">
      <w:numFmt w:val="bullet"/>
      <w:lvlText w:val="•"/>
      <w:lvlJc w:val="left"/>
      <w:pPr>
        <w:ind w:left="2751" w:hanging="568"/>
      </w:pPr>
      <w:rPr>
        <w:rFonts w:hint="default"/>
      </w:rPr>
    </w:lvl>
    <w:lvl w:ilvl="4">
      <w:numFmt w:val="bullet"/>
      <w:lvlText w:val="•"/>
      <w:lvlJc w:val="left"/>
      <w:pPr>
        <w:ind w:left="3341" w:hanging="568"/>
      </w:pPr>
      <w:rPr>
        <w:rFonts w:hint="default"/>
      </w:rPr>
    </w:lvl>
    <w:lvl w:ilvl="5">
      <w:numFmt w:val="bullet"/>
      <w:lvlText w:val="•"/>
      <w:lvlJc w:val="left"/>
      <w:pPr>
        <w:ind w:left="3932" w:hanging="568"/>
      </w:pPr>
      <w:rPr>
        <w:rFonts w:hint="default"/>
      </w:rPr>
    </w:lvl>
    <w:lvl w:ilvl="6">
      <w:numFmt w:val="bullet"/>
      <w:lvlText w:val="•"/>
      <w:lvlJc w:val="left"/>
      <w:pPr>
        <w:ind w:left="4522" w:hanging="568"/>
      </w:pPr>
      <w:rPr>
        <w:rFonts w:hint="default"/>
      </w:rPr>
    </w:lvl>
    <w:lvl w:ilvl="7">
      <w:numFmt w:val="bullet"/>
      <w:lvlText w:val="•"/>
      <w:lvlJc w:val="left"/>
      <w:pPr>
        <w:ind w:left="5113" w:hanging="568"/>
      </w:pPr>
      <w:rPr>
        <w:rFonts w:hint="default"/>
      </w:rPr>
    </w:lvl>
    <w:lvl w:ilvl="8">
      <w:numFmt w:val="bullet"/>
      <w:lvlText w:val="•"/>
      <w:lvlJc w:val="left"/>
      <w:pPr>
        <w:ind w:left="5703" w:hanging="568"/>
      </w:pPr>
      <w:rPr>
        <w:rFonts w:hint="default"/>
      </w:rPr>
    </w:lvl>
  </w:abstractNum>
  <w:abstractNum w:abstractNumId="19" w15:restartNumberingAfterBreak="0">
    <w:nsid w:val="71383420"/>
    <w:multiLevelType w:val="hybridMultilevel"/>
    <w:tmpl w:val="F7E4A5DC"/>
    <w:lvl w:ilvl="0" w:tplc="947A9A8E">
      <w:start w:val="1"/>
      <w:numFmt w:val="lowerLetter"/>
      <w:lvlText w:val="%1."/>
      <w:lvlJc w:val="left"/>
      <w:pPr>
        <w:ind w:left="120" w:hanging="232"/>
      </w:pPr>
      <w:rPr>
        <w:rFonts w:ascii="Calibri" w:eastAsia="Calibri" w:hAnsi="Calibri" w:cs="Calibri" w:hint="default"/>
        <w:spacing w:val="-4"/>
        <w:w w:val="100"/>
        <w:sz w:val="24"/>
        <w:szCs w:val="24"/>
      </w:rPr>
    </w:lvl>
    <w:lvl w:ilvl="1" w:tplc="E4089690">
      <w:start w:val="1"/>
      <w:numFmt w:val="decimal"/>
      <w:lvlText w:val="(%2)"/>
      <w:lvlJc w:val="left"/>
      <w:pPr>
        <w:ind w:left="1200" w:hanging="360"/>
      </w:pPr>
      <w:rPr>
        <w:rFonts w:ascii="Calibri" w:eastAsia="Calibri" w:hAnsi="Calibri" w:cs="Calibri" w:hint="default"/>
        <w:spacing w:val="-30"/>
        <w:w w:val="100"/>
        <w:sz w:val="24"/>
        <w:szCs w:val="24"/>
      </w:rPr>
    </w:lvl>
    <w:lvl w:ilvl="2" w:tplc="AE22DA02">
      <w:numFmt w:val="bullet"/>
      <w:lvlText w:val="•"/>
      <w:lvlJc w:val="left"/>
      <w:pPr>
        <w:ind w:left="2124" w:hanging="360"/>
      </w:pPr>
      <w:rPr>
        <w:rFonts w:hint="default"/>
      </w:rPr>
    </w:lvl>
    <w:lvl w:ilvl="3" w:tplc="132021A4">
      <w:numFmt w:val="bullet"/>
      <w:lvlText w:val="•"/>
      <w:lvlJc w:val="left"/>
      <w:pPr>
        <w:ind w:left="3048" w:hanging="360"/>
      </w:pPr>
      <w:rPr>
        <w:rFonts w:hint="default"/>
      </w:rPr>
    </w:lvl>
    <w:lvl w:ilvl="4" w:tplc="DF2C3F3E">
      <w:numFmt w:val="bullet"/>
      <w:lvlText w:val="•"/>
      <w:lvlJc w:val="left"/>
      <w:pPr>
        <w:ind w:left="3973" w:hanging="360"/>
      </w:pPr>
      <w:rPr>
        <w:rFonts w:hint="default"/>
      </w:rPr>
    </w:lvl>
    <w:lvl w:ilvl="5" w:tplc="B172FE6E">
      <w:numFmt w:val="bullet"/>
      <w:lvlText w:val="•"/>
      <w:lvlJc w:val="left"/>
      <w:pPr>
        <w:ind w:left="4897" w:hanging="360"/>
      </w:pPr>
      <w:rPr>
        <w:rFonts w:hint="default"/>
      </w:rPr>
    </w:lvl>
    <w:lvl w:ilvl="6" w:tplc="52A6341C">
      <w:numFmt w:val="bullet"/>
      <w:lvlText w:val="•"/>
      <w:lvlJc w:val="left"/>
      <w:pPr>
        <w:ind w:left="5822" w:hanging="360"/>
      </w:pPr>
      <w:rPr>
        <w:rFonts w:hint="default"/>
      </w:rPr>
    </w:lvl>
    <w:lvl w:ilvl="7" w:tplc="9DEE468C">
      <w:numFmt w:val="bullet"/>
      <w:lvlText w:val="•"/>
      <w:lvlJc w:val="left"/>
      <w:pPr>
        <w:ind w:left="6746" w:hanging="360"/>
      </w:pPr>
      <w:rPr>
        <w:rFonts w:hint="default"/>
      </w:rPr>
    </w:lvl>
    <w:lvl w:ilvl="8" w:tplc="DBCC9FF0">
      <w:numFmt w:val="bullet"/>
      <w:lvlText w:val="•"/>
      <w:lvlJc w:val="left"/>
      <w:pPr>
        <w:ind w:left="7671" w:hanging="360"/>
      </w:pPr>
      <w:rPr>
        <w:rFonts w:hint="default"/>
      </w:rPr>
    </w:lvl>
  </w:abstractNum>
  <w:abstractNum w:abstractNumId="20" w15:restartNumberingAfterBreak="0">
    <w:nsid w:val="71441740"/>
    <w:multiLevelType w:val="multilevel"/>
    <w:tmpl w:val="8674A808"/>
    <w:lvl w:ilvl="0">
      <w:start w:val="3"/>
      <w:numFmt w:val="upperLetter"/>
      <w:lvlText w:val="%1"/>
      <w:lvlJc w:val="left"/>
      <w:pPr>
        <w:ind w:left="485" w:hanging="366"/>
      </w:pPr>
      <w:rPr>
        <w:rFonts w:hint="default"/>
      </w:rPr>
    </w:lvl>
    <w:lvl w:ilvl="1">
      <w:start w:val="1"/>
      <w:numFmt w:val="decimal"/>
      <w:lvlText w:val="%1.%2"/>
      <w:lvlJc w:val="left"/>
      <w:pPr>
        <w:ind w:left="485" w:hanging="366"/>
      </w:pPr>
      <w:rPr>
        <w:rFonts w:ascii="Calibri" w:eastAsia="Calibri" w:hAnsi="Calibri" w:cs="Calibri" w:hint="default"/>
        <w:spacing w:val="-1"/>
        <w:w w:val="100"/>
        <w:sz w:val="24"/>
        <w:szCs w:val="24"/>
      </w:rPr>
    </w:lvl>
    <w:lvl w:ilvl="2">
      <w:start w:val="1"/>
      <w:numFmt w:val="decimal"/>
      <w:lvlText w:val="%1.%2.%3"/>
      <w:lvlJc w:val="left"/>
      <w:pPr>
        <w:ind w:left="668" w:hanging="549"/>
      </w:pPr>
      <w:rPr>
        <w:rFonts w:ascii="Calibri" w:eastAsia="Calibri" w:hAnsi="Calibri" w:cs="Calibri" w:hint="default"/>
        <w:spacing w:val="-3"/>
        <w:w w:val="100"/>
        <w:sz w:val="24"/>
        <w:szCs w:val="24"/>
      </w:rPr>
    </w:lvl>
    <w:lvl w:ilvl="3">
      <w:start w:val="1"/>
      <w:numFmt w:val="decimal"/>
      <w:lvlText w:val="%1.%2.%3.%4"/>
      <w:lvlJc w:val="left"/>
      <w:pPr>
        <w:ind w:left="1210" w:hanging="731"/>
      </w:pPr>
      <w:rPr>
        <w:rFonts w:ascii="Calibri" w:eastAsia="Calibri" w:hAnsi="Calibri" w:cs="Calibri" w:hint="default"/>
        <w:spacing w:val="-3"/>
        <w:w w:val="100"/>
        <w:sz w:val="24"/>
        <w:szCs w:val="24"/>
      </w:rPr>
    </w:lvl>
    <w:lvl w:ilvl="4">
      <w:numFmt w:val="bullet"/>
      <w:lvlText w:val="•"/>
      <w:lvlJc w:val="left"/>
      <w:pPr>
        <w:ind w:left="3440" w:hanging="731"/>
      </w:pPr>
      <w:rPr>
        <w:rFonts w:hint="default"/>
      </w:rPr>
    </w:lvl>
    <w:lvl w:ilvl="5">
      <w:numFmt w:val="bullet"/>
      <w:lvlText w:val="•"/>
      <w:lvlJc w:val="left"/>
      <w:pPr>
        <w:ind w:left="4550" w:hanging="731"/>
      </w:pPr>
      <w:rPr>
        <w:rFonts w:hint="default"/>
      </w:rPr>
    </w:lvl>
    <w:lvl w:ilvl="6">
      <w:numFmt w:val="bullet"/>
      <w:lvlText w:val="•"/>
      <w:lvlJc w:val="left"/>
      <w:pPr>
        <w:ind w:left="5660" w:hanging="731"/>
      </w:pPr>
      <w:rPr>
        <w:rFonts w:hint="default"/>
      </w:rPr>
    </w:lvl>
    <w:lvl w:ilvl="7">
      <w:numFmt w:val="bullet"/>
      <w:lvlText w:val="•"/>
      <w:lvlJc w:val="left"/>
      <w:pPr>
        <w:ind w:left="6770" w:hanging="731"/>
      </w:pPr>
      <w:rPr>
        <w:rFonts w:hint="default"/>
      </w:rPr>
    </w:lvl>
    <w:lvl w:ilvl="8">
      <w:numFmt w:val="bullet"/>
      <w:lvlText w:val="•"/>
      <w:lvlJc w:val="left"/>
      <w:pPr>
        <w:ind w:left="7880" w:hanging="731"/>
      </w:pPr>
      <w:rPr>
        <w:rFonts w:hint="default"/>
      </w:rPr>
    </w:lvl>
  </w:abstractNum>
  <w:abstractNum w:abstractNumId="21" w15:restartNumberingAfterBreak="0">
    <w:nsid w:val="72630951"/>
    <w:multiLevelType w:val="hybridMultilevel"/>
    <w:tmpl w:val="0E1C8FE4"/>
    <w:lvl w:ilvl="0" w:tplc="89FE76F2">
      <w:start w:val="1"/>
      <w:numFmt w:val="lowerRoman"/>
      <w:lvlText w:val="(%1)"/>
      <w:lvlJc w:val="left"/>
      <w:pPr>
        <w:ind w:left="532" w:hanging="432"/>
      </w:pPr>
      <w:rPr>
        <w:rFonts w:ascii="Times New Roman" w:eastAsia="Times New Roman" w:hAnsi="Times New Roman" w:cs="Times New Roman" w:hint="default"/>
        <w:i/>
        <w:spacing w:val="-6"/>
        <w:w w:val="100"/>
        <w:sz w:val="20"/>
        <w:szCs w:val="20"/>
      </w:rPr>
    </w:lvl>
    <w:lvl w:ilvl="1" w:tplc="829E813A">
      <w:numFmt w:val="bullet"/>
      <w:lvlText w:val="-"/>
      <w:lvlJc w:val="left"/>
      <w:pPr>
        <w:ind w:left="807" w:hanging="275"/>
      </w:pPr>
      <w:rPr>
        <w:rFonts w:ascii="Arial" w:eastAsia="Arial" w:hAnsi="Arial" w:cs="Arial" w:hint="default"/>
        <w:w w:val="100"/>
        <w:sz w:val="20"/>
        <w:szCs w:val="20"/>
      </w:rPr>
    </w:lvl>
    <w:lvl w:ilvl="2" w:tplc="EBD4A804">
      <w:numFmt w:val="bullet"/>
      <w:lvlText w:val="•"/>
      <w:lvlJc w:val="left"/>
      <w:pPr>
        <w:ind w:left="1540" w:hanging="275"/>
      </w:pPr>
      <w:rPr>
        <w:rFonts w:hint="default"/>
      </w:rPr>
    </w:lvl>
    <w:lvl w:ilvl="3" w:tplc="476C5C38">
      <w:numFmt w:val="bullet"/>
      <w:lvlText w:val="•"/>
      <w:lvlJc w:val="left"/>
      <w:pPr>
        <w:ind w:left="2281" w:hanging="275"/>
      </w:pPr>
      <w:rPr>
        <w:rFonts w:hint="default"/>
      </w:rPr>
    </w:lvl>
    <w:lvl w:ilvl="4" w:tplc="3460B97E">
      <w:numFmt w:val="bullet"/>
      <w:lvlText w:val="•"/>
      <w:lvlJc w:val="left"/>
      <w:pPr>
        <w:ind w:left="3021" w:hanging="275"/>
      </w:pPr>
      <w:rPr>
        <w:rFonts w:hint="default"/>
      </w:rPr>
    </w:lvl>
    <w:lvl w:ilvl="5" w:tplc="B65A481C">
      <w:numFmt w:val="bullet"/>
      <w:lvlText w:val="•"/>
      <w:lvlJc w:val="left"/>
      <w:pPr>
        <w:ind w:left="3762" w:hanging="275"/>
      </w:pPr>
      <w:rPr>
        <w:rFonts w:hint="default"/>
      </w:rPr>
    </w:lvl>
    <w:lvl w:ilvl="6" w:tplc="F1643E36">
      <w:numFmt w:val="bullet"/>
      <w:lvlText w:val="•"/>
      <w:lvlJc w:val="left"/>
      <w:pPr>
        <w:ind w:left="4502" w:hanging="275"/>
      </w:pPr>
      <w:rPr>
        <w:rFonts w:hint="default"/>
      </w:rPr>
    </w:lvl>
    <w:lvl w:ilvl="7" w:tplc="0696FCA0">
      <w:numFmt w:val="bullet"/>
      <w:lvlText w:val="•"/>
      <w:lvlJc w:val="left"/>
      <w:pPr>
        <w:ind w:left="5243" w:hanging="275"/>
      </w:pPr>
      <w:rPr>
        <w:rFonts w:hint="default"/>
      </w:rPr>
    </w:lvl>
    <w:lvl w:ilvl="8" w:tplc="2DE6298A">
      <w:numFmt w:val="bullet"/>
      <w:lvlText w:val="•"/>
      <w:lvlJc w:val="left"/>
      <w:pPr>
        <w:ind w:left="5983" w:hanging="275"/>
      </w:pPr>
      <w:rPr>
        <w:rFonts w:hint="default"/>
      </w:rPr>
    </w:lvl>
  </w:abstractNum>
  <w:abstractNum w:abstractNumId="22" w15:restartNumberingAfterBreak="0">
    <w:nsid w:val="7F1A671E"/>
    <w:multiLevelType w:val="hybridMultilevel"/>
    <w:tmpl w:val="8E5266CA"/>
    <w:lvl w:ilvl="0" w:tplc="E36A053C">
      <w:start w:val="1"/>
      <w:numFmt w:val="lowerLetter"/>
      <w:lvlText w:val="%1."/>
      <w:lvlJc w:val="left"/>
      <w:pPr>
        <w:ind w:left="460" w:hanging="360"/>
      </w:pPr>
      <w:rPr>
        <w:rFonts w:ascii="Calibri" w:eastAsia="Calibri" w:hAnsi="Calibri" w:cs="Calibri" w:hint="default"/>
        <w:spacing w:val="-4"/>
        <w:w w:val="100"/>
        <w:sz w:val="24"/>
        <w:szCs w:val="24"/>
      </w:rPr>
    </w:lvl>
    <w:lvl w:ilvl="1" w:tplc="4118BC3A">
      <w:start w:val="1"/>
      <w:numFmt w:val="decimal"/>
      <w:lvlText w:val="%2."/>
      <w:lvlJc w:val="left"/>
      <w:pPr>
        <w:ind w:left="840" w:hanging="360"/>
      </w:pPr>
      <w:rPr>
        <w:rFonts w:hint="default"/>
        <w:spacing w:val="-17"/>
        <w:w w:val="100"/>
      </w:rPr>
    </w:lvl>
    <w:lvl w:ilvl="2" w:tplc="A704DC96">
      <w:start w:val="1"/>
      <w:numFmt w:val="lowerLetter"/>
      <w:lvlText w:val="%3."/>
      <w:lvlJc w:val="left"/>
      <w:pPr>
        <w:ind w:left="939" w:hanging="360"/>
      </w:pPr>
      <w:rPr>
        <w:rFonts w:ascii="Times New Roman" w:eastAsia="Times New Roman" w:hAnsi="Times New Roman" w:cs="Times New Roman" w:hint="default"/>
        <w:spacing w:val="-2"/>
        <w:w w:val="96"/>
        <w:sz w:val="20"/>
        <w:szCs w:val="20"/>
      </w:rPr>
    </w:lvl>
    <w:lvl w:ilvl="3" w:tplc="FA7C2072">
      <w:numFmt w:val="bullet"/>
      <w:lvlText w:val="•"/>
      <w:lvlJc w:val="left"/>
      <w:pPr>
        <w:ind w:left="2010" w:hanging="360"/>
      </w:pPr>
      <w:rPr>
        <w:rFonts w:hint="default"/>
      </w:rPr>
    </w:lvl>
    <w:lvl w:ilvl="4" w:tplc="00785D00">
      <w:numFmt w:val="bullet"/>
      <w:lvlText w:val="•"/>
      <w:lvlJc w:val="left"/>
      <w:pPr>
        <w:ind w:left="3080" w:hanging="360"/>
      </w:pPr>
      <w:rPr>
        <w:rFonts w:hint="default"/>
      </w:rPr>
    </w:lvl>
    <w:lvl w:ilvl="5" w:tplc="26EE06C6">
      <w:numFmt w:val="bullet"/>
      <w:lvlText w:val="•"/>
      <w:lvlJc w:val="left"/>
      <w:pPr>
        <w:ind w:left="4150" w:hanging="360"/>
      </w:pPr>
      <w:rPr>
        <w:rFonts w:hint="default"/>
      </w:rPr>
    </w:lvl>
    <w:lvl w:ilvl="6" w:tplc="27DC6B54">
      <w:numFmt w:val="bullet"/>
      <w:lvlText w:val="•"/>
      <w:lvlJc w:val="left"/>
      <w:pPr>
        <w:ind w:left="5220" w:hanging="360"/>
      </w:pPr>
      <w:rPr>
        <w:rFonts w:hint="default"/>
      </w:rPr>
    </w:lvl>
    <w:lvl w:ilvl="7" w:tplc="18328260">
      <w:numFmt w:val="bullet"/>
      <w:lvlText w:val="•"/>
      <w:lvlJc w:val="left"/>
      <w:pPr>
        <w:ind w:left="6290" w:hanging="360"/>
      </w:pPr>
      <w:rPr>
        <w:rFonts w:hint="default"/>
      </w:rPr>
    </w:lvl>
    <w:lvl w:ilvl="8" w:tplc="44B64C08">
      <w:numFmt w:val="bullet"/>
      <w:lvlText w:val="•"/>
      <w:lvlJc w:val="left"/>
      <w:pPr>
        <w:ind w:left="7360" w:hanging="360"/>
      </w:pPr>
      <w:rPr>
        <w:rFonts w:hint="default"/>
      </w:rPr>
    </w:lvl>
  </w:abstractNum>
  <w:num w:numId="1" w16cid:durableId="345181452">
    <w:abstractNumId w:val="3"/>
  </w:num>
  <w:num w:numId="2" w16cid:durableId="1864244122">
    <w:abstractNumId w:val="21"/>
  </w:num>
  <w:num w:numId="3" w16cid:durableId="1496338708">
    <w:abstractNumId w:val="2"/>
  </w:num>
  <w:num w:numId="4" w16cid:durableId="272445948">
    <w:abstractNumId w:val="9"/>
  </w:num>
  <w:num w:numId="5" w16cid:durableId="647709383">
    <w:abstractNumId w:val="10"/>
  </w:num>
  <w:num w:numId="6" w16cid:durableId="305623343">
    <w:abstractNumId w:val="8"/>
  </w:num>
  <w:num w:numId="7" w16cid:durableId="1721125899">
    <w:abstractNumId w:val="19"/>
  </w:num>
  <w:num w:numId="8" w16cid:durableId="800225947">
    <w:abstractNumId w:val="0"/>
  </w:num>
  <w:num w:numId="9" w16cid:durableId="1714423353">
    <w:abstractNumId w:val="22"/>
  </w:num>
  <w:num w:numId="10" w16cid:durableId="2062826109">
    <w:abstractNumId w:val="16"/>
  </w:num>
  <w:num w:numId="11" w16cid:durableId="960067234">
    <w:abstractNumId w:val="14"/>
  </w:num>
  <w:num w:numId="12" w16cid:durableId="2080129192">
    <w:abstractNumId w:val="13"/>
  </w:num>
  <w:num w:numId="13" w16cid:durableId="315957804">
    <w:abstractNumId w:val="15"/>
  </w:num>
  <w:num w:numId="14" w16cid:durableId="2095467369">
    <w:abstractNumId w:val="11"/>
  </w:num>
  <w:num w:numId="15" w16cid:durableId="1235892598">
    <w:abstractNumId w:val="17"/>
  </w:num>
  <w:num w:numId="16" w16cid:durableId="1893541083">
    <w:abstractNumId w:val="7"/>
  </w:num>
  <w:num w:numId="17" w16cid:durableId="351222288">
    <w:abstractNumId w:val="12"/>
  </w:num>
  <w:num w:numId="18" w16cid:durableId="599677127">
    <w:abstractNumId w:val="18"/>
  </w:num>
  <w:num w:numId="19" w16cid:durableId="981227998">
    <w:abstractNumId w:val="6"/>
  </w:num>
  <w:num w:numId="20" w16cid:durableId="135608082">
    <w:abstractNumId w:val="5"/>
  </w:num>
  <w:num w:numId="21" w16cid:durableId="1118795018">
    <w:abstractNumId w:val="1"/>
  </w:num>
  <w:num w:numId="22" w16cid:durableId="1250843616">
    <w:abstractNumId w:val="4"/>
  </w:num>
  <w:num w:numId="23" w16cid:durableId="165100617">
    <w:abstractNumId w:val="2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sLA0MTIwNDMxMDIyNzZV0lEKTi0uzszPAykwrgUAI3vBBiwAAAA="/>
  </w:docVars>
  <w:rsids>
    <w:rsidRoot w:val="006A01A0"/>
    <w:rsid w:val="000169D7"/>
    <w:rsid w:val="0002586F"/>
    <w:rsid w:val="000352F3"/>
    <w:rsid w:val="000355C8"/>
    <w:rsid w:val="00042732"/>
    <w:rsid w:val="0007232F"/>
    <w:rsid w:val="0007657D"/>
    <w:rsid w:val="00081240"/>
    <w:rsid w:val="000820E7"/>
    <w:rsid w:val="000B4052"/>
    <w:rsid w:val="000B774B"/>
    <w:rsid w:val="000C74EB"/>
    <w:rsid w:val="000D13CE"/>
    <w:rsid w:val="000D78E1"/>
    <w:rsid w:val="000F0854"/>
    <w:rsid w:val="000F242A"/>
    <w:rsid w:val="000F2BCD"/>
    <w:rsid w:val="00104F05"/>
    <w:rsid w:val="0011634A"/>
    <w:rsid w:val="001200D3"/>
    <w:rsid w:val="00131845"/>
    <w:rsid w:val="00141EAF"/>
    <w:rsid w:val="00143D06"/>
    <w:rsid w:val="00146D95"/>
    <w:rsid w:val="0015175E"/>
    <w:rsid w:val="001551E8"/>
    <w:rsid w:val="001570E6"/>
    <w:rsid w:val="00160ACA"/>
    <w:rsid w:val="00161198"/>
    <w:rsid w:val="00164390"/>
    <w:rsid w:val="0016610E"/>
    <w:rsid w:val="00175825"/>
    <w:rsid w:val="00185A91"/>
    <w:rsid w:val="00185A92"/>
    <w:rsid w:val="00185DBA"/>
    <w:rsid w:val="0019525E"/>
    <w:rsid w:val="001A240F"/>
    <w:rsid w:val="001C558B"/>
    <w:rsid w:val="001C5991"/>
    <w:rsid w:val="001C6143"/>
    <w:rsid w:val="001D1528"/>
    <w:rsid w:val="001E31E3"/>
    <w:rsid w:val="001E691F"/>
    <w:rsid w:val="001F1A2B"/>
    <w:rsid w:val="001F757E"/>
    <w:rsid w:val="002013AE"/>
    <w:rsid w:val="002040F5"/>
    <w:rsid w:val="00212EC0"/>
    <w:rsid w:val="00234E1B"/>
    <w:rsid w:val="0025259A"/>
    <w:rsid w:val="0026152A"/>
    <w:rsid w:val="00262869"/>
    <w:rsid w:val="002823B2"/>
    <w:rsid w:val="002876BF"/>
    <w:rsid w:val="002939CC"/>
    <w:rsid w:val="00297781"/>
    <w:rsid w:val="002B3003"/>
    <w:rsid w:val="002F1E79"/>
    <w:rsid w:val="002F5833"/>
    <w:rsid w:val="00310B42"/>
    <w:rsid w:val="00326640"/>
    <w:rsid w:val="003434E2"/>
    <w:rsid w:val="003513F0"/>
    <w:rsid w:val="003674A3"/>
    <w:rsid w:val="00370D1C"/>
    <w:rsid w:val="00386EA1"/>
    <w:rsid w:val="0039277D"/>
    <w:rsid w:val="003A13D5"/>
    <w:rsid w:val="003A3985"/>
    <w:rsid w:val="003A3BF6"/>
    <w:rsid w:val="003A46C6"/>
    <w:rsid w:val="003B4C91"/>
    <w:rsid w:val="003C0F9B"/>
    <w:rsid w:val="003C3606"/>
    <w:rsid w:val="003D2BDF"/>
    <w:rsid w:val="003D3090"/>
    <w:rsid w:val="004044CD"/>
    <w:rsid w:val="00423A53"/>
    <w:rsid w:val="0043268F"/>
    <w:rsid w:val="004410F5"/>
    <w:rsid w:val="004421B1"/>
    <w:rsid w:val="0045184A"/>
    <w:rsid w:val="00461AAC"/>
    <w:rsid w:val="00471AF6"/>
    <w:rsid w:val="00487F72"/>
    <w:rsid w:val="00495E92"/>
    <w:rsid w:val="004B1852"/>
    <w:rsid w:val="004B44E9"/>
    <w:rsid w:val="004C0217"/>
    <w:rsid w:val="004C15AC"/>
    <w:rsid w:val="004C237F"/>
    <w:rsid w:val="004C2A1C"/>
    <w:rsid w:val="004E5931"/>
    <w:rsid w:val="004E5B37"/>
    <w:rsid w:val="004F07C2"/>
    <w:rsid w:val="004F4B0B"/>
    <w:rsid w:val="005162B5"/>
    <w:rsid w:val="005240C1"/>
    <w:rsid w:val="005257FA"/>
    <w:rsid w:val="0053051D"/>
    <w:rsid w:val="0053561F"/>
    <w:rsid w:val="00541415"/>
    <w:rsid w:val="00542CF5"/>
    <w:rsid w:val="00544310"/>
    <w:rsid w:val="005502A5"/>
    <w:rsid w:val="00550E2B"/>
    <w:rsid w:val="00564D11"/>
    <w:rsid w:val="00571F5A"/>
    <w:rsid w:val="00581704"/>
    <w:rsid w:val="005A2963"/>
    <w:rsid w:val="005A2DBE"/>
    <w:rsid w:val="005C59F8"/>
    <w:rsid w:val="005E2B97"/>
    <w:rsid w:val="005E3222"/>
    <w:rsid w:val="005F144B"/>
    <w:rsid w:val="00606C06"/>
    <w:rsid w:val="00610E64"/>
    <w:rsid w:val="00611BF5"/>
    <w:rsid w:val="00622617"/>
    <w:rsid w:val="00623339"/>
    <w:rsid w:val="0062641A"/>
    <w:rsid w:val="006368C9"/>
    <w:rsid w:val="006512BD"/>
    <w:rsid w:val="00676BB6"/>
    <w:rsid w:val="006A01A0"/>
    <w:rsid w:val="006A27F8"/>
    <w:rsid w:val="006B1F8A"/>
    <w:rsid w:val="006B3B06"/>
    <w:rsid w:val="006B49F6"/>
    <w:rsid w:val="006B5017"/>
    <w:rsid w:val="006D4FDC"/>
    <w:rsid w:val="006E7D32"/>
    <w:rsid w:val="006F7A79"/>
    <w:rsid w:val="00726C6C"/>
    <w:rsid w:val="00731C03"/>
    <w:rsid w:val="007363DC"/>
    <w:rsid w:val="00744EEB"/>
    <w:rsid w:val="00755546"/>
    <w:rsid w:val="00756F1A"/>
    <w:rsid w:val="00770DDD"/>
    <w:rsid w:val="00783880"/>
    <w:rsid w:val="00794FDE"/>
    <w:rsid w:val="0079705D"/>
    <w:rsid w:val="007A07DA"/>
    <w:rsid w:val="007A4A44"/>
    <w:rsid w:val="007C2138"/>
    <w:rsid w:val="007C3C02"/>
    <w:rsid w:val="007C3DCD"/>
    <w:rsid w:val="007D1C48"/>
    <w:rsid w:val="007F4E41"/>
    <w:rsid w:val="008100A8"/>
    <w:rsid w:val="00820473"/>
    <w:rsid w:val="00830433"/>
    <w:rsid w:val="00854E16"/>
    <w:rsid w:val="00854E8E"/>
    <w:rsid w:val="00861313"/>
    <w:rsid w:val="00863D10"/>
    <w:rsid w:val="00871BD5"/>
    <w:rsid w:val="008773A7"/>
    <w:rsid w:val="00890305"/>
    <w:rsid w:val="00894F92"/>
    <w:rsid w:val="008A5459"/>
    <w:rsid w:val="008A7CF0"/>
    <w:rsid w:val="008B496D"/>
    <w:rsid w:val="008B5782"/>
    <w:rsid w:val="008D0DCD"/>
    <w:rsid w:val="008D5858"/>
    <w:rsid w:val="008E2C65"/>
    <w:rsid w:val="008F488A"/>
    <w:rsid w:val="008F5324"/>
    <w:rsid w:val="00910FC8"/>
    <w:rsid w:val="00911405"/>
    <w:rsid w:val="0092627D"/>
    <w:rsid w:val="009320E4"/>
    <w:rsid w:val="00934D50"/>
    <w:rsid w:val="00952083"/>
    <w:rsid w:val="009521B8"/>
    <w:rsid w:val="00981F25"/>
    <w:rsid w:val="00991DD7"/>
    <w:rsid w:val="009924DF"/>
    <w:rsid w:val="00993051"/>
    <w:rsid w:val="009A2AEB"/>
    <w:rsid w:val="009A2B2C"/>
    <w:rsid w:val="009A4C0F"/>
    <w:rsid w:val="009B6610"/>
    <w:rsid w:val="009C4094"/>
    <w:rsid w:val="009C7F04"/>
    <w:rsid w:val="009F1F52"/>
    <w:rsid w:val="00A07B18"/>
    <w:rsid w:val="00A13F88"/>
    <w:rsid w:val="00A24336"/>
    <w:rsid w:val="00A31504"/>
    <w:rsid w:val="00A32C91"/>
    <w:rsid w:val="00A437F4"/>
    <w:rsid w:val="00A6190E"/>
    <w:rsid w:val="00A6455F"/>
    <w:rsid w:val="00A8491E"/>
    <w:rsid w:val="00AA1DB1"/>
    <w:rsid w:val="00AE6A94"/>
    <w:rsid w:val="00AF1888"/>
    <w:rsid w:val="00AF72BC"/>
    <w:rsid w:val="00AF7687"/>
    <w:rsid w:val="00B20C4F"/>
    <w:rsid w:val="00B27303"/>
    <w:rsid w:val="00B32B58"/>
    <w:rsid w:val="00B37483"/>
    <w:rsid w:val="00B5334A"/>
    <w:rsid w:val="00B651C8"/>
    <w:rsid w:val="00B7035B"/>
    <w:rsid w:val="00B70D7F"/>
    <w:rsid w:val="00B7117D"/>
    <w:rsid w:val="00B71BC8"/>
    <w:rsid w:val="00B80FFB"/>
    <w:rsid w:val="00B97F7F"/>
    <w:rsid w:val="00BA7D33"/>
    <w:rsid w:val="00BB07CC"/>
    <w:rsid w:val="00BB239A"/>
    <w:rsid w:val="00BE3DD3"/>
    <w:rsid w:val="00BF58E7"/>
    <w:rsid w:val="00C36EFC"/>
    <w:rsid w:val="00C45AF2"/>
    <w:rsid w:val="00C56ECC"/>
    <w:rsid w:val="00C64B3A"/>
    <w:rsid w:val="00C6736C"/>
    <w:rsid w:val="00C82F4F"/>
    <w:rsid w:val="00C842E4"/>
    <w:rsid w:val="00C956F7"/>
    <w:rsid w:val="00C97447"/>
    <w:rsid w:val="00C9752B"/>
    <w:rsid w:val="00CD2DC1"/>
    <w:rsid w:val="00CE1807"/>
    <w:rsid w:val="00CE22F4"/>
    <w:rsid w:val="00CE7B5F"/>
    <w:rsid w:val="00D013B0"/>
    <w:rsid w:val="00D17F76"/>
    <w:rsid w:val="00D3616A"/>
    <w:rsid w:val="00D36686"/>
    <w:rsid w:val="00D5434B"/>
    <w:rsid w:val="00D610DE"/>
    <w:rsid w:val="00D71AB7"/>
    <w:rsid w:val="00D75628"/>
    <w:rsid w:val="00D81593"/>
    <w:rsid w:val="00D93E41"/>
    <w:rsid w:val="00DA2C90"/>
    <w:rsid w:val="00DA588F"/>
    <w:rsid w:val="00DA5DC9"/>
    <w:rsid w:val="00DF045F"/>
    <w:rsid w:val="00DF0DC7"/>
    <w:rsid w:val="00DF11CA"/>
    <w:rsid w:val="00E2217C"/>
    <w:rsid w:val="00E22224"/>
    <w:rsid w:val="00E22339"/>
    <w:rsid w:val="00E260F4"/>
    <w:rsid w:val="00E30740"/>
    <w:rsid w:val="00E33BC3"/>
    <w:rsid w:val="00E44554"/>
    <w:rsid w:val="00E54163"/>
    <w:rsid w:val="00E54CFA"/>
    <w:rsid w:val="00E60724"/>
    <w:rsid w:val="00E66832"/>
    <w:rsid w:val="00E70781"/>
    <w:rsid w:val="00E73A7A"/>
    <w:rsid w:val="00E84250"/>
    <w:rsid w:val="00E94A5B"/>
    <w:rsid w:val="00EA6560"/>
    <w:rsid w:val="00EB33F6"/>
    <w:rsid w:val="00EB7631"/>
    <w:rsid w:val="00EC48AA"/>
    <w:rsid w:val="00EC6534"/>
    <w:rsid w:val="00EE4B8D"/>
    <w:rsid w:val="00EF6B49"/>
    <w:rsid w:val="00F03911"/>
    <w:rsid w:val="00F13A50"/>
    <w:rsid w:val="00F16996"/>
    <w:rsid w:val="00F24FB9"/>
    <w:rsid w:val="00F438D8"/>
    <w:rsid w:val="00F50C3B"/>
    <w:rsid w:val="00F50F69"/>
    <w:rsid w:val="00F52C77"/>
    <w:rsid w:val="00F60695"/>
    <w:rsid w:val="00F637ED"/>
    <w:rsid w:val="00F81515"/>
    <w:rsid w:val="00F84A9B"/>
    <w:rsid w:val="00F95497"/>
    <w:rsid w:val="00FA4957"/>
    <w:rsid w:val="00FA4CC9"/>
    <w:rsid w:val="00FA7BE1"/>
    <w:rsid w:val="00FB10EC"/>
    <w:rsid w:val="00FB63F7"/>
    <w:rsid w:val="00FD07CA"/>
    <w:rsid w:val="00FD19E0"/>
    <w:rsid w:val="00FD3A50"/>
    <w:rsid w:val="00FE1413"/>
    <w:rsid w:val="00FE5B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F4005"/>
  <w15:chartTrackingRefBased/>
  <w15:docId w15:val="{72F4EE59-2699-4E11-ABC6-A732CBBFD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1"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1" w:unhideWhenUsed="1" w:qFormat="1"/>
    <w:lsdException w:name="toc 4" w:semiHidden="1" w:uiPriority="1" w:unhideWhenUsed="1" w:qFormat="1"/>
    <w:lsdException w:name="toc 5" w:semiHidden="1" w:uiPriority="1" w:unhideWhenUsed="1" w:qFormat="1"/>
    <w:lsdException w:name="toc 6" w:semiHidden="1" w:uiPriority="1" w:unhideWhenUsed="1" w:qFormat="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8B5782"/>
    <w:pPr>
      <w:widowControl w:val="0"/>
      <w:autoSpaceDE w:val="0"/>
      <w:autoSpaceDN w:val="0"/>
    </w:pPr>
    <w:rPr>
      <w:rFonts w:ascii="Calibri" w:eastAsia="Calibri" w:hAnsi="Calibri" w:cs="Calibri"/>
    </w:rPr>
  </w:style>
  <w:style w:type="paragraph" w:styleId="Heading1">
    <w:name w:val="heading 1"/>
    <w:basedOn w:val="Normal"/>
    <w:link w:val="Heading1Char"/>
    <w:uiPriority w:val="1"/>
    <w:qFormat/>
    <w:rsid w:val="00CE22F4"/>
    <w:pPr>
      <w:spacing w:before="16"/>
      <w:ind w:left="107"/>
      <w:outlineLvl w:val="0"/>
    </w:pPr>
    <w:rPr>
      <w:rFonts w:ascii="Times New Roman" w:hAnsi="Times New Roman"/>
      <w:sz w:val="32"/>
      <w:szCs w:val="32"/>
    </w:rPr>
  </w:style>
  <w:style w:type="paragraph" w:styleId="Heading2">
    <w:name w:val="heading 2"/>
    <w:basedOn w:val="Normal"/>
    <w:link w:val="Heading2Char"/>
    <w:uiPriority w:val="1"/>
    <w:qFormat/>
    <w:rsid w:val="008B5782"/>
    <w:pPr>
      <w:spacing w:before="37"/>
      <w:ind w:left="667"/>
      <w:outlineLvl w:val="1"/>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CE22F4"/>
    <w:rPr>
      <w:rFonts w:ascii="Times New Roman" w:eastAsia="Calibri" w:hAnsi="Times New Roman" w:cs="Calibri"/>
      <w:sz w:val="32"/>
      <w:szCs w:val="32"/>
    </w:rPr>
  </w:style>
  <w:style w:type="character" w:customStyle="1" w:styleId="Heading2Char">
    <w:name w:val="Heading 2 Char"/>
    <w:basedOn w:val="DefaultParagraphFont"/>
    <w:link w:val="Heading2"/>
    <w:uiPriority w:val="1"/>
    <w:rsid w:val="008B5782"/>
    <w:rPr>
      <w:rFonts w:ascii="Calibri" w:eastAsia="Calibri" w:hAnsi="Calibri" w:cs="Calibri"/>
      <w:b/>
      <w:bCs/>
      <w:sz w:val="24"/>
      <w:szCs w:val="24"/>
    </w:rPr>
  </w:style>
  <w:style w:type="paragraph" w:styleId="BodyText">
    <w:name w:val="Body Text"/>
    <w:basedOn w:val="Normal"/>
    <w:link w:val="BodyTextChar"/>
    <w:uiPriority w:val="1"/>
    <w:qFormat/>
    <w:rsid w:val="008B5782"/>
    <w:rPr>
      <w:sz w:val="24"/>
      <w:szCs w:val="24"/>
    </w:rPr>
  </w:style>
  <w:style w:type="character" w:customStyle="1" w:styleId="BodyTextChar">
    <w:name w:val="Body Text Char"/>
    <w:basedOn w:val="DefaultParagraphFont"/>
    <w:link w:val="BodyText"/>
    <w:uiPriority w:val="1"/>
    <w:rsid w:val="008B5782"/>
    <w:rPr>
      <w:rFonts w:ascii="Calibri" w:eastAsia="Calibri" w:hAnsi="Calibri" w:cs="Calibri"/>
      <w:sz w:val="24"/>
      <w:szCs w:val="24"/>
    </w:rPr>
  </w:style>
  <w:style w:type="paragraph" w:styleId="TOC1">
    <w:name w:val="toc 1"/>
    <w:basedOn w:val="Normal"/>
    <w:uiPriority w:val="39"/>
    <w:qFormat/>
    <w:rsid w:val="008B5782"/>
    <w:pPr>
      <w:spacing w:before="400"/>
      <w:ind w:left="120"/>
    </w:pPr>
    <w:rPr>
      <w:rFonts w:ascii="Cambria" w:eastAsia="Cambria" w:hAnsi="Cambria" w:cs="Cambria"/>
      <w:b/>
      <w:bCs/>
      <w:sz w:val="24"/>
      <w:szCs w:val="24"/>
    </w:rPr>
  </w:style>
  <w:style w:type="paragraph" w:styleId="TOC2">
    <w:name w:val="toc 2"/>
    <w:basedOn w:val="Normal"/>
    <w:uiPriority w:val="39"/>
    <w:qFormat/>
    <w:rsid w:val="008B5782"/>
    <w:pPr>
      <w:spacing w:before="278"/>
      <w:ind w:left="119"/>
    </w:pPr>
    <w:rPr>
      <w:b/>
      <w:bCs/>
      <w:sz w:val="20"/>
      <w:szCs w:val="20"/>
    </w:rPr>
  </w:style>
  <w:style w:type="paragraph" w:styleId="TOC3">
    <w:name w:val="toc 3"/>
    <w:basedOn w:val="Normal"/>
    <w:uiPriority w:val="1"/>
    <w:qFormat/>
    <w:rsid w:val="008B5782"/>
    <w:pPr>
      <w:spacing w:before="33"/>
      <w:ind w:left="360"/>
    </w:pPr>
    <w:rPr>
      <w:sz w:val="20"/>
      <w:szCs w:val="20"/>
    </w:rPr>
  </w:style>
  <w:style w:type="paragraph" w:styleId="TOC4">
    <w:name w:val="toc 4"/>
    <w:basedOn w:val="Normal"/>
    <w:uiPriority w:val="1"/>
    <w:qFormat/>
    <w:rsid w:val="008B5782"/>
    <w:pPr>
      <w:spacing w:before="37"/>
      <w:ind w:left="600"/>
    </w:pPr>
    <w:rPr>
      <w:sz w:val="20"/>
      <w:szCs w:val="20"/>
    </w:rPr>
  </w:style>
  <w:style w:type="paragraph" w:styleId="TOC5">
    <w:name w:val="toc 5"/>
    <w:basedOn w:val="Normal"/>
    <w:uiPriority w:val="1"/>
    <w:qFormat/>
    <w:rsid w:val="008B5782"/>
    <w:pPr>
      <w:spacing w:before="38"/>
      <w:ind w:left="843"/>
    </w:pPr>
    <w:rPr>
      <w:sz w:val="20"/>
      <w:szCs w:val="20"/>
    </w:rPr>
  </w:style>
  <w:style w:type="paragraph" w:styleId="TOC6">
    <w:name w:val="toc 6"/>
    <w:basedOn w:val="Normal"/>
    <w:uiPriority w:val="1"/>
    <w:qFormat/>
    <w:rsid w:val="008B5782"/>
    <w:pPr>
      <w:spacing w:before="33"/>
      <w:ind w:left="1081"/>
    </w:pPr>
    <w:rPr>
      <w:sz w:val="20"/>
      <w:szCs w:val="20"/>
    </w:rPr>
  </w:style>
  <w:style w:type="paragraph" w:styleId="Header">
    <w:name w:val="header"/>
    <w:basedOn w:val="Normal"/>
    <w:link w:val="HeaderChar"/>
    <w:uiPriority w:val="99"/>
    <w:unhideWhenUsed/>
    <w:rsid w:val="008B5782"/>
    <w:pPr>
      <w:tabs>
        <w:tab w:val="center" w:pos="4680"/>
        <w:tab w:val="right" w:pos="9360"/>
      </w:tabs>
    </w:pPr>
  </w:style>
  <w:style w:type="character" w:customStyle="1" w:styleId="HeaderChar">
    <w:name w:val="Header Char"/>
    <w:basedOn w:val="DefaultParagraphFont"/>
    <w:link w:val="Header"/>
    <w:uiPriority w:val="99"/>
    <w:rsid w:val="008B5782"/>
    <w:rPr>
      <w:rFonts w:ascii="Calibri" w:eastAsia="Calibri" w:hAnsi="Calibri" w:cs="Calibri"/>
    </w:rPr>
  </w:style>
  <w:style w:type="paragraph" w:styleId="Footer">
    <w:name w:val="footer"/>
    <w:basedOn w:val="Normal"/>
    <w:link w:val="FooterChar"/>
    <w:uiPriority w:val="99"/>
    <w:unhideWhenUsed/>
    <w:rsid w:val="008B5782"/>
    <w:pPr>
      <w:tabs>
        <w:tab w:val="center" w:pos="4680"/>
        <w:tab w:val="right" w:pos="9360"/>
      </w:tabs>
    </w:pPr>
  </w:style>
  <w:style w:type="character" w:customStyle="1" w:styleId="FooterChar">
    <w:name w:val="Footer Char"/>
    <w:basedOn w:val="DefaultParagraphFont"/>
    <w:link w:val="Footer"/>
    <w:uiPriority w:val="99"/>
    <w:rsid w:val="008B5782"/>
    <w:rPr>
      <w:rFonts w:ascii="Calibri" w:eastAsia="Calibri" w:hAnsi="Calibri" w:cs="Calibri"/>
    </w:rPr>
  </w:style>
  <w:style w:type="paragraph" w:styleId="ListParagraph">
    <w:name w:val="List Paragraph"/>
    <w:basedOn w:val="Normal"/>
    <w:uiPriority w:val="1"/>
    <w:qFormat/>
    <w:rsid w:val="004B1852"/>
    <w:pPr>
      <w:ind w:left="1167" w:hanging="360"/>
    </w:pPr>
  </w:style>
  <w:style w:type="paragraph" w:customStyle="1" w:styleId="TableParagraph">
    <w:name w:val="Table Paragraph"/>
    <w:basedOn w:val="Default"/>
    <w:uiPriority w:val="1"/>
    <w:qFormat/>
    <w:rsid w:val="00911405"/>
    <w:rPr>
      <w:rFonts w:ascii="Times New Roman" w:hAnsi="Times New Roman" w:cs="Times New Roman"/>
      <w:color w:val="002060"/>
      <w:sz w:val="32"/>
      <w:szCs w:val="32"/>
    </w:rPr>
  </w:style>
  <w:style w:type="character" w:customStyle="1" w:styleId="CommentTextChar">
    <w:name w:val="Comment Text Char"/>
    <w:basedOn w:val="DefaultParagraphFont"/>
    <w:link w:val="CommentText"/>
    <w:uiPriority w:val="99"/>
    <w:semiHidden/>
    <w:rsid w:val="004B1852"/>
    <w:rPr>
      <w:rFonts w:ascii="Calibri" w:eastAsia="Calibri" w:hAnsi="Calibri" w:cs="Calibri"/>
      <w:sz w:val="20"/>
      <w:szCs w:val="20"/>
    </w:rPr>
  </w:style>
  <w:style w:type="paragraph" w:styleId="CommentText">
    <w:name w:val="annotation text"/>
    <w:basedOn w:val="Normal"/>
    <w:link w:val="CommentTextChar"/>
    <w:uiPriority w:val="99"/>
    <w:semiHidden/>
    <w:unhideWhenUsed/>
    <w:rsid w:val="004B1852"/>
    <w:rPr>
      <w:sz w:val="20"/>
      <w:szCs w:val="20"/>
    </w:rPr>
  </w:style>
  <w:style w:type="character" w:customStyle="1" w:styleId="CommentSubjectChar">
    <w:name w:val="Comment Subject Char"/>
    <w:basedOn w:val="CommentTextChar"/>
    <w:link w:val="CommentSubject"/>
    <w:uiPriority w:val="99"/>
    <w:semiHidden/>
    <w:rsid w:val="004B1852"/>
    <w:rPr>
      <w:rFonts w:ascii="Calibri" w:eastAsia="Calibri" w:hAnsi="Calibri" w:cs="Calibri"/>
      <w:b/>
      <w:bCs/>
      <w:sz w:val="20"/>
      <w:szCs w:val="20"/>
    </w:rPr>
  </w:style>
  <w:style w:type="paragraph" w:styleId="CommentSubject">
    <w:name w:val="annotation subject"/>
    <w:basedOn w:val="CommentText"/>
    <w:next w:val="CommentText"/>
    <w:link w:val="CommentSubjectChar"/>
    <w:uiPriority w:val="99"/>
    <w:semiHidden/>
    <w:unhideWhenUsed/>
    <w:rsid w:val="004B1852"/>
    <w:rPr>
      <w:b/>
      <w:bCs/>
    </w:rPr>
  </w:style>
  <w:style w:type="paragraph" w:styleId="BalloonText">
    <w:name w:val="Balloon Text"/>
    <w:basedOn w:val="Normal"/>
    <w:link w:val="BalloonTextChar"/>
    <w:uiPriority w:val="99"/>
    <w:semiHidden/>
    <w:unhideWhenUsed/>
    <w:rsid w:val="004B185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1852"/>
    <w:rPr>
      <w:rFonts w:ascii="Segoe UI" w:eastAsia="Calibri" w:hAnsi="Segoe UI" w:cs="Segoe UI"/>
      <w:sz w:val="18"/>
      <w:szCs w:val="18"/>
    </w:rPr>
  </w:style>
  <w:style w:type="paragraph" w:customStyle="1" w:styleId="Default">
    <w:name w:val="Default"/>
    <w:rsid w:val="004B1852"/>
    <w:pPr>
      <w:autoSpaceDE w:val="0"/>
      <w:autoSpaceDN w:val="0"/>
      <w:adjustRightInd w:val="0"/>
    </w:pPr>
    <w:rPr>
      <w:rFonts w:ascii="Arial" w:hAnsi="Arial" w:cs="Arial"/>
      <w:color w:val="000000"/>
      <w:sz w:val="24"/>
      <w:szCs w:val="24"/>
    </w:rPr>
  </w:style>
  <w:style w:type="paragraph" w:styleId="Subtitle">
    <w:name w:val="Subtitle"/>
    <w:basedOn w:val="Normal"/>
    <w:next w:val="Normal"/>
    <w:link w:val="SubtitleChar"/>
    <w:uiPriority w:val="11"/>
    <w:qFormat/>
    <w:rsid w:val="00676BB6"/>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676BB6"/>
    <w:rPr>
      <w:rFonts w:eastAsiaTheme="minorEastAsia"/>
      <w:color w:val="5A5A5A" w:themeColor="text1" w:themeTint="A5"/>
      <w:spacing w:val="15"/>
    </w:rPr>
  </w:style>
  <w:style w:type="character" w:styleId="Hyperlink">
    <w:name w:val="Hyperlink"/>
    <w:basedOn w:val="DefaultParagraphFont"/>
    <w:uiPriority w:val="99"/>
    <w:unhideWhenUsed/>
    <w:rsid w:val="00E54CFA"/>
    <w:rPr>
      <w:color w:val="0563C1" w:themeColor="hyperlink"/>
      <w:u w:val="single"/>
    </w:rPr>
  </w:style>
  <w:style w:type="character" w:styleId="FollowedHyperlink">
    <w:name w:val="FollowedHyperlink"/>
    <w:basedOn w:val="DefaultParagraphFont"/>
    <w:uiPriority w:val="99"/>
    <w:semiHidden/>
    <w:unhideWhenUsed/>
    <w:rsid w:val="00E54CFA"/>
    <w:rPr>
      <w:color w:val="954F72" w:themeColor="followedHyperlink"/>
      <w:u w:val="single"/>
    </w:rPr>
  </w:style>
  <w:style w:type="paragraph" w:styleId="TOCHeading">
    <w:name w:val="TOC Heading"/>
    <w:basedOn w:val="Heading1"/>
    <w:next w:val="Normal"/>
    <w:uiPriority w:val="39"/>
    <w:unhideWhenUsed/>
    <w:qFormat/>
    <w:rsid w:val="00185A92"/>
    <w:pPr>
      <w:keepNext/>
      <w:keepLines/>
      <w:widowControl/>
      <w:autoSpaceDE/>
      <w:autoSpaceDN/>
      <w:spacing w:before="240" w:line="259" w:lineRule="auto"/>
      <w:ind w:left="0"/>
      <w:outlineLvl w:val="9"/>
    </w:pPr>
    <w:rPr>
      <w:rFonts w:asciiTheme="majorHAnsi" w:eastAsiaTheme="majorEastAsia" w:hAnsiTheme="majorHAnsi" w:cstheme="majorBidi"/>
      <w:color w:val="2E74B5" w:themeColor="accent1" w:themeShade="BF"/>
    </w:rPr>
  </w:style>
  <w:style w:type="character" w:styleId="CommentReference">
    <w:name w:val="annotation reference"/>
    <w:basedOn w:val="DefaultParagraphFont"/>
    <w:uiPriority w:val="99"/>
    <w:semiHidden/>
    <w:unhideWhenUsed/>
    <w:rsid w:val="002F5833"/>
    <w:rPr>
      <w:sz w:val="16"/>
      <w:szCs w:val="16"/>
    </w:rPr>
  </w:style>
  <w:style w:type="paragraph" w:styleId="Revision">
    <w:name w:val="Revision"/>
    <w:hidden/>
    <w:uiPriority w:val="99"/>
    <w:semiHidden/>
    <w:rsid w:val="008A5459"/>
    <w:rPr>
      <w:rFonts w:ascii="Calibri" w:eastAsia="Calibri" w:hAnsi="Calibri" w:cs="Calibri"/>
    </w:rPr>
  </w:style>
  <w:style w:type="character" w:styleId="UnresolvedMention">
    <w:name w:val="Unresolved Mention"/>
    <w:basedOn w:val="DefaultParagraphFont"/>
    <w:uiPriority w:val="99"/>
    <w:semiHidden/>
    <w:unhideWhenUsed/>
    <w:rsid w:val="00981F2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dtic.mil/whs/directives/corres/pdf/500002p.pdf)" TargetMode="External"/><Relationship Id="rId18" Type="http://schemas.openxmlformats.org/officeDocument/2006/relationships/footer" Target="footer5.xml"/><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s://cyber.mil/connect/ppsm" TargetMode="External"/><Relationship Id="rId17" Type="http://schemas.openxmlformats.org/officeDocument/2006/relationships/footer" Target="footer4.xml"/><Relationship Id="rId25"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3.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6.png"/><Relationship Id="rId28" Type="http://schemas.openxmlformats.org/officeDocument/2006/relationships/footer" Target="footer6.xml"/><Relationship Id="rId10" Type="http://schemas.openxmlformats.org/officeDocument/2006/relationships/hyperlink" Target="https://rmf.org/rmf-documents." TargetMode="External"/><Relationship Id="rId19"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s://rmf.org" TargetMode="External"/><Relationship Id="rId14" Type="http://schemas.openxmlformats.org/officeDocument/2006/relationships/hyperlink" Target="http://www.dtic.mil/whs/directives/corres/pdf/500002p.pdf)"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CC6528-6653-4F1A-B028-068ADED368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34105</Words>
  <Characters>194404</Characters>
  <Application>Microsoft Office Word</Application>
  <DocSecurity>0</DocSecurity>
  <Lines>1620</Lines>
  <Paragraphs>456</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228053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Gross</dc:creator>
  <cp:keywords/>
  <dc:description/>
  <cp:lastModifiedBy>Schall, Philip D (Computational Sciences)</cp:lastModifiedBy>
  <cp:revision>3</cp:revision>
  <cp:lastPrinted>2024-01-19T03:19:00Z</cp:lastPrinted>
  <dcterms:created xsi:type="dcterms:W3CDTF">2025-01-20T19:06:00Z</dcterms:created>
  <dcterms:modified xsi:type="dcterms:W3CDTF">2025-01-20T19:07:00Z</dcterms:modified>
</cp:coreProperties>
</file>